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19E" w14:textId="77777777" w:rsidR="00FC4F83" w:rsidRPr="00B203A6" w:rsidRDefault="00FC4F83" w:rsidP="00FC4F83">
      <w:pPr>
        <w:pStyle w:val="Overskrift1"/>
      </w:pPr>
      <w:r>
        <w:t>Kontraktsvilkår for ivaretakelse av grunnleggende menneskerettigheter i leverandørkjeden</w:t>
      </w:r>
    </w:p>
    <w:p w14:paraId="2DD3BC4C" w14:textId="77777777" w:rsidR="00FC4F83" w:rsidRPr="00017B8E" w:rsidRDefault="00FC4F83" w:rsidP="00056C16">
      <w:pPr>
        <w:spacing w:before="240"/>
        <w:rPr>
          <w:rStyle w:val="Tekst12pt"/>
          <w:rFonts w:ascii="Calibri" w:hAnsi="Calibri"/>
          <w:sz w:val="22"/>
          <w:szCs w:val="22"/>
        </w:rPr>
      </w:pPr>
      <w:r w:rsidRPr="00017B8E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punkt 1-4 i dette kontraktsvilkåret.  </w:t>
      </w:r>
    </w:p>
    <w:p w14:paraId="5DCB1CF6" w14:textId="4E20FADE" w:rsidR="00F97291" w:rsidRDefault="00FC4F83" w:rsidP="00FC4F83">
      <w:pPr>
        <w:rPr>
          <w:rStyle w:val="Tekst12pt"/>
          <w:rFonts w:ascii="Calibri" w:hAnsi="Calibri"/>
          <w:sz w:val="22"/>
          <w:szCs w:val="22"/>
        </w:rPr>
      </w:pPr>
      <w:r w:rsidRPr="006816F7">
        <w:rPr>
          <w:rStyle w:val="Tekst12pt"/>
          <w:rFonts w:ascii="Calibri" w:hAnsi="Calibri"/>
          <w:sz w:val="22"/>
          <w:szCs w:val="22"/>
        </w:rPr>
        <w:t>Kontraktsvilkåret bygger på FNs veiledende prinsipper for næringsliv og menneskerettigheter</w:t>
      </w:r>
      <w:r w:rsidR="00017B8E" w:rsidRPr="006816F7">
        <w:rPr>
          <w:rStyle w:val="Tekst12pt"/>
          <w:rFonts w:ascii="Calibri" w:hAnsi="Calibri"/>
          <w:sz w:val="22"/>
          <w:szCs w:val="22"/>
        </w:rPr>
        <w:t xml:space="preserve"> (UNGP) </w:t>
      </w:r>
      <w:r w:rsidR="00F97291" w:rsidRPr="006816F7">
        <w:rPr>
          <w:rStyle w:val="Tekst12pt"/>
          <w:rFonts w:ascii="Calibri" w:hAnsi="Calibri"/>
          <w:sz w:val="22"/>
          <w:szCs w:val="22"/>
        </w:rPr>
        <w:t xml:space="preserve">og </w:t>
      </w:r>
      <w:r w:rsidRPr="006816F7">
        <w:rPr>
          <w:rStyle w:val="Tekst12pt"/>
          <w:rFonts w:ascii="Calibri" w:hAnsi="Calibri"/>
          <w:sz w:val="22"/>
          <w:szCs w:val="22"/>
        </w:rPr>
        <w:t>OECDs retningslinjer for</w:t>
      </w:r>
      <w:r w:rsidR="00F97291" w:rsidRPr="006816F7">
        <w:rPr>
          <w:rStyle w:val="Tekst12pt"/>
          <w:rFonts w:ascii="Calibri" w:hAnsi="Calibri"/>
          <w:sz w:val="22"/>
          <w:szCs w:val="22"/>
        </w:rPr>
        <w:t xml:space="preserve"> ansvarlig næringsliv med</w:t>
      </w:r>
      <w:r w:rsidRPr="006816F7">
        <w:rPr>
          <w:rStyle w:val="Tekst12pt"/>
          <w:rFonts w:ascii="Calibri" w:hAnsi="Calibri"/>
          <w:sz w:val="22"/>
          <w:szCs w:val="22"/>
        </w:rPr>
        <w:t xml:space="preserve"> aktsomhetsvurderinger som metode. </w:t>
      </w:r>
      <w:r w:rsidR="00F97291" w:rsidRPr="006816F7">
        <w:rPr>
          <w:rStyle w:val="Tekst12pt"/>
          <w:rFonts w:ascii="Calibri" w:hAnsi="Calibri"/>
          <w:sz w:val="22"/>
          <w:szCs w:val="22"/>
        </w:rPr>
        <w:t xml:space="preserve">Begge rammeverkene anbefaler </w:t>
      </w:r>
      <w:r w:rsidR="00693563" w:rsidRPr="006816F7">
        <w:rPr>
          <w:rStyle w:val="Tekst12pt"/>
          <w:rFonts w:ascii="Calibri" w:hAnsi="Calibri"/>
          <w:sz w:val="22"/>
          <w:szCs w:val="22"/>
        </w:rPr>
        <w:t>a</w:t>
      </w:r>
      <w:r w:rsidRPr="006816F7">
        <w:rPr>
          <w:rStyle w:val="Tekst12pt"/>
          <w:rFonts w:ascii="Calibri" w:hAnsi="Calibri"/>
          <w:sz w:val="22"/>
          <w:szCs w:val="22"/>
        </w:rPr>
        <w:t xml:space="preserve">ktsomhetsvurderinger </w:t>
      </w:r>
      <w:r w:rsidR="00693563" w:rsidRPr="006816F7">
        <w:rPr>
          <w:rStyle w:val="Tekst12pt"/>
          <w:rFonts w:ascii="Calibri" w:hAnsi="Calibri"/>
          <w:sz w:val="22"/>
          <w:szCs w:val="22"/>
        </w:rPr>
        <w:t xml:space="preserve">som foretrukket </w:t>
      </w:r>
      <w:r w:rsidRPr="006816F7">
        <w:rPr>
          <w:rStyle w:val="Tekst12pt"/>
          <w:rFonts w:ascii="Calibri" w:hAnsi="Calibri"/>
          <w:sz w:val="22"/>
          <w:szCs w:val="22"/>
        </w:rPr>
        <w:t>metode for å kartlegge, forebygge, begrense og gjøre rede for hvordan virksomheter håndterer eventuell negativ påvirkning på</w:t>
      </w:r>
      <w:r w:rsidRPr="00017B8E">
        <w:rPr>
          <w:rStyle w:val="Tekst12pt"/>
          <w:rFonts w:ascii="Calibri" w:hAnsi="Calibri"/>
          <w:sz w:val="22"/>
          <w:szCs w:val="22"/>
        </w:rPr>
        <w:t xml:space="preserve"> arbeidstaker- og menneskerettigheter i egen virksomhet og i leverandørkjeden.</w:t>
      </w:r>
      <w:r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1A55D15C" w14:textId="5AF10363" w:rsidR="00FC4F83" w:rsidRDefault="00FC4F83" w:rsidP="00FC4F83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 xml:space="preserve">Dersom </w:t>
      </w:r>
      <w:r>
        <w:rPr>
          <w:rStyle w:val="Tekst12pt"/>
          <w:rFonts w:ascii="Calibri" w:hAnsi="Calibri"/>
          <w:sz w:val="22"/>
          <w:szCs w:val="22"/>
        </w:rPr>
        <w:t>l</w:t>
      </w:r>
      <w:r w:rsidRPr="00F543E7">
        <w:rPr>
          <w:rStyle w:val="Tekst12pt"/>
          <w:rFonts w:ascii="Calibri" w:hAnsi="Calibri"/>
          <w:sz w:val="22"/>
          <w:szCs w:val="22"/>
        </w:rPr>
        <w:t>everandør</w:t>
      </w:r>
      <w:r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</w:t>
      </w:r>
      <w:r>
        <w:rPr>
          <w:rStyle w:val="Tekst12pt"/>
          <w:rFonts w:ascii="Calibri" w:hAnsi="Calibri"/>
          <w:sz w:val="22"/>
          <w:szCs w:val="22"/>
        </w:rPr>
        <w:t>l</w:t>
      </w:r>
      <w:r w:rsidRPr="00F543E7">
        <w:rPr>
          <w:rStyle w:val="Tekst12pt"/>
          <w:rFonts w:ascii="Calibri" w:hAnsi="Calibri"/>
          <w:sz w:val="22"/>
          <w:szCs w:val="22"/>
        </w:rPr>
        <w:t>everandør</w:t>
      </w:r>
      <w:r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B1BDEB4" w14:textId="77777777" w:rsidR="00FC4F83" w:rsidRPr="003109BD" w:rsidRDefault="00FC4F83" w:rsidP="00056C16">
      <w:pPr>
        <w:spacing w:after="0"/>
        <w:rPr>
          <w:rFonts w:ascii="Calibri" w:hAnsi="Calibri" w:cs="Garamond"/>
          <w:color w:val="000000"/>
        </w:rPr>
      </w:pPr>
    </w:p>
    <w:p w14:paraId="694D834C" w14:textId="77777777" w:rsidR="00FC4F83" w:rsidRPr="002F1F15" w:rsidRDefault="00FC4F83" w:rsidP="00FC4F83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konvensjoner og 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arbeidsmiljølovgivningen i produksjonsland</w:t>
      </w:r>
    </w:p>
    <w:p w14:paraId="5DB2E262" w14:textId="77777777" w:rsidR="00FC4F83" w:rsidRPr="00C745CA" w:rsidRDefault="00FC4F83" w:rsidP="00842A67">
      <w:pPr>
        <w:pStyle w:val="Listeavsnitt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 xml:space="preserve">Varene og tjenestene som leveres i denne kontrakt skal være fremstilt under forhold som er i overenstemmelse med kravene i konvensjonene og lovgivningen angitt nedenfor. Kravene gjelder i leverandørens egen virksomhet og i leverandørkjeden og omfatter:  </w:t>
      </w:r>
    </w:p>
    <w:p w14:paraId="32A3B965" w14:textId="77777777" w:rsidR="00FC4F83" w:rsidRPr="00C745CA" w:rsidRDefault="00FC4F83" w:rsidP="00FC4F8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4E0C31D4" w14:textId="61D4B866" w:rsidR="00FC4F83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44E07F90" w14:textId="77777777" w:rsidR="00FC4F83" w:rsidRPr="00210A3F" w:rsidRDefault="00FC4F83" w:rsidP="00FC4F83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 xml:space="preserve">Der hvor konvensjon 87 og 98 er begrenset ved nasjonal lov </w:t>
      </w:r>
      <w:r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738A8037" w14:textId="38B3139F" w:rsidR="00FC4F83" w:rsidRPr="00C745CA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2365B412" w14:textId="77777777" w:rsidR="00FC4F83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Arbeidsmiljølovgivningen i p</w:t>
      </w:r>
      <w:r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2"/>
      </w:r>
      <w:r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0FB9D435" w14:textId="77777777" w:rsidR="00FC4F83" w:rsidRPr="00C745CA" w:rsidRDefault="00FC4F83" w:rsidP="00FC4F8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670EBB89" w14:textId="30A84797" w:rsidR="00FC4F83" w:rsidRDefault="00FC4F83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42CF2939" w14:textId="206D407B" w:rsidR="007D46A6" w:rsidRDefault="007D46A6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1A4F812F" w14:textId="77777777" w:rsidR="007D46A6" w:rsidRPr="00C745CA" w:rsidRDefault="007D46A6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B3D5F25" w14:textId="77777777" w:rsidR="00FC4F83" w:rsidRDefault="00FC4F8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4E58C27C" w14:textId="77777777" w:rsidR="00C50DC1" w:rsidRDefault="00C50DC1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D6C2E35" w14:textId="77777777" w:rsidR="00D84563" w:rsidRDefault="00D8456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2A2C1E71" w14:textId="77777777" w:rsidR="00915841" w:rsidRDefault="00915841">
      <w:pP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br w:type="page"/>
      </w:r>
    </w:p>
    <w:p w14:paraId="3C77E941" w14:textId="664A9F93" w:rsidR="00FC4F83" w:rsidRPr="00857951" w:rsidRDefault="008877D1" w:rsidP="00857951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lastRenderedPageBreak/>
        <w:t>Poli</w:t>
      </w:r>
      <w:r w:rsidR="0085795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c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y</w:t>
      </w:r>
      <w:r w:rsidR="00056C16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s</w:t>
      </w:r>
      <w:r w:rsidR="0085795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rutiner for aktsomhetsvurderinger</w:t>
      </w:r>
    </w:p>
    <w:p w14:paraId="60DDD4E1" w14:textId="2E168301" w:rsidR="0066336D" w:rsidRDefault="00FC4F83" w:rsidP="00857951">
      <w:pPr>
        <w:rPr>
          <w:iCs/>
        </w:rPr>
      </w:pPr>
      <w:r>
        <w:t xml:space="preserve">For å sikre etterlevelse av kravene i punkt 1, samt for å forebygge og håndtere eventuelle avvik fra kravene, </w:t>
      </w:r>
      <w:r w:rsidRPr="00986349">
        <w:rPr>
          <w:iCs/>
        </w:rPr>
        <w:t xml:space="preserve">skal </w:t>
      </w:r>
      <w:r>
        <w:rPr>
          <w:iCs/>
        </w:rPr>
        <w:t>l</w:t>
      </w:r>
      <w:r w:rsidRPr="00986349">
        <w:rPr>
          <w:iCs/>
        </w:rPr>
        <w:t xml:space="preserve">everandøren senest innen 6 måneder etter </w:t>
      </w:r>
      <w:proofErr w:type="spellStart"/>
      <w:r w:rsidRPr="00986349">
        <w:rPr>
          <w:iCs/>
        </w:rPr>
        <w:t>kontraktsstart</w:t>
      </w:r>
      <w:proofErr w:type="spellEnd"/>
      <w:r w:rsidRPr="00986349">
        <w:rPr>
          <w:iCs/>
        </w:rPr>
        <w:t>, ha</w:t>
      </w:r>
      <w:r>
        <w:rPr>
          <w:iCs/>
        </w:rPr>
        <w:t xml:space="preserve"> </w:t>
      </w:r>
      <w:r w:rsidR="008877D1">
        <w:rPr>
          <w:iCs/>
        </w:rPr>
        <w:t>policys</w:t>
      </w:r>
      <w:r w:rsidR="00D84563">
        <w:rPr>
          <w:iCs/>
        </w:rPr>
        <w:t xml:space="preserve"> og rutiner på </w:t>
      </w:r>
      <w:r>
        <w:rPr>
          <w:iCs/>
        </w:rPr>
        <w:t xml:space="preserve">plass for aktsomhetsvurdering. </w:t>
      </w:r>
      <w:r w:rsidR="0066336D">
        <w:rPr>
          <w:iCs/>
        </w:rPr>
        <w:t xml:space="preserve">Virksomheter som er omfattet av åpenhetsloven skal ha dette på plass ved </w:t>
      </w:r>
      <w:proofErr w:type="spellStart"/>
      <w:r w:rsidR="0066336D">
        <w:rPr>
          <w:iCs/>
        </w:rPr>
        <w:t>kontraktsstart</w:t>
      </w:r>
      <w:proofErr w:type="spellEnd"/>
      <w:r w:rsidR="0066336D">
        <w:rPr>
          <w:iCs/>
        </w:rPr>
        <w:t xml:space="preserve">. </w:t>
      </w:r>
    </w:p>
    <w:p w14:paraId="06D04CAB" w14:textId="5671A543" w:rsidR="0066336D" w:rsidRDefault="00FC4F83" w:rsidP="00857951">
      <w:pPr>
        <w:rPr>
          <w:iCs/>
        </w:rPr>
      </w:pPr>
      <w:r>
        <w:rPr>
          <w:iCs/>
        </w:rPr>
        <w:t>Det betyr at leverandøren skal kartlegge, forebygge, begrense og gjøre rede for hvordan de håndterer risiko for negativ påvirkning på</w:t>
      </w:r>
      <w:r w:rsidR="00905E6D">
        <w:rPr>
          <w:iCs/>
        </w:rPr>
        <w:t xml:space="preserve"> </w:t>
      </w:r>
      <w:r w:rsidR="00B52F3F">
        <w:rPr>
          <w:iCs/>
        </w:rPr>
        <w:t>kravene i punkt 1</w:t>
      </w:r>
      <w:r>
        <w:rPr>
          <w:iCs/>
        </w:rPr>
        <w:t xml:space="preserve">, og retter opp skade.  </w:t>
      </w:r>
      <w:r w:rsidRPr="00590E67">
        <w:rPr>
          <w:iCs/>
        </w:rPr>
        <w:t>I tråd med metoden</w:t>
      </w:r>
      <w:r>
        <w:rPr>
          <w:iCs/>
        </w:rPr>
        <w:t xml:space="preserve"> for</w:t>
      </w:r>
      <w:r w:rsidRPr="00590E67">
        <w:rPr>
          <w:iCs/>
        </w:rPr>
        <w:t xml:space="preserve"> aktsomhetsvurderinger skal </w:t>
      </w:r>
      <w:r>
        <w:rPr>
          <w:iCs/>
        </w:rPr>
        <w:t>interessenter, særlig berørte rettighetshavere, involveres. A</w:t>
      </w:r>
      <w:r w:rsidRPr="00590E67">
        <w:rPr>
          <w:iCs/>
        </w:rPr>
        <w:t>lvorligst risiko</w:t>
      </w:r>
      <w:r>
        <w:rPr>
          <w:iCs/>
        </w:rPr>
        <w:t>, uavhengig av hvor i leverandørkjeden risikoen er,</w:t>
      </w:r>
      <w:r w:rsidRPr="00590E67">
        <w:rPr>
          <w:iCs/>
        </w:rPr>
        <w:t xml:space="preserve"> prioriteres først.</w:t>
      </w:r>
      <w:r>
        <w:rPr>
          <w:iCs/>
        </w:rPr>
        <w:t xml:space="preserve"> </w:t>
      </w:r>
    </w:p>
    <w:p w14:paraId="25C275FC" w14:textId="0019E39A" w:rsidR="00FC4F83" w:rsidRPr="00D84563" w:rsidRDefault="00FC4F83" w:rsidP="00857951">
      <w:pPr>
        <w:rPr>
          <w:iCs/>
        </w:rPr>
      </w:pPr>
      <w:r>
        <w:rPr>
          <w:rFonts w:ascii="Calibri" w:eastAsia="Times New Roman" w:hAnsi="Calibri" w:cs="Calibri"/>
          <w:lang w:eastAsia="nb-NO"/>
        </w:rPr>
        <w:t>Leverandørens aktsomhetsvurdering</w:t>
      </w:r>
      <w:r w:rsidR="004A7E6D">
        <w:rPr>
          <w:rFonts w:ascii="Calibri" w:eastAsia="Times New Roman" w:hAnsi="Calibri" w:cs="Calibri"/>
          <w:lang w:eastAsia="nb-NO"/>
        </w:rPr>
        <w:t>er</w:t>
      </w:r>
      <w:r>
        <w:rPr>
          <w:rFonts w:ascii="Calibri" w:eastAsia="Times New Roman" w:hAnsi="Calibri" w:cs="Calibri"/>
          <w:lang w:eastAsia="nb-NO"/>
        </w:rPr>
        <w:t xml:space="preserve"> skal omfatte:</w:t>
      </w:r>
    </w:p>
    <w:p w14:paraId="303517A5" w14:textId="77777777" w:rsidR="00FC4F83" w:rsidRPr="004001A4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4001A4">
        <w:rPr>
          <w:rFonts w:ascii="Calibri" w:eastAsia="Times New Roman" w:hAnsi="Calibri" w:cs="Calibri"/>
          <w:color w:val="000000"/>
          <w:lang w:eastAsia="nb-NO"/>
        </w:rPr>
        <w:t xml:space="preserve">En eller flere offentlig tilgjengelige policys, vedtatt av styret. Innholdet skal som minimum omfatte en forpliktelse om å etterleve kravene i punkt 1, i egen virksomhet og i leverandørkjeden. En eller flere ansatte på ledelsesnivå skal ha ansvar for etterlevelse og rapportering </w:t>
      </w:r>
      <w:r>
        <w:rPr>
          <w:rFonts w:ascii="Calibri" w:eastAsia="Times New Roman" w:hAnsi="Calibri" w:cs="Calibri"/>
          <w:color w:val="000000"/>
          <w:lang w:eastAsia="nb-NO"/>
        </w:rPr>
        <w:t xml:space="preserve">om arbeidet med aktsomhetsvurderinger </w:t>
      </w:r>
      <w:r w:rsidRPr="004001A4">
        <w:rPr>
          <w:rFonts w:ascii="Calibri" w:eastAsia="Times New Roman" w:hAnsi="Calibri" w:cs="Calibri"/>
          <w:color w:val="000000"/>
          <w:lang w:eastAsia="nb-NO"/>
        </w:rPr>
        <w:t>til styret.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4001A4">
        <w:rPr>
          <w:iCs/>
        </w:rPr>
        <w:t>Leverandøren skal ha rutiner for formidling og regelmessig oppfølgning av slik policy i egen virksomhet og i leverandørkjeden.</w:t>
      </w:r>
    </w:p>
    <w:p w14:paraId="7FD8D946" w14:textId="7E63CF9B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Pr="00590E67">
        <w:rPr>
          <w:iCs/>
        </w:rPr>
        <w:t xml:space="preserve">utiner for å utføre </w:t>
      </w:r>
      <w:r>
        <w:rPr>
          <w:iCs/>
        </w:rPr>
        <w:t xml:space="preserve">regelmessige </w:t>
      </w:r>
      <w:r w:rsidRPr="00590E67">
        <w:rPr>
          <w:iCs/>
        </w:rPr>
        <w:t>risikoanalyser i egen virksomhet</w:t>
      </w:r>
      <w:r>
        <w:rPr>
          <w:iCs/>
        </w:rPr>
        <w:t xml:space="preserve"> </w:t>
      </w:r>
      <w:r w:rsidR="004A7E6D">
        <w:rPr>
          <w:iCs/>
        </w:rPr>
        <w:t>og</w:t>
      </w:r>
      <w:r>
        <w:rPr>
          <w:iCs/>
        </w:rPr>
        <w:t xml:space="preserve"> i</w:t>
      </w:r>
      <w:r w:rsidRPr="00590E67">
        <w:rPr>
          <w:iCs/>
        </w:rPr>
        <w:t xml:space="preserve"> leverandørkjeden. Det innebærer å </w:t>
      </w:r>
      <w:r>
        <w:rPr>
          <w:iCs/>
        </w:rPr>
        <w:t>kartlegge og vurdere</w:t>
      </w:r>
      <w:r w:rsidRPr="00590E67">
        <w:rPr>
          <w:iCs/>
        </w:rPr>
        <w:t xml:space="preserve"> risiko for brudd på </w:t>
      </w:r>
      <w:r>
        <w:rPr>
          <w:iCs/>
        </w:rPr>
        <w:t>kravene</w:t>
      </w:r>
      <w:r w:rsidRPr="00590E67">
        <w:rPr>
          <w:iCs/>
        </w:rPr>
        <w:t xml:space="preserve"> i punkt 1. </w:t>
      </w:r>
    </w:p>
    <w:p w14:paraId="3D144572" w14:textId="16A62AB7" w:rsidR="00FC4F83" w:rsidRPr="00AA28D4" w:rsidRDefault="00FC4F83" w:rsidP="00AA28D4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Rutinen(e) skal </w:t>
      </w:r>
      <w:r w:rsidRPr="00AA28D4">
        <w:rPr>
          <w:iCs/>
        </w:rPr>
        <w:t xml:space="preserve">beskrive hvilke tiltak leverandøren vil iverksette for å stanse, forebygge eller redusere negativ påvirkning og skade på </w:t>
      </w:r>
      <w:r w:rsidR="00905E6D">
        <w:rPr>
          <w:iCs/>
        </w:rPr>
        <w:t xml:space="preserve">kravene </w:t>
      </w:r>
      <w:r w:rsidR="00B52F3F">
        <w:rPr>
          <w:iCs/>
        </w:rPr>
        <w:t xml:space="preserve">i </w:t>
      </w:r>
      <w:r w:rsidR="00905E6D">
        <w:rPr>
          <w:iCs/>
        </w:rPr>
        <w:t>punkt</w:t>
      </w:r>
      <w:r w:rsidR="00B52F3F">
        <w:rPr>
          <w:iCs/>
        </w:rPr>
        <w:t xml:space="preserve"> 1</w:t>
      </w:r>
      <w:r w:rsidRPr="00AA28D4">
        <w:rPr>
          <w:iCs/>
        </w:rPr>
        <w:t xml:space="preserve">. </w:t>
      </w:r>
    </w:p>
    <w:p w14:paraId="4DB8F95C" w14:textId="77777777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Leverandøren skal redegjøre for rutiner for å overvåke at tiltakene blir gjennomført og </w:t>
      </w:r>
      <w:r w:rsidRPr="00793E59">
        <w:rPr>
          <w:iCs/>
        </w:rPr>
        <w:t xml:space="preserve">har effekt.  </w:t>
      </w:r>
    </w:p>
    <w:p w14:paraId="4C431B2F" w14:textId="2657FE52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793E59">
        <w:rPr>
          <w:iCs/>
        </w:rPr>
        <w:t>Leverandøren skal kunne vise til offentlig tilgjengelig informasjon om arbeidet med aktsomhetsvurderinger i egen virksomhet og i leverandørkjeden. Dette omfatter hvordan risiko for brudd på kravene i punkt 1, og eventuell skade i egen virksomhet og i leverandørkjeden</w:t>
      </w:r>
      <w:r w:rsidR="006A33BA">
        <w:rPr>
          <w:iCs/>
        </w:rPr>
        <w:t>,</w:t>
      </w:r>
      <w:r w:rsidRPr="00793E59">
        <w:rPr>
          <w:iCs/>
        </w:rPr>
        <w:t xml:space="preserve"> er håndtert.  </w:t>
      </w:r>
    </w:p>
    <w:p w14:paraId="4576AEF8" w14:textId="77777777" w:rsidR="00FC4F83" w:rsidRPr="00B8502A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Dersom leverandøren har forårsaket, </w:t>
      </w:r>
      <w:r w:rsidRPr="00C06D3E">
        <w:rPr>
          <w:iCs/>
        </w:rPr>
        <w:t>eller</w:t>
      </w:r>
      <w:r>
        <w:rPr>
          <w:iCs/>
        </w:rPr>
        <w:t xml:space="preserve"> medvirket</w:t>
      </w:r>
      <w:r w:rsidRPr="00C06D3E">
        <w:rPr>
          <w:iCs/>
        </w:rPr>
        <w:t xml:space="preserve"> til skade</w:t>
      </w:r>
      <w:r>
        <w:rPr>
          <w:iCs/>
        </w:rPr>
        <w:t>, skal dette håndteres ved å sørge for eller samarbeide om å rette opp skaden og yte erstatning til skadelidende.</w:t>
      </w:r>
    </w:p>
    <w:p w14:paraId="624A44D1" w14:textId="226EF1CB" w:rsidR="00FC4F83" w:rsidRPr="00AA246D" w:rsidRDefault="00FC4F83" w:rsidP="00FC4F8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AA246D">
        <w:rPr>
          <w:rFonts w:ascii="Calibri" w:eastAsia="Times New Roman" w:hAnsi="Calibri" w:cs="Calibri"/>
          <w:lang w:eastAsia="nb-NO"/>
        </w:rPr>
        <w:br/>
        <w:t> </w:t>
      </w:r>
    </w:p>
    <w:p w14:paraId="6CC2E8D0" w14:textId="77777777" w:rsidR="00915841" w:rsidRDefault="00915841">
      <w:pPr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br w:type="page"/>
      </w:r>
    </w:p>
    <w:p w14:paraId="563EE1DD" w14:textId="79988F6B" w:rsidR="00FC4F83" w:rsidRPr="00455A57" w:rsidRDefault="00FC4F83" w:rsidP="00A443A4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lastRenderedPageBreak/>
        <w:t>Kontraktsoppfølging</w:t>
      </w:r>
      <w:r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456BB041" w14:textId="77777777" w:rsidR="00FC4F83" w:rsidRDefault="00FC4F83" w:rsidP="00A443A4">
      <w:pPr>
        <w:rPr>
          <w:iCs/>
        </w:rPr>
      </w:pPr>
      <w:r w:rsidRPr="00395235">
        <w:rPr>
          <w:iCs/>
        </w:rPr>
        <w:t xml:space="preserve">Leverandøren skal </w:t>
      </w:r>
      <w:r>
        <w:rPr>
          <w:iCs/>
        </w:rPr>
        <w:t xml:space="preserve">sikre </w:t>
      </w:r>
      <w:r w:rsidRPr="00395235">
        <w:rPr>
          <w:iCs/>
        </w:rPr>
        <w:t xml:space="preserve">at kravene i punkt 1 og 2 etterleves i egen virksomhet og i leverandørkjeden. </w:t>
      </w:r>
    </w:p>
    <w:p w14:paraId="4F5586B4" w14:textId="77777777" w:rsidR="00FC4F83" w:rsidRPr="00793E59" w:rsidRDefault="00FC4F83" w:rsidP="00A443A4">
      <w:pPr>
        <w:rPr>
          <w:iCs/>
        </w:rPr>
      </w:pPr>
      <w:r>
        <w:t xml:space="preserve">Dersom leverandøren blir klar over forhold i strid med punkt 1 og 2 i leverandørkjeden, skal leverandøren rapportere dette til oppdragsgiver uten ugrunnet opphold. </w:t>
      </w:r>
    </w:p>
    <w:p w14:paraId="1F1D801C" w14:textId="7B7ABA76" w:rsidR="00FC4F83" w:rsidRDefault="00FC4F83" w:rsidP="00A443A4">
      <w:pPr>
        <w:rPr>
          <w:iCs/>
        </w:rPr>
      </w:pPr>
      <w:r w:rsidRPr="00EF17E3">
        <w:rPr>
          <w:iCs/>
        </w:rPr>
        <w:t>Oppdragsgiver</w:t>
      </w:r>
      <w:r>
        <w:rPr>
          <w:iCs/>
        </w:rPr>
        <w:t xml:space="preserve"> </w:t>
      </w:r>
      <w:r w:rsidRPr="00EF17E3">
        <w:rPr>
          <w:iCs/>
        </w:rPr>
        <w:t xml:space="preserve">kan kreve at etterlevelse dokumenteres ved </w:t>
      </w:r>
      <w:r w:rsidRPr="00E47BB9">
        <w:rPr>
          <w:iCs/>
          <w:u w:val="single"/>
        </w:rPr>
        <w:t>en eller flere</w:t>
      </w:r>
      <w:r w:rsidRPr="00EF17E3">
        <w:rPr>
          <w:iCs/>
        </w:rPr>
        <w:t xml:space="preserve"> av følgende tiltak: </w:t>
      </w:r>
    </w:p>
    <w:p w14:paraId="49C8680C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iCs/>
        </w:rPr>
        <w:t>Fremvise</w:t>
      </w:r>
      <w:r w:rsidRPr="002D655C">
        <w:rPr>
          <w:iCs/>
        </w:rPr>
        <w:t xml:space="preserve"> vedtatte policys og rutiner, jf. punkt 2</w:t>
      </w:r>
      <w:r>
        <w:rPr>
          <w:iCs/>
        </w:rPr>
        <w:t>.</w:t>
      </w:r>
    </w:p>
    <w:p w14:paraId="284C5ED7" w14:textId="77777777" w:rsidR="00FC4F83" w:rsidRPr="002D655C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en oversikt over produksjonsenheter i leverandørkjeden</w:t>
      </w:r>
      <w:r>
        <w:rPr>
          <w:rFonts w:ascii="Calibri" w:eastAsia="Times New Roman" w:hAnsi="Calibri" w:cs="Calibri"/>
          <w:color w:val="000000"/>
          <w:lang w:eastAsia="nb-NO"/>
        </w:rPr>
        <w:t>, inkludert kontaktopplysninger,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for utvalgte produkter</w:t>
      </w:r>
      <w:r w:rsidRPr="002D655C">
        <w:rPr>
          <w:rFonts w:ascii="Calibri" w:eastAsia="Times New Roman" w:hAnsi="Calibri" w:cs="Calibri"/>
          <w:lang w:eastAsia="nb-NO"/>
        </w:rPr>
        <w:t>, og/eller komponenter og/eller råvarer</w:t>
      </w:r>
      <w:r>
        <w:rPr>
          <w:rFonts w:ascii="Calibri" w:eastAsia="Times New Roman" w:hAnsi="Calibri" w:cs="Calibri"/>
          <w:lang w:eastAsia="nb-NO"/>
        </w:rPr>
        <w:t xml:space="preserve">. Oppdragsgiver angir hvilke produkter og hvilken del av leverandørkjeden.  </w:t>
      </w:r>
    </w:p>
    <w:p w14:paraId="14DF26B7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Besvare egenrapportering senest seks uker etter utsendelse fra </w:t>
      </w:r>
      <w:r>
        <w:rPr>
          <w:iCs/>
        </w:rPr>
        <w:t>o</w:t>
      </w:r>
      <w:r w:rsidRPr="002D655C">
        <w:rPr>
          <w:iCs/>
        </w:rPr>
        <w:t>ppdragsgiver,</w:t>
      </w:r>
      <w:r w:rsidRPr="002D655C">
        <w:rPr>
          <w:i/>
        </w:rPr>
        <w:t xml:space="preserve"> </w:t>
      </w:r>
      <w:r w:rsidRPr="002D655C">
        <w:rPr>
          <w:iCs/>
        </w:rPr>
        <w:t xml:space="preserve">med mindre </w:t>
      </w:r>
      <w:r>
        <w:rPr>
          <w:iCs/>
        </w:rPr>
        <w:t>o</w:t>
      </w:r>
      <w:r w:rsidRPr="002D655C">
        <w:rPr>
          <w:iCs/>
        </w:rPr>
        <w:t>ppdragsgiver har satt en annen frist.</w:t>
      </w:r>
    </w:p>
    <w:p w14:paraId="4FDCEE55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iCs/>
        </w:rPr>
        <w:t>Fremvise</w:t>
      </w:r>
      <w:r w:rsidRPr="002D655C">
        <w:rPr>
          <w:iCs/>
        </w:rPr>
        <w:t xml:space="preserve"> gjennomført risikoanalyse, og rapportere om oppfølging og håndtering av funnene. </w:t>
      </w:r>
    </w:p>
    <w:p w14:paraId="69B00107" w14:textId="2CE6D68D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>
        <w:rPr>
          <w:iCs/>
        </w:rPr>
        <w:t>(</w:t>
      </w:r>
      <w:r w:rsidRPr="002D655C">
        <w:rPr>
          <w:iCs/>
        </w:rPr>
        <w:t>r</w:t>
      </w:r>
      <w:r>
        <w:rPr>
          <w:iCs/>
        </w:rPr>
        <w:t>)</w:t>
      </w:r>
      <w:r w:rsidRPr="002D655C">
        <w:rPr>
          <w:iCs/>
        </w:rPr>
        <w:t xml:space="preserve"> med </w:t>
      </w:r>
      <w:r>
        <w:rPr>
          <w:iCs/>
        </w:rPr>
        <w:t>o</w:t>
      </w:r>
      <w:r w:rsidRPr="002D655C">
        <w:rPr>
          <w:iCs/>
        </w:rPr>
        <w:t>ppdragsgiver og eventuelt andre relevante interessenter</w:t>
      </w:r>
      <w:r>
        <w:rPr>
          <w:iCs/>
        </w:rPr>
        <w:t>.</w:t>
      </w:r>
    </w:p>
    <w:p w14:paraId="202454B1" w14:textId="444885B9" w:rsidR="00FC4F83" w:rsidRPr="002D655C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Pr="002D655C">
        <w:rPr>
          <w:rFonts w:ascii="Calibri" w:eastAsia="Times New Roman" w:hAnsi="Calibri" w:cs="Calibri"/>
          <w:color w:val="000000"/>
          <w:lang w:eastAsia="nb-NO"/>
        </w:rPr>
        <w:t>apport(er)relevant</w:t>
      </w:r>
      <w:r w:rsidR="00480AB1">
        <w:rPr>
          <w:rFonts w:ascii="Calibri" w:eastAsia="Times New Roman" w:hAnsi="Calibri" w:cs="Calibri"/>
          <w:color w:val="000000"/>
          <w:lang w:eastAsia="nb-NO"/>
        </w:rPr>
        <w:t>(e)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for kravene i punkt 1</w:t>
      </w:r>
      <w:r w:rsidR="00600D79">
        <w:rPr>
          <w:rFonts w:ascii="Calibri" w:eastAsia="Times New Roman" w:hAnsi="Calibri" w:cs="Calibri"/>
          <w:color w:val="000000"/>
          <w:lang w:eastAsia="nb-NO"/>
        </w:rPr>
        <w:t xml:space="preserve"> og 2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14:paraId="2CD1DA67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>
        <w:rPr>
          <w:iCs/>
        </w:rPr>
        <w:t>kravene i</w:t>
      </w:r>
      <w:r w:rsidRPr="002D655C">
        <w:rPr>
          <w:iCs/>
        </w:rPr>
        <w:t xml:space="preserve"> punkt</w:t>
      </w:r>
      <w:r>
        <w:rPr>
          <w:iCs/>
        </w:rPr>
        <w:t xml:space="preserve"> 1 og</w:t>
      </w:r>
      <w:r w:rsidRPr="002D655C">
        <w:rPr>
          <w:iCs/>
        </w:rPr>
        <w:t xml:space="preserve"> 2 </w:t>
      </w:r>
      <w:r>
        <w:rPr>
          <w:iCs/>
        </w:rPr>
        <w:t>hos</w:t>
      </w:r>
      <w:r w:rsidRPr="002D655C">
        <w:rPr>
          <w:iCs/>
        </w:rPr>
        <w:t xml:space="preserve"> </w:t>
      </w:r>
      <w:r>
        <w:rPr>
          <w:iCs/>
        </w:rPr>
        <w:t>l</w:t>
      </w:r>
      <w:r w:rsidRPr="002D655C">
        <w:rPr>
          <w:iCs/>
        </w:rPr>
        <w:t>everandøren</w:t>
      </w:r>
      <w:r>
        <w:rPr>
          <w:iCs/>
        </w:rPr>
        <w:t>.</w:t>
      </w:r>
    </w:p>
    <w:p w14:paraId="09B45B91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Kontroll og revisjon av kravene i punkt 1</w:t>
      </w:r>
      <w:r>
        <w:rPr>
          <w:iCs/>
        </w:rPr>
        <w:t xml:space="preserve"> og 2</w:t>
      </w:r>
      <w:r w:rsidRPr="002D655C">
        <w:rPr>
          <w:iCs/>
        </w:rPr>
        <w:t xml:space="preserve"> i leverandørkjeden. </w:t>
      </w:r>
    </w:p>
    <w:p w14:paraId="78EC4E42" w14:textId="03370E94" w:rsidR="0063038F" w:rsidRDefault="003611EC" w:rsidP="00FC4F83">
      <w:pPr>
        <w:rPr>
          <w:iCs/>
        </w:rPr>
      </w:pPr>
      <w:r>
        <w:rPr>
          <w:iCs/>
        </w:rPr>
        <w:t>Kontraktsoppføl</w:t>
      </w:r>
      <w:r w:rsidR="009561D8">
        <w:rPr>
          <w:iCs/>
        </w:rPr>
        <w:t xml:space="preserve">gingen </w:t>
      </w:r>
      <w:r w:rsidR="00017B8E">
        <w:rPr>
          <w:iCs/>
        </w:rPr>
        <w:t xml:space="preserve">kan </w:t>
      </w:r>
      <w:r w:rsidR="0063038F" w:rsidRPr="0063038F">
        <w:rPr>
          <w:iCs/>
        </w:rPr>
        <w:t xml:space="preserve">gjennomføres av </w:t>
      </w:r>
      <w:r w:rsidR="00E06414" w:rsidRPr="0063038F">
        <w:rPr>
          <w:iCs/>
        </w:rPr>
        <w:t>oppdragsgiver</w:t>
      </w:r>
      <w:r w:rsidR="00E06414">
        <w:rPr>
          <w:iCs/>
        </w:rPr>
        <w:t xml:space="preserve"> </w:t>
      </w:r>
      <w:r w:rsidR="00E06414" w:rsidRPr="0063038F">
        <w:rPr>
          <w:iCs/>
        </w:rPr>
        <w:t>eller</w:t>
      </w:r>
      <w:r w:rsidR="0063038F" w:rsidRPr="0063038F">
        <w:rPr>
          <w:iCs/>
        </w:rPr>
        <w:t xml:space="preserve"> av offentlig enhet som oppdragsgiver samarbeider med</w:t>
      </w:r>
      <w:r w:rsidR="00340E9B">
        <w:rPr>
          <w:iCs/>
        </w:rPr>
        <w:t xml:space="preserve">. </w:t>
      </w:r>
    </w:p>
    <w:p w14:paraId="67297B5A" w14:textId="4F3F51C3" w:rsidR="00FC4F83" w:rsidRPr="00241134" w:rsidRDefault="00FC4F83" w:rsidP="00FC4F83">
      <w:pPr>
        <w:rPr>
          <w:iCs/>
        </w:rPr>
      </w:pPr>
      <w:r w:rsidRPr="00241134">
        <w:rPr>
          <w:iCs/>
        </w:rPr>
        <w:t xml:space="preserve">Oppdragsgiver </w:t>
      </w:r>
      <w:r w:rsidRPr="009A1416">
        <w:rPr>
          <w:iCs/>
        </w:rPr>
        <w:t>fo</w:t>
      </w:r>
      <w:r w:rsidRPr="008626B7">
        <w:rPr>
          <w:iCs/>
        </w:rPr>
        <w:t xml:space="preserve">rbeholder </w:t>
      </w:r>
      <w:r>
        <w:rPr>
          <w:iCs/>
        </w:rPr>
        <w:t>seg</w:t>
      </w:r>
      <w:r w:rsidRPr="008626B7">
        <w:rPr>
          <w:iCs/>
        </w:rPr>
        <w:t xml:space="preserve"> retten til å dele revisjonsrapporte</w:t>
      </w:r>
      <w:r w:rsidR="001F1073">
        <w:rPr>
          <w:iCs/>
        </w:rPr>
        <w:t>r</w:t>
      </w:r>
      <w:r w:rsidRPr="008626B7">
        <w:rPr>
          <w:iCs/>
        </w:rPr>
        <w:t xml:space="preserve"> </w:t>
      </w:r>
      <w:r w:rsidR="001F1073">
        <w:rPr>
          <w:iCs/>
        </w:rPr>
        <w:t xml:space="preserve">og annen kontraktsoppfølgingsinformasjon </w:t>
      </w:r>
      <w:r w:rsidRPr="008626B7">
        <w:rPr>
          <w:iCs/>
        </w:rPr>
        <w:t>med andre offentlige virksomheter</w:t>
      </w:r>
      <w:r w:rsidR="001F1073">
        <w:rPr>
          <w:iCs/>
        </w:rPr>
        <w:t>. De offentlige virksomhetene</w:t>
      </w:r>
      <w:r w:rsidRPr="00AA246D">
        <w:rPr>
          <w:iCs/>
        </w:rPr>
        <w:t xml:space="preserve"> omfattes av taushetsplikten. </w:t>
      </w:r>
    </w:p>
    <w:p w14:paraId="434CAE1E" w14:textId="7216B3DD" w:rsidR="00FC4F83" w:rsidRDefault="00FC4F8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FC0A07E" w14:textId="6FE74DDE" w:rsidR="00FC4F83" w:rsidRPr="007A5BD5" w:rsidRDefault="00A443A4" w:rsidP="00A443A4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Sanksjoner</w:t>
      </w:r>
    </w:p>
    <w:p w14:paraId="4BD9FBAE" w14:textId="3FD5F295" w:rsidR="00FC4F83" w:rsidRDefault="00FC4F83" w:rsidP="007A5BD5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>
        <w:rPr>
          <w:rFonts w:ascii="Calibri" w:eastAsia="Times New Roman" w:hAnsi="Calibri" w:cs="Calibri"/>
          <w:color w:val="000000"/>
          <w:lang w:eastAsia="nb-NO"/>
        </w:rPr>
        <w:t>brudd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>
        <w:rPr>
          <w:rFonts w:ascii="Calibri" w:eastAsia="Times New Roman" w:hAnsi="Calibri" w:cs="Calibri"/>
          <w:color w:val="000000"/>
          <w:lang w:eastAsia="nb-NO"/>
        </w:rPr>
        <w:t>, gjelder sanksjonsbestemmelser i hovedkontrakten med følgende tillegg og presiseringer. 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>
        <w:rPr>
          <w:rFonts w:ascii="Calibri" w:eastAsia="Times New Roman" w:hAnsi="Calibri" w:cs="Calibri"/>
          <w:color w:val="000000"/>
          <w:lang w:eastAsia="nb-NO"/>
        </w:rPr>
        <w:t xml:space="preserve">: </w:t>
      </w:r>
      <w:r>
        <w:rPr>
          <w:rFonts w:ascii="Calibri" w:eastAsia="Times New Roman" w:hAnsi="Calibri" w:cs="Calibri"/>
          <w:color w:val="000000"/>
          <w:lang w:eastAsia="nb-NO"/>
        </w:rPr>
        <w:br/>
      </w:r>
    </w:p>
    <w:p w14:paraId="0499306F" w14:textId="2F519849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Kreve retting: Leverandøren skal fremlegge en tiltaksplan for når og hvordan </w:t>
      </w:r>
      <w:r w:rsidR="006D2491">
        <w:rPr>
          <w:rFonts w:ascii="Calibri" w:eastAsia="Times New Roman" w:hAnsi="Calibri" w:cs="Calibri"/>
          <w:color w:val="000000"/>
          <w:lang w:eastAsia="nb-NO"/>
        </w:rPr>
        <w:t>kontrakts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bruddene skal rett</w:t>
      </w:r>
      <w:r>
        <w:rPr>
          <w:rFonts w:ascii="Calibri" w:eastAsia="Times New Roman" w:hAnsi="Calibri" w:cs="Calibri"/>
          <w:color w:val="000000"/>
          <w:lang w:eastAsia="nb-NO"/>
        </w:rPr>
        <w:t>e</w:t>
      </w:r>
      <w:r w:rsidRPr="00FF56AC">
        <w:rPr>
          <w:rFonts w:ascii="Calibri" w:eastAsia="Times New Roman" w:hAnsi="Calibri" w:cs="Calibri"/>
          <w:color w:val="000000"/>
          <w:lang w:eastAsia="nb-NO"/>
        </w:rPr>
        <w:t>s.</w:t>
      </w:r>
      <w:r w:rsidRPr="0006019C">
        <w:t xml:space="preserve"> </w:t>
      </w:r>
      <w:r w:rsidRPr="0001741E">
        <w:t>Tiltakene skal være rimelige sett i forhold til bruddenes art og omfang. Tiltaksplanen skal fremlegges innen fire uker</w:t>
      </w:r>
      <w:r>
        <w:t xml:space="preserve">. Ved </w:t>
      </w:r>
      <w:r>
        <w:rPr>
          <w:rFonts w:ascii="Calibri" w:eastAsia="Times New Roman" w:hAnsi="Calibri" w:cs="Calibri"/>
          <w:color w:val="000000"/>
          <w:lang w:eastAsia="nb-NO"/>
        </w:rPr>
        <w:t xml:space="preserve">vesentlige </w:t>
      </w:r>
      <w:r w:rsidR="00AA28D4">
        <w:rPr>
          <w:rFonts w:ascii="Calibri" w:eastAsia="Times New Roman" w:hAnsi="Calibri" w:cs="Calibri"/>
          <w:color w:val="000000"/>
          <w:lang w:eastAsia="nb-NO"/>
        </w:rPr>
        <w:t>kontrakts</w:t>
      </w:r>
      <w:r>
        <w:rPr>
          <w:rFonts w:ascii="Calibri" w:eastAsia="Times New Roman" w:hAnsi="Calibri" w:cs="Calibri"/>
          <w:color w:val="000000"/>
          <w:lang w:eastAsia="nb-NO"/>
        </w:rPr>
        <w:t xml:space="preserve">brudd kan oppdragsgiver sette en kortere frist.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>Oppdragsgiv</w:t>
      </w:r>
      <w:r w:rsidR="00620B3F">
        <w:rPr>
          <w:rFonts w:ascii="Calibri" w:eastAsia="Times New Roman" w:hAnsi="Calibri" w:cs="Calibri"/>
          <w:color w:val="000000"/>
          <w:lang w:eastAsia="nb-NO"/>
        </w:rPr>
        <w:t>er skal godkjenne tiltaksplanen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og </w:t>
      </w:r>
      <w:r>
        <w:t xml:space="preserve">dokumentasjon av rettelser. </w:t>
      </w:r>
    </w:p>
    <w:p w14:paraId="03E3CD39" w14:textId="77777777" w:rsidR="00FC4F83" w:rsidRPr="00AB56A4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 xml:space="preserve">Iverksette midlertidig stans i hele eller deler av leveransen </w:t>
      </w:r>
      <w:r>
        <w:t>når</w:t>
      </w:r>
      <w:bookmarkStart w:id="0" w:name="_Hlk22890637"/>
      <w:r>
        <w:t xml:space="preserve"> l</w:t>
      </w:r>
      <w:r w:rsidRPr="0001741E">
        <w:t xml:space="preserve">everandøren ikke oppfyller kravet om å </w:t>
      </w:r>
      <w:r>
        <w:t>fremlegge</w:t>
      </w:r>
      <w:r w:rsidRPr="0001741E">
        <w:t xml:space="preserve"> tiltaksplan</w:t>
      </w:r>
      <w:r>
        <w:t xml:space="preserve"> eller t</w:t>
      </w:r>
      <w:r w:rsidRPr="0001741E">
        <w:t>iltaksplanen ikke</w:t>
      </w:r>
      <w:r>
        <w:t xml:space="preserve"> blir</w:t>
      </w:r>
      <w:r w:rsidRPr="0001741E">
        <w:t xml:space="preserve"> overhold</w:t>
      </w:r>
      <w:r>
        <w:t xml:space="preserve">t. </w:t>
      </w:r>
    </w:p>
    <w:p w14:paraId="5544AE57" w14:textId="77777777" w:rsidR="00FC4F83" w:rsidRDefault="00FC4F83" w:rsidP="007A5BD5">
      <w:pPr>
        <w:spacing w:after="0" w:line="240" w:lineRule="auto"/>
        <w:ind w:left="1068"/>
        <w:textAlignment w:val="baseline"/>
      </w:pPr>
      <w:r>
        <w:t>Under stans vil ikke erstatningskjøp som foretas hos annen leverandør anses som kontraktsbrudd.</w:t>
      </w:r>
    </w:p>
    <w:bookmarkEnd w:id="0"/>
    <w:p w14:paraId="46E12702" w14:textId="77777777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>
        <w:t>l</w:t>
      </w:r>
      <w:r w:rsidRPr="00EB5F57">
        <w:t>everandør</w:t>
      </w:r>
      <w:r>
        <w:t>en</w:t>
      </w:r>
      <w:r w:rsidRPr="00EB5F57">
        <w:t xml:space="preserve"> </w:t>
      </w:r>
      <w:r>
        <w:t xml:space="preserve">bytter </w:t>
      </w:r>
      <w:r w:rsidRPr="00EB5F57">
        <w:t>underleverandør</w:t>
      </w:r>
      <w:r>
        <w:t xml:space="preserve"> ved vesentlige kontraktsbrudd, gjentakende alvorlige brudd eller hvis tiltaksplanen ikke blir overholdt</w:t>
      </w:r>
      <w:r w:rsidRPr="00EB5F57">
        <w:t xml:space="preserve">. Dette skal skje uten kostnad for </w:t>
      </w:r>
      <w:r>
        <w:t>o</w:t>
      </w:r>
      <w:r w:rsidRPr="00EB5F57">
        <w:t>ppdragsgiver.</w:t>
      </w:r>
    </w:p>
    <w:p w14:paraId="1EF8D79C" w14:textId="3D415127" w:rsidR="008F3FCF" w:rsidRPr="00915841" w:rsidRDefault="00FC4F83" w:rsidP="00FC4F83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Heve kontrakt</w:t>
      </w:r>
      <w:r>
        <w:rPr>
          <w:rFonts w:eastAsia="Times New Roman"/>
          <w:iCs/>
        </w:rPr>
        <w:t>en:</w:t>
      </w:r>
      <w:r w:rsidRPr="00FF56AC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V</w:t>
      </w:r>
      <w:r w:rsidRPr="00FF56AC">
        <w:rPr>
          <w:rFonts w:eastAsia="Times New Roman"/>
          <w:iCs/>
        </w:rPr>
        <w:t>ed vesentlige</w:t>
      </w:r>
      <w:r>
        <w:rPr>
          <w:rFonts w:eastAsia="Times New Roman"/>
          <w:iCs/>
        </w:rPr>
        <w:t xml:space="preserve"> kontraktsbrudd, </w:t>
      </w:r>
      <w:r w:rsidRPr="00FF56AC">
        <w:rPr>
          <w:rFonts w:eastAsia="Times New Roman"/>
          <w:iCs/>
        </w:rPr>
        <w:t xml:space="preserve">gjentagende </w:t>
      </w:r>
      <w:r>
        <w:rPr>
          <w:rFonts w:eastAsia="Times New Roman"/>
          <w:iCs/>
        </w:rPr>
        <w:t xml:space="preserve">alvorlige </w:t>
      </w:r>
      <w:r w:rsidRPr="00FF56AC">
        <w:rPr>
          <w:rFonts w:eastAsia="Times New Roman"/>
          <w:iCs/>
        </w:rPr>
        <w:t>brudd</w:t>
      </w:r>
      <w:r>
        <w:rPr>
          <w:rFonts w:eastAsia="Times New Roman"/>
          <w:iCs/>
        </w:rPr>
        <w:t xml:space="preserve"> eller hvis tiltaksplanen ikke blir overholdt</w:t>
      </w:r>
    </w:p>
    <w:sectPr w:rsidR="008F3FCF" w:rsidRPr="0091584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F00" w14:textId="77777777" w:rsidR="00362ADF" w:rsidRDefault="00362ADF" w:rsidP="007C2E94">
      <w:pPr>
        <w:spacing w:after="0" w:line="240" w:lineRule="auto"/>
      </w:pPr>
      <w:r>
        <w:separator/>
      </w:r>
    </w:p>
  </w:endnote>
  <w:endnote w:type="continuationSeparator" w:id="0">
    <w:p w14:paraId="3CE5643A" w14:textId="77777777" w:rsidR="00362ADF" w:rsidRDefault="00362ADF" w:rsidP="007C2E94">
      <w:pPr>
        <w:spacing w:after="0" w:line="240" w:lineRule="auto"/>
      </w:pPr>
      <w:r>
        <w:continuationSeparator/>
      </w:r>
    </w:p>
  </w:endnote>
  <w:endnote w:type="continuationNotice" w:id="1">
    <w:p w14:paraId="6CD2D247" w14:textId="77777777" w:rsidR="00362ADF" w:rsidRDefault="00362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382"/>
      <w:docPartObj>
        <w:docPartGallery w:val="Page Numbers (Bottom of Page)"/>
        <w:docPartUnique/>
      </w:docPartObj>
    </w:sdtPr>
    <w:sdtEndPr/>
    <w:sdtContent>
      <w:p w14:paraId="605961F2" w14:textId="3C538B7D" w:rsidR="009B6AEA" w:rsidRDefault="009B6A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C1">
          <w:rPr>
            <w:noProof/>
          </w:rPr>
          <w:t>3</w:t>
        </w:r>
        <w:r>
          <w:fldChar w:fldCharType="end"/>
        </w:r>
      </w:p>
    </w:sdtContent>
  </w:sdt>
  <w:p w14:paraId="7BEC555A" w14:textId="77777777" w:rsidR="009B6AEA" w:rsidRDefault="009B6A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1230" w14:textId="77777777" w:rsidR="00362ADF" w:rsidRDefault="00362ADF" w:rsidP="007C2E94">
      <w:pPr>
        <w:spacing w:after="0" w:line="240" w:lineRule="auto"/>
      </w:pPr>
      <w:r>
        <w:separator/>
      </w:r>
    </w:p>
  </w:footnote>
  <w:footnote w:type="continuationSeparator" w:id="0">
    <w:p w14:paraId="5864EDCE" w14:textId="77777777" w:rsidR="00362ADF" w:rsidRDefault="00362ADF" w:rsidP="007C2E94">
      <w:pPr>
        <w:spacing w:after="0" w:line="240" w:lineRule="auto"/>
      </w:pPr>
      <w:r>
        <w:continuationSeparator/>
      </w:r>
    </w:p>
  </w:footnote>
  <w:footnote w:type="continuationNotice" w:id="1">
    <w:p w14:paraId="33D7B3CC" w14:textId="77777777" w:rsidR="00362ADF" w:rsidRDefault="00362ADF">
      <w:pPr>
        <w:spacing w:after="0" w:line="240" w:lineRule="auto"/>
      </w:pPr>
    </w:p>
  </w:footnote>
  <w:footnote w:id="2">
    <w:p w14:paraId="2E56B4D7" w14:textId="07A82F18" w:rsidR="00FC4F83" w:rsidRDefault="00FC4F83" w:rsidP="00FC4F83">
      <w:pPr>
        <w:pStyle w:val="Fotnotetekst"/>
      </w:pPr>
      <w:r w:rsidRPr="00017B8E">
        <w:rPr>
          <w:rStyle w:val="Fotnotereferanse"/>
          <w:rFonts w:cstheme="minorHAnsi"/>
          <w:sz w:val="18"/>
          <w:szCs w:val="18"/>
        </w:rPr>
        <w:footnoteRef/>
      </w:r>
      <w:r w:rsidRPr="00017B8E">
        <w:rPr>
          <w:rFonts w:cstheme="minorHAnsi"/>
          <w:sz w:val="18"/>
          <w:szCs w:val="18"/>
        </w:rPr>
        <w:t xml:space="preserve"> Her menes alle produksjonsland i leverandørkjeden der utvinning og produksjon av råvare og/eller komponent/halvfabrikata og/eller ferdigvare, inklusive distribusjon og transport, skjer.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605" w14:textId="0D8B094D" w:rsidR="00944C9F" w:rsidRDefault="009B6AEA">
    <w:pPr>
      <w:pStyle w:val="Topptekst"/>
    </w:pPr>
    <w:r>
      <w:rPr>
        <w:noProof/>
        <w:lang w:eastAsia="nb-NO"/>
      </w:rPr>
      <w:drawing>
        <wp:inline distT="0" distB="0" distL="0" distR="0" wp14:anchorId="29FC467D" wp14:editId="78D89E44">
          <wp:extent cx="1962150" cy="473326"/>
          <wp:effectExtent l="0" t="0" r="0" b="317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4C9F">
      <w:ptab w:relativeTo="margin" w:alignment="center" w:leader="none"/>
    </w:r>
    <w:r w:rsidR="00944C9F">
      <w:ptab w:relativeTo="margin" w:alignment="right" w:leader="none"/>
    </w:r>
    <w:r w:rsidR="004565E4" w:rsidRPr="00680C5C">
      <w:rPr>
        <w:noProof/>
        <w:lang w:eastAsia="nb-NO"/>
      </w:rPr>
      <w:drawing>
        <wp:inline distT="0" distB="0" distL="0" distR="0" wp14:anchorId="444C75AE" wp14:editId="61D7574B">
          <wp:extent cx="1381125" cy="863365"/>
          <wp:effectExtent l="0" t="0" r="0" b="0"/>
          <wp:docPr id="1" name="Bilde 1" descr="Z:\7. Informasjonsvirksomhet\7.1.3 Ny visuell profil\Logoer, png, lav opplsn. (skjerm)\etiskhandel_logo_n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svirksomhet\7.1.3 Ny visuell profil\Logoer, png, lav opplsn. (skjerm)\etiskhandel_logo_no_colou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B290C" w14:textId="60196B1F" w:rsidR="00915841" w:rsidRDefault="00EE3477">
    <w:pPr>
      <w:pStyle w:val="Topptekst"/>
    </w:pPr>
    <w:r>
      <w:tab/>
    </w:r>
    <w:r>
      <w:tab/>
    </w:r>
    <w:r w:rsidRPr="00EE3477">
      <w:t>Versjon</w:t>
    </w:r>
    <w:r w:rsidR="00915841">
      <w:t xml:space="preserve"> 1</w:t>
    </w:r>
    <w:r w:rsidR="00CC5F75">
      <w:t xml:space="preserve">. </w:t>
    </w:r>
    <w:r w:rsidR="00915841">
      <w:t>februar</w:t>
    </w:r>
    <w:r w:rsidR="00655D71" w:rsidRPr="00EE3477">
      <w:t xml:space="preserve"> </w:t>
    </w:r>
    <w:r w:rsidRPr="00EE3477">
      <w:t>20</w:t>
    </w:r>
    <w:r w:rsidR="00655D71">
      <w:t>2</w:t>
    </w:r>
    <w:r w:rsidR="00915841">
      <w:t>2</w:t>
    </w:r>
  </w:p>
  <w:p w14:paraId="726805BC" w14:textId="77777777" w:rsidR="00F131E5" w:rsidRPr="00F131E5" w:rsidRDefault="00F131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44E43E76"/>
    <w:lvl w:ilvl="0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>
        <w:rFonts w:hint="default"/>
      </w:r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3"/>
  </w:num>
  <w:num w:numId="12">
    <w:abstractNumId w:val="17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7"/>
  </w:num>
  <w:num w:numId="21">
    <w:abstractNumId w:val="22"/>
  </w:num>
  <w:num w:numId="22">
    <w:abstractNumId w:val="13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175D2"/>
    <w:rsid w:val="00017B8E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C16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36EE"/>
    <w:rsid w:val="000843F6"/>
    <w:rsid w:val="00084AB3"/>
    <w:rsid w:val="00086036"/>
    <w:rsid w:val="000913E4"/>
    <w:rsid w:val="00091C72"/>
    <w:rsid w:val="00093E83"/>
    <w:rsid w:val="000942C8"/>
    <w:rsid w:val="0009440F"/>
    <w:rsid w:val="00094F61"/>
    <w:rsid w:val="00095BB0"/>
    <w:rsid w:val="00096822"/>
    <w:rsid w:val="00097C4D"/>
    <w:rsid w:val="000A1C28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3114"/>
    <w:rsid w:val="000C41CA"/>
    <w:rsid w:val="000C4B1E"/>
    <w:rsid w:val="000C7FCF"/>
    <w:rsid w:val="000D132D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160"/>
    <w:rsid w:val="000F14D5"/>
    <w:rsid w:val="000F182D"/>
    <w:rsid w:val="000F2A61"/>
    <w:rsid w:val="000F59AE"/>
    <w:rsid w:val="000F7D13"/>
    <w:rsid w:val="001014E8"/>
    <w:rsid w:val="0010452F"/>
    <w:rsid w:val="00106E5B"/>
    <w:rsid w:val="00107472"/>
    <w:rsid w:val="001076FD"/>
    <w:rsid w:val="001110DC"/>
    <w:rsid w:val="00111BCF"/>
    <w:rsid w:val="00111EB5"/>
    <w:rsid w:val="00114043"/>
    <w:rsid w:val="0011448B"/>
    <w:rsid w:val="00115A5C"/>
    <w:rsid w:val="00116633"/>
    <w:rsid w:val="00116F28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12D6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1638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E7959"/>
    <w:rsid w:val="001F1073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009"/>
    <w:rsid w:val="00222FD7"/>
    <w:rsid w:val="00223E82"/>
    <w:rsid w:val="00224172"/>
    <w:rsid w:val="00225C1E"/>
    <w:rsid w:val="00226E26"/>
    <w:rsid w:val="0023056B"/>
    <w:rsid w:val="002316A8"/>
    <w:rsid w:val="00232AB1"/>
    <w:rsid w:val="00233A33"/>
    <w:rsid w:val="00235A59"/>
    <w:rsid w:val="002400DD"/>
    <w:rsid w:val="00240548"/>
    <w:rsid w:val="0024330C"/>
    <w:rsid w:val="00243619"/>
    <w:rsid w:val="00243CFC"/>
    <w:rsid w:val="00244883"/>
    <w:rsid w:val="00247F2A"/>
    <w:rsid w:val="002513EA"/>
    <w:rsid w:val="002518D8"/>
    <w:rsid w:val="0025492C"/>
    <w:rsid w:val="0025523B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1D4"/>
    <w:rsid w:val="00272758"/>
    <w:rsid w:val="0027447B"/>
    <w:rsid w:val="00274964"/>
    <w:rsid w:val="002778A8"/>
    <w:rsid w:val="00280749"/>
    <w:rsid w:val="00280F9A"/>
    <w:rsid w:val="00281486"/>
    <w:rsid w:val="00282C03"/>
    <w:rsid w:val="00282E0E"/>
    <w:rsid w:val="002830F7"/>
    <w:rsid w:val="0028311D"/>
    <w:rsid w:val="0028451A"/>
    <w:rsid w:val="00284B86"/>
    <w:rsid w:val="0028699E"/>
    <w:rsid w:val="002903FA"/>
    <w:rsid w:val="00290506"/>
    <w:rsid w:val="00291926"/>
    <w:rsid w:val="00292AF0"/>
    <w:rsid w:val="00293501"/>
    <w:rsid w:val="0029358C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A68"/>
    <w:rsid w:val="002D0E58"/>
    <w:rsid w:val="002D1316"/>
    <w:rsid w:val="002D284C"/>
    <w:rsid w:val="002D2938"/>
    <w:rsid w:val="002D3672"/>
    <w:rsid w:val="002D5A32"/>
    <w:rsid w:val="002D5E92"/>
    <w:rsid w:val="002D655C"/>
    <w:rsid w:val="002D690C"/>
    <w:rsid w:val="002D7366"/>
    <w:rsid w:val="002E0D9D"/>
    <w:rsid w:val="002E1B4B"/>
    <w:rsid w:val="002E368E"/>
    <w:rsid w:val="002E44FE"/>
    <w:rsid w:val="002E48E6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BAA"/>
    <w:rsid w:val="002F4F14"/>
    <w:rsid w:val="002F6B23"/>
    <w:rsid w:val="002F7468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27D86"/>
    <w:rsid w:val="00331937"/>
    <w:rsid w:val="003332D3"/>
    <w:rsid w:val="00333905"/>
    <w:rsid w:val="003347BD"/>
    <w:rsid w:val="003348E5"/>
    <w:rsid w:val="003358DC"/>
    <w:rsid w:val="00335BFE"/>
    <w:rsid w:val="00336584"/>
    <w:rsid w:val="00340E9B"/>
    <w:rsid w:val="003429B6"/>
    <w:rsid w:val="0034619C"/>
    <w:rsid w:val="00346327"/>
    <w:rsid w:val="0035025F"/>
    <w:rsid w:val="00350E2A"/>
    <w:rsid w:val="00353476"/>
    <w:rsid w:val="00354721"/>
    <w:rsid w:val="00354CF1"/>
    <w:rsid w:val="0035510B"/>
    <w:rsid w:val="003564D0"/>
    <w:rsid w:val="003565E2"/>
    <w:rsid w:val="0035738E"/>
    <w:rsid w:val="00360373"/>
    <w:rsid w:val="003605C0"/>
    <w:rsid w:val="00360C12"/>
    <w:rsid w:val="00360CAC"/>
    <w:rsid w:val="003611EC"/>
    <w:rsid w:val="00361CAD"/>
    <w:rsid w:val="003621BC"/>
    <w:rsid w:val="00362ADF"/>
    <w:rsid w:val="003633C8"/>
    <w:rsid w:val="00366513"/>
    <w:rsid w:val="003669B9"/>
    <w:rsid w:val="00366D19"/>
    <w:rsid w:val="00366EE7"/>
    <w:rsid w:val="00367499"/>
    <w:rsid w:val="003678F9"/>
    <w:rsid w:val="00367A1D"/>
    <w:rsid w:val="0037353E"/>
    <w:rsid w:val="00374327"/>
    <w:rsid w:val="00375002"/>
    <w:rsid w:val="00375B30"/>
    <w:rsid w:val="0037792F"/>
    <w:rsid w:val="00380196"/>
    <w:rsid w:val="003803D6"/>
    <w:rsid w:val="00380938"/>
    <w:rsid w:val="00380EDE"/>
    <w:rsid w:val="003837E6"/>
    <w:rsid w:val="00384257"/>
    <w:rsid w:val="0038433D"/>
    <w:rsid w:val="00387002"/>
    <w:rsid w:val="003939EE"/>
    <w:rsid w:val="0039414B"/>
    <w:rsid w:val="00394A6E"/>
    <w:rsid w:val="00395235"/>
    <w:rsid w:val="0039692F"/>
    <w:rsid w:val="0039756E"/>
    <w:rsid w:val="003977B6"/>
    <w:rsid w:val="003A14BF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0D97"/>
    <w:rsid w:val="003E2F15"/>
    <w:rsid w:val="003E31D2"/>
    <w:rsid w:val="003E3273"/>
    <w:rsid w:val="003F0A0D"/>
    <w:rsid w:val="003F147E"/>
    <w:rsid w:val="003F295E"/>
    <w:rsid w:val="003F51F8"/>
    <w:rsid w:val="003F5E03"/>
    <w:rsid w:val="003F7167"/>
    <w:rsid w:val="00400161"/>
    <w:rsid w:val="00401279"/>
    <w:rsid w:val="00401F5C"/>
    <w:rsid w:val="00403C8A"/>
    <w:rsid w:val="00403FDE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1F57"/>
    <w:rsid w:val="0042211F"/>
    <w:rsid w:val="004274CF"/>
    <w:rsid w:val="0042773A"/>
    <w:rsid w:val="004304D4"/>
    <w:rsid w:val="0043160B"/>
    <w:rsid w:val="00432BCE"/>
    <w:rsid w:val="00434418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67EC8"/>
    <w:rsid w:val="0047143B"/>
    <w:rsid w:val="0047464E"/>
    <w:rsid w:val="00474EA4"/>
    <w:rsid w:val="00475E40"/>
    <w:rsid w:val="004760FD"/>
    <w:rsid w:val="00476165"/>
    <w:rsid w:val="00477D90"/>
    <w:rsid w:val="00480730"/>
    <w:rsid w:val="00480AB1"/>
    <w:rsid w:val="004827A4"/>
    <w:rsid w:val="004830EF"/>
    <w:rsid w:val="004832AA"/>
    <w:rsid w:val="004833D3"/>
    <w:rsid w:val="004834A1"/>
    <w:rsid w:val="00484300"/>
    <w:rsid w:val="00484F7C"/>
    <w:rsid w:val="00487DC3"/>
    <w:rsid w:val="00490089"/>
    <w:rsid w:val="004901A1"/>
    <w:rsid w:val="0049185D"/>
    <w:rsid w:val="00491AC5"/>
    <w:rsid w:val="00492129"/>
    <w:rsid w:val="00492EB0"/>
    <w:rsid w:val="004940EF"/>
    <w:rsid w:val="00494615"/>
    <w:rsid w:val="00496642"/>
    <w:rsid w:val="004A0099"/>
    <w:rsid w:val="004A2EE5"/>
    <w:rsid w:val="004A3053"/>
    <w:rsid w:val="004A373C"/>
    <w:rsid w:val="004A431F"/>
    <w:rsid w:val="004A65F8"/>
    <w:rsid w:val="004A7E6D"/>
    <w:rsid w:val="004B4B7D"/>
    <w:rsid w:val="004B54BA"/>
    <w:rsid w:val="004B5E55"/>
    <w:rsid w:val="004B7734"/>
    <w:rsid w:val="004C194A"/>
    <w:rsid w:val="004C23F0"/>
    <w:rsid w:val="004C291E"/>
    <w:rsid w:val="004C2E70"/>
    <w:rsid w:val="004C6CC1"/>
    <w:rsid w:val="004C745E"/>
    <w:rsid w:val="004C784F"/>
    <w:rsid w:val="004D1D36"/>
    <w:rsid w:val="004D3D49"/>
    <w:rsid w:val="004D55F1"/>
    <w:rsid w:val="004D56DA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0017"/>
    <w:rsid w:val="00511FD0"/>
    <w:rsid w:val="00512126"/>
    <w:rsid w:val="00514B94"/>
    <w:rsid w:val="00516398"/>
    <w:rsid w:val="00521531"/>
    <w:rsid w:val="00521834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3452"/>
    <w:rsid w:val="0053473C"/>
    <w:rsid w:val="0053565E"/>
    <w:rsid w:val="0054028B"/>
    <w:rsid w:val="00542917"/>
    <w:rsid w:val="00543822"/>
    <w:rsid w:val="0054393D"/>
    <w:rsid w:val="00544779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0B4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0A6F"/>
    <w:rsid w:val="005C2AB6"/>
    <w:rsid w:val="005C2FEB"/>
    <w:rsid w:val="005C34CB"/>
    <w:rsid w:val="005C516C"/>
    <w:rsid w:val="005C639B"/>
    <w:rsid w:val="005C7148"/>
    <w:rsid w:val="005D21D4"/>
    <w:rsid w:val="005D2267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2928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0D79"/>
    <w:rsid w:val="00604779"/>
    <w:rsid w:val="00604EDD"/>
    <w:rsid w:val="006052A8"/>
    <w:rsid w:val="00606A43"/>
    <w:rsid w:val="00607017"/>
    <w:rsid w:val="0060701E"/>
    <w:rsid w:val="0060723C"/>
    <w:rsid w:val="00607A3B"/>
    <w:rsid w:val="00610ED7"/>
    <w:rsid w:val="006112A1"/>
    <w:rsid w:val="006134A0"/>
    <w:rsid w:val="00615398"/>
    <w:rsid w:val="006154C2"/>
    <w:rsid w:val="00615C62"/>
    <w:rsid w:val="00617429"/>
    <w:rsid w:val="00620B3F"/>
    <w:rsid w:val="00620CB0"/>
    <w:rsid w:val="00620F5C"/>
    <w:rsid w:val="006225DD"/>
    <w:rsid w:val="0062484B"/>
    <w:rsid w:val="00624B25"/>
    <w:rsid w:val="0063038F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4636E"/>
    <w:rsid w:val="006516E1"/>
    <w:rsid w:val="0065296A"/>
    <w:rsid w:val="00655D71"/>
    <w:rsid w:val="006575D4"/>
    <w:rsid w:val="00657BFA"/>
    <w:rsid w:val="006602AC"/>
    <w:rsid w:val="0066336D"/>
    <w:rsid w:val="00663511"/>
    <w:rsid w:val="00665CE7"/>
    <w:rsid w:val="00667296"/>
    <w:rsid w:val="00667DE0"/>
    <w:rsid w:val="00670CA6"/>
    <w:rsid w:val="0067161E"/>
    <w:rsid w:val="00672085"/>
    <w:rsid w:val="0067221B"/>
    <w:rsid w:val="00672970"/>
    <w:rsid w:val="00673D8A"/>
    <w:rsid w:val="00674802"/>
    <w:rsid w:val="00674A83"/>
    <w:rsid w:val="00675407"/>
    <w:rsid w:val="00677C8F"/>
    <w:rsid w:val="006816F7"/>
    <w:rsid w:val="00681AC9"/>
    <w:rsid w:val="00682398"/>
    <w:rsid w:val="00682EA6"/>
    <w:rsid w:val="006846B4"/>
    <w:rsid w:val="006853B5"/>
    <w:rsid w:val="006860EB"/>
    <w:rsid w:val="00686635"/>
    <w:rsid w:val="006869C7"/>
    <w:rsid w:val="00686F80"/>
    <w:rsid w:val="00687255"/>
    <w:rsid w:val="006873D8"/>
    <w:rsid w:val="00691998"/>
    <w:rsid w:val="00691FC4"/>
    <w:rsid w:val="00692DEF"/>
    <w:rsid w:val="00693563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33BA"/>
    <w:rsid w:val="006A61D4"/>
    <w:rsid w:val="006A6F62"/>
    <w:rsid w:val="006B16F9"/>
    <w:rsid w:val="006B182B"/>
    <w:rsid w:val="006B2A5B"/>
    <w:rsid w:val="006B3BEE"/>
    <w:rsid w:val="006B573A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C7F95"/>
    <w:rsid w:val="006D1E12"/>
    <w:rsid w:val="006D2491"/>
    <w:rsid w:val="006D2DC9"/>
    <w:rsid w:val="006D32CF"/>
    <w:rsid w:val="006D35B4"/>
    <w:rsid w:val="006D3B63"/>
    <w:rsid w:val="006D4521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5CF8"/>
    <w:rsid w:val="006E71B4"/>
    <w:rsid w:val="006F2A67"/>
    <w:rsid w:val="006F3A11"/>
    <w:rsid w:val="006F5226"/>
    <w:rsid w:val="006F5BAE"/>
    <w:rsid w:val="006F5C4D"/>
    <w:rsid w:val="006F6944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2FFE"/>
    <w:rsid w:val="00733351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148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8E5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5BD5"/>
    <w:rsid w:val="007A6AE0"/>
    <w:rsid w:val="007A6C76"/>
    <w:rsid w:val="007A72CD"/>
    <w:rsid w:val="007A7879"/>
    <w:rsid w:val="007B07D6"/>
    <w:rsid w:val="007B27A3"/>
    <w:rsid w:val="007B2A28"/>
    <w:rsid w:val="007B2C27"/>
    <w:rsid w:val="007C0167"/>
    <w:rsid w:val="007C09AB"/>
    <w:rsid w:val="007C0DB8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46A6"/>
    <w:rsid w:val="007D4A4F"/>
    <w:rsid w:val="007D5F08"/>
    <w:rsid w:val="007D70F4"/>
    <w:rsid w:val="007D7373"/>
    <w:rsid w:val="007E00D7"/>
    <w:rsid w:val="007E0E04"/>
    <w:rsid w:val="007E0FD6"/>
    <w:rsid w:val="007E1108"/>
    <w:rsid w:val="007E1B2E"/>
    <w:rsid w:val="007E5151"/>
    <w:rsid w:val="007E540B"/>
    <w:rsid w:val="007E6491"/>
    <w:rsid w:val="007F0319"/>
    <w:rsid w:val="007F123B"/>
    <w:rsid w:val="007F29F9"/>
    <w:rsid w:val="007F357C"/>
    <w:rsid w:val="007F387E"/>
    <w:rsid w:val="007F4D3D"/>
    <w:rsid w:val="007F778C"/>
    <w:rsid w:val="0080002A"/>
    <w:rsid w:val="00800AC1"/>
    <w:rsid w:val="008010DE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5C46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39BF"/>
    <w:rsid w:val="00834579"/>
    <w:rsid w:val="00834B63"/>
    <w:rsid w:val="00835367"/>
    <w:rsid w:val="00837E7E"/>
    <w:rsid w:val="00837F2F"/>
    <w:rsid w:val="00840AB6"/>
    <w:rsid w:val="008416F6"/>
    <w:rsid w:val="00842A67"/>
    <w:rsid w:val="00843C5E"/>
    <w:rsid w:val="00844176"/>
    <w:rsid w:val="008443D1"/>
    <w:rsid w:val="00846086"/>
    <w:rsid w:val="008526AF"/>
    <w:rsid w:val="00852D6B"/>
    <w:rsid w:val="00853622"/>
    <w:rsid w:val="00854648"/>
    <w:rsid w:val="00855C13"/>
    <w:rsid w:val="00857951"/>
    <w:rsid w:val="00857E71"/>
    <w:rsid w:val="00860E89"/>
    <w:rsid w:val="008618FD"/>
    <w:rsid w:val="008620FF"/>
    <w:rsid w:val="008629E6"/>
    <w:rsid w:val="00862A55"/>
    <w:rsid w:val="00862BB4"/>
    <w:rsid w:val="008630E0"/>
    <w:rsid w:val="00864B9E"/>
    <w:rsid w:val="00864FA6"/>
    <w:rsid w:val="00865FB7"/>
    <w:rsid w:val="00866A23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76D05"/>
    <w:rsid w:val="008801C0"/>
    <w:rsid w:val="00880D6A"/>
    <w:rsid w:val="00880F69"/>
    <w:rsid w:val="00881729"/>
    <w:rsid w:val="00883395"/>
    <w:rsid w:val="00883991"/>
    <w:rsid w:val="008846CB"/>
    <w:rsid w:val="008851C0"/>
    <w:rsid w:val="00887537"/>
    <w:rsid w:val="008877D1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2FFA"/>
    <w:rsid w:val="008B4A15"/>
    <w:rsid w:val="008B4AF7"/>
    <w:rsid w:val="008B6549"/>
    <w:rsid w:val="008C211E"/>
    <w:rsid w:val="008C3131"/>
    <w:rsid w:val="008C3412"/>
    <w:rsid w:val="008C64CB"/>
    <w:rsid w:val="008C6D7E"/>
    <w:rsid w:val="008D0154"/>
    <w:rsid w:val="008D1BF9"/>
    <w:rsid w:val="008D2A5A"/>
    <w:rsid w:val="008D2CCA"/>
    <w:rsid w:val="008D317A"/>
    <w:rsid w:val="008D6EF1"/>
    <w:rsid w:val="008E0AB7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5E6D"/>
    <w:rsid w:val="00906511"/>
    <w:rsid w:val="00907A50"/>
    <w:rsid w:val="009136DB"/>
    <w:rsid w:val="00913AF0"/>
    <w:rsid w:val="009154A0"/>
    <w:rsid w:val="00915841"/>
    <w:rsid w:val="00916103"/>
    <w:rsid w:val="00920B34"/>
    <w:rsid w:val="00921400"/>
    <w:rsid w:val="00921AF1"/>
    <w:rsid w:val="0092386C"/>
    <w:rsid w:val="00923E1B"/>
    <w:rsid w:val="0092405E"/>
    <w:rsid w:val="00926E7A"/>
    <w:rsid w:val="009278ED"/>
    <w:rsid w:val="00927954"/>
    <w:rsid w:val="009329EA"/>
    <w:rsid w:val="00932D5F"/>
    <w:rsid w:val="0093394E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61D8"/>
    <w:rsid w:val="009578F8"/>
    <w:rsid w:val="00961377"/>
    <w:rsid w:val="00963D6C"/>
    <w:rsid w:val="00964CD9"/>
    <w:rsid w:val="0097314E"/>
    <w:rsid w:val="00974814"/>
    <w:rsid w:val="00974A26"/>
    <w:rsid w:val="0097577D"/>
    <w:rsid w:val="009758A8"/>
    <w:rsid w:val="00977211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2D75"/>
    <w:rsid w:val="00994D75"/>
    <w:rsid w:val="00996291"/>
    <w:rsid w:val="0099672A"/>
    <w:rsid w:val="009975F4"/>
    <w:rsid w:val="009A0D41"/>
    <w:rsid w:val="009A14ED"/>
    <w:rsid w:val="009A1B47"/>
    <w:rsid w:val="009A3F88"/>
    <w:rsid w:val="009A5A5D"/>
    <w:rsid w:val="009A6599"/>
    <w:rsid w:val="009A7D88"/>
    <w:rsid w:val="009B17FA"/>
    <w:rsid w:val="009B52A2"/>
    <w:rsid w:val="009B6AEA"/>
    <w:rsid w:val="009B787A"/>
    <w:rsid w:val="009C466E"/>
    <w:rsid w:val="009C5A71"/>
    <w:rsid w:val="009C71F6"/>
    <w:rsid w:val="009D1D72"/>
    <w:rsid w:val="009D2E1D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244E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23FB"/>
    <w:rsid w:val="00A1603F"/>
    <w:rsid w:val="00A16268"/>
    <w:rsid w:val="00A20126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3A4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6DD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2F33"/>
    <w:rsid w:val="00A84966"/>
    <w:rsid w:val="00A84DAD"/>
    <w:rsid w:val="00A85C0E"/>
    <w:rsid w:val="00A868E8"/>
    <w:rsid w:val="00A90D09"/>
    <w:rsid w:val="00A91806"/>
    <w:rsid w:val="00A927CE"/>
    <w:rsid w:val="00A94BC4"/>
    <w:rsid w:val="00AA12CB"/>
    <w:rsid w:val="00AA28D4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D4603"/>
    <w:rsid w:val="00AD6BCB"/>
    <w:rsid w:val="00AE1412"/>
    <w:rsid w:val="00AE18D4"/>
    <w:rsid w:val="00AE268E"/>
    <w:rsid w:val="00AE2AA9"/>
    <w:rsid w:val="00AE38AF"/>
    <w:rsid w:val="00AE4D32"/>
    <w:rsid w:val="00AF27B7"/>
    <w:rsid w:val="00AF2ACD"/>
    <w:rsid w:val="00AF38F9"/>
    <w:rsid w:val="00AF51AE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475FC"/>
    <w:rsid w:val="00B50015"/>
    <w:rsid w:val="00B52F3F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1B64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02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1743"/>
    <w:rsid w:val="00BD4F1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298E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3B1D"/>
    <w:rsid w:val="00C26160"/>
    <w:rsid w:val="00C2674C"/>
    <w:rsid w:val="00C2700D"/>
    <w:rsid w:val="00C274E0"/>
    <w:rsid w:val="00C27BDA"/>
    <w:rsid w:val="00C31764"/>
    <w:rsid w:val="00C31AA2"/>
    <w:rsid w:val="00C33FED"/>
    <w:rsid w:val="00C34D87"/>
    <w:rsid w:val="00C35822"/>
    <w:rsid w:val="00C35829"/>
    <w:rsid w:val="00C36718"/>
    <w:rsid w:val="00C402CA"/>
    <w:rsid w:val="00C424B4"/>
    <w:rsid w:val="00C430AE"/>
    <w:rsid w:val="00C45952"/>
    <w:rsid w:val="00C45A69"/>
    <w:rsid w:val="00C46D89"/>
    <w:rsid w:val="00C50DC1"/>
    <w:rsid w:val="00C57BF3"/>
    <w:rsid w:val="00C62778"/>
    <w:rsid w:val="00C64655"/>
    <w:rsid w:val="00C66549"/>
    <w:rsid w:val="00C66C57"/>
    <w:rsid w:val="00C709B9"/>
    <w:rsid w:val="00C73697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96A00"/>
    <w:rsid w:val="00CA3C0E"/>
    <w:rsid w:val="00CA5E24"/>
    <w:rsid w:val="00CA5E97"/>
    <w:rsid w:val="00CA6C39"/>
    <w:rsid w:val="00CA6C6A"/>
    <w:rsid w:val="00CA751E"/>
    <w:rsid w:val="00CB0FC1"/>
    <w:rsid w:val="00CB1319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DD"/>
    <w:rsid w:val="00CC6DF4"/>
    <w:rsid w:val="00CC70E2"/>
    <w:rsid w:val="00CC7746"/>
    <w:rsid w:val="00CD1036"/>
    <w:rsid w:val="00CD2D31"/>
    <w:rsid w:val="00CD3977"/>
    <w:rsid w:val="00CD3ED2"/>
    <w:rsid w:val="00CD5CED"/>
    <w:rsid w:val="00CD65B1"/>
    <w:rsid w:val="00CD731F"/>
    <w:rsid w:val="00CD7F96"/>
    <w:rsid w:val="00CE1F34"/>
    <w:rsid w:val="00CE365F"/>
    <w:rsid w:val="00CE64C1"/>
    <w:rsid w:val="00CF0177"/>
    <w:rsid w:val="00CF144F"/>
    <w:rsid w:val="00CF5145"/>
    <w:rsid w:val="00CF7AF6"/>
    <w:rsid w:val="00D00158"/>
    <w:rsid w:val="00D01CC8"/>
    <w:rsid w:val="00D02300"/>
    <w:rsid w:val="00D0393B"/>
    <w:rsid w:val="00D05D1E"/>
    <w:rsid w:val="00D06672"/>
    <w:rsid w:val="00D11016"/>
    <w:rsid w:val="00D1154A"/>
    <w:rsid w:val="00D11999"/>
    <w:rsid w:val="00D11DCB"/>
    <w:rsid w:val="00D131E7"/>
    <w:rsid w:val="00D14428"/>
    <w:rsid w:val="00D15059"/>
    <w:rsid w:val="00D153A9"/>
    <w:rsid w:val="00D1689A"/>
    <w:rsid w:val="00D17404"/>
    <w:rsid w:val="00D20134"/>
    <w:rsid w:val="00D21DAC"/>
    <w:rsid w:val="00D22B15"/>
    <w:rsid w:val="00D27F44"/>
    <w:rsid w:val="00D3302D"/>
    <w:rsid w:val="00D33CF4"/>
    <w:rsid w:val="00D343F4"/>
    <w:rsid w:val="00D34D89"/>
    <w:rsid w:val="00D408AA"/>
    <w:rsid w:val="00D4320A"/>
    <w:rsid w:val="00D44C93"/>
    <w:rsid w:val="00D44D42"/>
    <w:rsid w:val="00D466E3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747DC"/>
    <w:rsid w:val="00D844B4"/>
    <w:rsid w:val="00D84563"/>
    <w:rsid w:val="00D84C76"/>
    <w:rsid w:val="00D8516A"/>
    <w:rsid w:val="00D851DD"/>
    <w:rsid w:val="00D85C4C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1954"/>
    <w:rsid w:val="00DA2567"/>
    <w:rsid w:val="00DA2AB7"/>
    <w:rsid w:val="00DA52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B5272"/>
    <w:rsid w:val="00DC479E"/>
    <w:rsid w:val="00DC669A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6414"/>
    <w:rsid w:val="00E0787F"/>
    <w:rsid w:val="00E13604"/>
    <w:rsid w:val="00E1477B"/>
    <w:rsid w:val="00E1621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2618"/>
    <w:rsid w:val="00E63503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3720"/>
    <w:rsid w:val="00EA5284"/>
    <w:rsid w:val="00EA54A2"/>
    <w:rsid w:val="00EA64A0"/>
    <w:rsid w:val="00EB01BF"/>
    <w:rsid w:val="00EB36B1"/>
    <w:rsid w:val="00EB49F4"/>
    <w:rsid w:val="00EB5C6F"/>
    <w:rsid w:val="00EB5F57"/>
    <w:rsid w:val="00EB6638"/>
    <w:rsid w:val="00EB6739"/>
    <w:rsid w:val="00EC04B1"/>
    <w:rsid w:val="00EC07AB"/>
    <w:rsid w:val="00EC2AE6"/>
    <w:rsid w:val="00EC6824"/>
    <w:rsid w:val="00EC7108"/>
    <w:rsid w:val="00ED352A"/>
    <w:rsid w:val="00ED652D"/>
    <w:rsid w:val="00ED7018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497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99B"/>
    <w:rsid w:val="00F44E0E"/>
    <w:rsid w:val="00F44F18"/>
    <w:rsid w:val="00F468B1"/>
    <w:rsid w:val="00F471B5"/>
    <w:rsid w:val="00F5110B"/>
    <w:rsid w:val="00F51329"/>
    <w:rsid w:val="00F543E7"/>
    <w:rsid w:val="00F557FB"/>
    <w:rsid w:val="00F564AF"/>
    <w:rsid w:val="00F57649"/>
    <w:rsid w:val="00F5785F"/>
    <w:rsid w:val="00F57B41"/>
    <w:rsid w:val="00F60A25"/>
    <w:rsid w:val="00F61ECE"/>
    <w:rsid w:val="00F6215F"/>
    <w:rsid w:val="00F62CC0"/>
    <w:rsid w:val="00F63541"/>
    <w:rsid w:val="00F64BA4"/>
    <w:rsid w:val="00F65AF8"/>
    <w:rsid w:val="00F65C66"/>
    <w:rsid w:val="00F666F8"/>
    <w:rsid w:val="00F66E32"/>
    <w:rsid w:val="00F71866"/>
    <w:rsid w:val="00F7614F"/>
    <w:rsid w:val="00F7630F"/>
    <w:rsid w:val="00F806E0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97291"/>
    <w:rsid w:val="00F97AEF"/>
    <w:rsid w:val="00FA0298"/>
    <w:rsid w:val="00FA0418"/>
    <w:rsid w:val="00FA0D04"/>
    <w:rsid w:val="00FA1032"/>
    <w:rsid w:val="00FA2FFF"/>
    <w:rsid w:val="00FA4775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C047F"/>
    <w:rsid w:val="00FC1146"/>
    <w:rsid w:val="00FC2B0A"/>
    <w:rsid w:val="00FC2C71"/>
    <w:rsid w:val="00FC2EC6"/>
    <w:rsid w:val="00FC33CC"/>
    <w:rsid w:val="00FC4F83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00A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83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  <w:style w:type="character" w:styleId="Fulgthyperkobling">
    <w:name w:val="FollowedHyperlink"/>
    <w:basedOn w:val="Standardskriftforavsnitt"/>
    <w:uiPriority w:val="99"/>
    <w:semiHidden/>
    <w:unhideWhenUsed/>
    <w:rsid w:val="00367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9FE704F80C14DA225DF2A1DC23842" ma:contentTypeVersion="3" ma:contentTypeDescription="Opprett et nytt dokument." ma:contentTypeScope="" ma:versionID="16d32f973bd3181818a7309b771e0de5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1e77e7d15c825937fb79a96f5fec7fb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8F5FE-A9DB-466D-A89D-B1006F3A9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BA344-6F6A-472C-B5FD-7269D1E57165}">
  <ds:schemaRefs>
    <ds:schemaRef ds:uri="http://purl.org/dc/elements/1.1/"/>
    <ds:schemaRef ds:uri="http://www.w3.org/XML/1998/namespace"/>
    <ds:schemaRef ds:uri="5371e8e2-a9e8-46df-a91b-761db99c872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bfd8652-9f54-45a4-9684-efa1596a618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CDF0AC-99ED-4E15-977C-454D732DF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Jenny Ählström</cp:lastModifiedBy>
  <cp:revision>2</cp:revision>
  <cp:lastPrinted>2020-02-24T09:52:00Z</cp:lastPrinted>
  <dcterms:created xsi:type="dcterms:W3CDTF">2022-02-02T16:58:00Z</dcterms:created>
  <dcterms:modified xsi:type="dcterms:W3CDTF">2022-02-02T16:58:00Z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Order">
    <vt:r8>1966800</vt:r8>
  </property>
</Properties>
</file>