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AE9EB" w14:textId="46F5FCBD" w:rsidR="005711F9" w:rsidRDefault="001C2D3E" w:rsidP="0009332D">
      <w:pPr>
        <w:sectPr w:rsidR="005711F9" w:rsidSect="00B44C73">
          <w:footerReference w:type="default" r:id="rId8"/>
          <w:headerReference w:type="first" r:id="rId9"/>
          <w:footerReference w:type="first" r:id="rId10"/>
          <w:pgSz w:w="11906" w:h="16838" w:code="9"/>
          <w:pgMar w:top="0" w:right="0" w:bottom="0" w:left="0" w:header="0" w:footer="0" w:gutter="0"/>
          <w:pgNumType w:start="1"/>
          <w:cols w:space="708"/>
          <w:titlePg/>
          <w:docGrid w:linePitch="299"/>
        </w:sectPr>
      </w:pPr>
      <w:r>
        <w:rPr>
          <w:noProof/>
        </w:rPr>
        <w:drawing>
          <wp:anchor distT="0" distB="0" distL="114300" distR="114300" simplePos="0" relativeHeight="251658245" behindDoc="0" locked="1" layoutInCell="1" allowOverlap="1" wp14:anchorId="3C0797D6" wp14:editId="2DBFBB78">
            <wp:simplePos x="0" y="0"/>
            <wp:positionH relativeFrom="column">
              <wp:posOffset>288290</wp:posOffset>
            </wp:positionH>
            <wp:positionV relativeFrom="page">
              <wp:posOffset>415290</wp:posOffset>
            </wp:positionV>
            <wp:extent cx="1735200" cy="478800"/>
            <wp:effectExtent l="0" t="0" r="0" b="0"/>
            <wp:wrapNone/>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5200" cy="47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278">
        <w:rPr>
          <w:rFonts w:cstheme="minorHAnsi"/>
          <w:noProof/>
          <w:lang w:eastAsia="nb-NO"/>
        </w:rPr>
        <mc:AlternateContent>
          <mc:Choice Requires="wps">
            <w:drawing>
              <wp:anchor distT="0" distB="0" distL="114300" distR="114300" simplePos="0" relativeHeight="251658243" behindDoc="0" locked="1" layoutInCell="1" allowOverlap="1" wp14:anchorId="4BBB07CB" wp14:editId="2F87B812">
                <wp:simplePos x="0" y="0"/>
                <wp:positionH relativeFrom="column">
                  <wp:posOffset>4910455</wp:posOffset>
                </wp:positionH>
                <wp:positionV relativeFrom="page">
                  <wp:posOffset>454660</wp:posOffset>
                </wp:positionV>
                <wp:extent cx="2185200" cy="482400"/>
                <wp:effectExtent l="0" t="0" r="5715" b="0"/>
                <wp:wrapNone/>
                <wp:docPr id="1" name="Rektangel 1"/>
                <wp:cNvGraphicFramePr/>
                <a:graphic xmlns:a="http://schemas.openxmlformats.org/drawingml/2006/main">
                  <a:graphicData uri="http://schemas.microsoft.com/office/word/2010/wordprocessingShape">
                    <wps:wsp>
                      <wps:cNvSpPr/>
                      <wps:spPr>
                        <a:xfrm>
                          <a:off x="0" y="0"/>
                          <a:ext cx="2185200" cy="482400"/>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589D5F" w14:textId="2D6B4BA7" w:rsidR="00983E08" w:rsidRPr="00AB7D2B" w:rsidRDefault="00983E08" w:rsidP="001C2D3E">
                            <w:pPr>
                              <w:jc w:val="center"/>
                              <w:rPr>
                                <w:rFonts w:ascii="Arial" w:hAnsi="Arial" w:cs="Arial"/>
                                <w:sz w:val="36"/>
                              </w:rPr>
                            </w:pPr>
                            <w:r>
                              <w:rPr>
                                <w:rFonts w:ascii="Arial" w:hAnsi="Arial" w:cs="Arial"/>
                                <w:sz w:val="36"/>
                              </w:rPr>
                              <w:t>SSA-F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B07CB" id="Rektangel 1" o:spid="_x0000_s1026" style="position:absolute;margin-left:386.65pt;margin-top:35.8pt;width:172.05pt;height:3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" fillcolor="#012a4c" stroked="f" strokeweight="1pt">
                <v:textbox>
                  <w:txbxContent>
                    <w:p w14:paraId="53589D5F" w14:textId="2D6B4BA7" w:rsidR="00983E08" w:rsidRPr="00AB7D2B" w:rsidRDefault="00983E08" w:rsidP="001C2D3E">
                      <w:pPr>
                        <w:jc w:val="center"/>
                        <w:rPr>
                          <w:rFonts w:ascii="Arial" w:hAnsi="Arial" w:cs="Arial"/>
                          <w:sz w:val="36"/>
                        </w:rPr>
                      </w:pPr>
                      <w:r>
                        <w:rPr>
                          <w:rFonts w:ascii="Arial" w:hAnsi="Arial" w:cs="Arial"/>
                          <w:sz w:val="36"/>
                        </w:rPr>
                        <w:t>SSA-F 2022</w:t>
                      </w:r>
                    </w:p>
                  </w:txbxContent>
                </v:textbox>
                <w10:wrap anchory="page"/>
                <w10:anchorlock/>
              </v:rect>
            </w:pict>
          </mc:Fallback>
        </mc:AlternateContent>
      </w:r>
      <w:r>
        <w:rPr>
          <w:noProof/>
          <w:lang w:eastAsia="nb-NO"/>
        </w:rPr>
        <mc:AlternateContent>
          <mc:Choice Requires="wps">
            <w:drawing>
              <wp:anchor distT="45720" distB="45720" distL="114300" distR="114300" simplePos="0" relativeHeight="251658244" behindDoc="0" locked="1" layoutInCell="1" allowOverlap="1" wp14:anchorId="2728B2AB" wp14:editId="7C99F362">
                <wp:simplePos x="0" y="0"/>
                <wp:positionH relativeFrom="page">
                  <wp:posOffset>1933575</wp:posOffset>
                </wp:positionH>
                <wp:positionV relativeFrom="page">
                  <wp:posOffset>2619375</wp:posOffset>
                </wp:positionV>
                <wp:extent cx="5151120" cy="1080770"/>
                <wp:effectExtent l="0" t="0" r="0" b="5080"/>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120" cy="1080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DCD8A" w14:textId="02DC54DD" w:rsidR="00983E08" w:rsidRPr="0055638D" w:rsidRDefault="00983E08" w:rsidP="001C2D3E">
                            <w:pPr>
                              <w:pStyle w:val="Tittelforside"/>
                              <w:rPr>
                                <w:color w:val="012A4C"/>
                              </w:rPr>
                            </w:pPr>
                            <w:r>
                              <w:rPr>
                                <w:color w:val="012A4C"/>
                              </w:rPr>
                              <w:t>Forskningsavtalen</w:t>
                            </w:r>
                          </w:p>
                          <w:p w14:paraId="21533041" w14:textId="26684C20" w:rsidR="00983E08" w:rsidRPr="00757692" w:rsidRDefault="00983E08" w:rsidP="001C2D3E">
                            <w:pPr>
                              <w:pStyle w:val="undertittel"/>
                              <w:rPr>
                                <w:color w:val="012A4C"/>
                                <w:sz w:val="36"/>
                                <w:szCs w:val="36"/>
                              </w:rPr>
                            </w:pPr>
                            <w:r>
                              <w:rPr>
                                <w:color w:val="012A4C"/>
                                <w:sz w:val="36"/>
                                <w:szCs w:val="36"/>
                              </w:rPr>
                              <w:t>Statens standardavtale om forsknings- og utredningsoppdrag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28B2AB" id="_x0000_t202" coordsize="21600,21600" o:spt="202" path="m,l,21600r21600,l21600,xe">
                <v:stroke joinstyle="miter"/>
                <v:path gradientshapeok="t" o:connecttype="rect"/>
              </v:shapetype>
              <v:shape id="Tekstboks 2" o:spid="_x0000_s1027" type="#_x0000_t202" style="position:absolute;margin-left:152.25pt;margin-top:206.25pt;width:405.6pt;height:85.1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" filled="f" stroked="f">
                <v:textbox>
                  <w:txbxContent>
                    <w:p w14:paraId="7BCDCD8A" w14:textId="02DC54DD" w:rsidR="00983E08" w:rsidRPr="0055638D" w:rsidRDefault="00983E08" w:rsidP="001C2D3E">
                      <w:pPr>
                        <w:pStyle w:val="Tittelforside"/>
                        <w:rPr>
                          <w:color w:val="012A4C"/>
                        </w:rPr>
                      </w:pPr>
                      <w:r>
                        <w:rPr>
                          <w:color w:val="012A4C"/>
                        </w:rPr>
                        <w:t>Forskningsavtalen</w:t>
                      </w:r>
                    </w:p>
                    <w:p w14:paraId="21533041" w14:textId="26684C20" w:rsidR="00983E08" w:rsidRPr="00757692" w:rsidRDefault="00983E08" w:rsidP="001C2D3E">
                      <w:pPr>
                        <w:pStyle w:val="undertittel"/>
                        <w:rPr>
                          <w:color w:val="012A4C"/>
                          <w:sz w:val="36"/>
                          <w:szCs w:val="36"/>
                        </w:rPr>
                      </w:pPr>
                      <w:r>
                        <w:rPr>
                          <w:color w:val="012A4C"/>
                          <w:sz w:val="36"/>
                          <w:szCs w:val="36"/>
                        </w:rPr>
                        <w:t>Statens standardavtale om forsknings- og utredningsoppdrag</w:t>
                      </w:r>
                    </w:p>
                  </w:txbxContent>
                </v:textbox>
                <w10:wrap type="square" anchorx="page" anchory="page"/>
                <w10:anchorlock/>
              </v:shape>
            </w:pict>
          </mc:Fallback>
        </mc:AlternateContent>
      </w:r>
      <w:r w:rsidRPr="001C7278">
        <w:rPr>
          <w:rFonts w:cstheme="minorHAnsi"/>
          <w:noProof/>
          <w:sz w:val="36"/>
          <w:lang w:eastAsia="nb-NO"/>
        </w:rPr>
        <mc:AlternateContent>
          <mc:Choice Requires="wps">
            <w:drawing>
              <wp:anchor distT="0" distB="0" distL="114300" distR="114300" simplePos="0" relativeHeight="251658242" behindDoc="0" locked="1" layoutInCell="1" allowOverlap="1" wp14:anchorId="75EBBE26" wp14:editId="65EDC529">
                <wp:simplePos x="0" y="0"/>
                <wp:positionH relativeFrom="column">
                  <wp:posOffset>2014855</wp:posOffset>
                </wp:positionH>
                <wp:positionV relativeFrom="page">
                  <wp:posOffset>3776345</wp:posOffset>
                </wp:positionV>
                <wp:extent cx="5068800" cy="0"/>
                <wp:effectExtent l="0" t="0" r="0" b="0"/>
                <wp:wrapNone/>
                <wp:docPr id="4" name="Rett linje 4"/>
                <wp:cNvGraphicFramePr/>
                <a:graphic xmlns:a="http://schemas.openxmlformats.org/drawingml/2006/main">
                  <a:graphicData uri="http://schemas.microsoft.com/office/word/2010/wordprocessingShape">
                    <wps:wsp>
                      <wps:cNvCnPr/>
                      <wps:spPr>
                        <a:xfrm>
                          <a:off x="0" y="0"/>
                          <a:ext cx="506880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2C00DEA" id="Rett linje 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58.65pt,297.35pt" to="557.75pt,2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" strokecolor="#005b91" strokeweight="1.25pt">
                <v:stroke joinstyle="miter"/>
                <w10:wrap anchory="page"/>
                <w10:anchorlock/>
              </v:line>
            </w:pict>
          </mc:Fallback>
        </mc:AlternateContent>
      </w:r>
      <w:r w:rsidR="00A50539" w:rsidRPr="004E7CE3">
        <w:rPr>
          <w:rFonts w:ascii="Arial" w:hAnsi="Arial" w:cs="Arial"/>
          <w:noProof/>
          <w:lang w:eastAsia="nb-NO"/>
        </w:rPr>
        <w:drawing>
          <wp:anchor distT="0" distB="0" distL="114300" distR="114300" simplePos="0" relativeHeight="251658241" behindDoc="0" locked="1" layoutInCell="1" allowOverlap="1" wp14:anchorId="4BDCE212" wp14:editId="7A334180">
            <wp:simplePos x="0" y="0"/>
            <wp:positionH relativeFrom="margin">
              <wp:posOffset>3390900</wp:posOffset>
            </wp:positionH>
            <wp:positionV relativeFrom="page">
              <wp:posOffset>9955530</wp:posOffset>
            </wp:positionV>
            <wp:extent cx="774000" cy="270000"/>
            <wp:effectExtent l="0" t="0" r="7620" b="0"/>
            <wp:wrapNone/>
            <wp:docPr id="8" name="Bilde 7"/>
            <wp:cNvGraphicFramePr/>
            <a:graphic xmlns:a="http://schemas.openxmlformats.org/drawingml/2006/main">
              <a:graphicData uri="http://schemas.openxmlformats.org/drawingml/2006/picture">
                <pic:pic xmlns:pic="http://schemas.openxmlformats.org/drawingml/2006/picture">
                  <pic:nvPicPr>
                    <pic:cNvPr id="12" name="Bilde 7"/>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4000" cy="27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B2382D" w14:textId="574F3BF0" w:rsidR="00BD2BE3" w:rsidRDefault="00404712" w:rsidP="0009332D">
      <w:pPr>
        <w:pStyle w:val="Tittelside2"/>
      </w:pPr>
      <w:r>
        <w:rPr>
          <w:noProof/>
          <w:lang w:eastAsia="nb-NO"/>
        </w:rPr>
        <w:lastRenderedPageBreak/>
        <w:drawing>
          <wp:anchor distT="0" distB="0" distL="114300" distR="114300" simplePos="0" relativeHeight="251658240" behindDoc="0" locked="0" layoutInCell="1" allowOverlap="1" wp14:anchorId="0200B8EC" wp14:editId="3BED6521">
            <wp:simplePos x="0" y="0"/>
            <wp:positionH relativeFrom="margin">
              <wp:align>center</wp:align>
            </wp:positionH>
            <wp:positionV relativeFrom="paragraph">
              <wp:posOffset>10143490</wp:posOffset>
            </wp:positionV>
            <wp:extent cx="774065" cy="269875"/>
            <wp:effectExtent l="0" t="0" r="6985" b="0"/>
            <wp:wrapNone/>
            <wp:docPr id="12" name="Bilde 7"/>
            <wp:cNvGraphicFramePr/>
            <a:graphic xmlns:a="http://schemas.openxmlformats.org/drawingml/2006/main">
              <a:graphicData uri="http://schemas.openxmlformats.org/drawingml/2006/picture">
                <pic:pic xmlns:pic="http://schemas.openxmlformats.org/drawingml/2006/picture">
                  <pic:nvPicPr>
                    <pic:cNvPr id="12" name="Bilde 7"/>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4065" cy="269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615D">
        <w:t>A</w:t>
      </w:r>
      <w:r w:rsidR="00BD2BE3" w:rsidRPr="00500B90">
        <w:t>vtale</w:t>
      </w:r>
      <w:r w:rsidR="002E5562">
        <w:t xml:space="preserve"> om</w:t>
      </w:r>
      <w:r w:rsidR="00BD2BE3" w:rsidRPr="00500B90">
        <w:t xml:space="preserve"> </w:t>
      </w:r>
      <w:r w:rsidR="004014CD">
        <w:t xml:space="preserve">forsknings- og </w:t>
      </w:r>
      <w:r w:rsidR="00C01DE2">
        <w:t>utredningsoppdrag</w:t>
      </w:r>
    </w:p>
    <w:p w14:paraId="2350ABCF" w14:textId="77777777" w:rsidR="00874AB7" w:rsidRDefault="00874AB7" w:rsidP="00BD2BE3">
      <w:pPr>
        <w:rPr>
          <w:b/>
          <w:bCs/>
        </w:rPr>
      </w:pPr>
    </w:p>
    <w:p w14:paraId="6F21E326" w14:textId="4C4C39C2" w:rsidR="00BD2BE3" w:rsidRDefault="00BD2BE3" w:rsidP="00BD2BE3">
      <w:pPr>
        <w:rPr>
          <w:b/>
          <w:bCs/>
        </w:rPr>
      </w:pPr>
      <w:r>
        <w:rPr>
          <w:b/>
          <w:bCs/>
        </w:rPr>
        <w:t>Avtale om</w:t>
      </w:r>
    </w:p>
    <w:p w14:paraId="0214099E" w14:textId="77777777" w:rsidR="00BD2BE3" w:rsidRDefault="00BD2BE3" w:rsidP="00BD2BE3">
      <w:r>
        <w:t>[navn på anskaffelsen]</w:t>
      </w:r>
    </w:p>
    <w:p w14:paraId="55C19996" w14:textId="77777777" w:rsidR="00BD2BE3" w:rsidRDefault="00BD2BE3" w:rsidP="00BD2BE3">
      <w:pPr>
        <w:pStyle w:val="CommentSubject1"/>
      </w:pPr>
    </w:p>
    <w:p w14:paraId="7F2DE941" w14:textId="77777777" w:rsidR="00BD2BE3" w:rsidRDefault="00BD2BE3" w:rsidP="00BD2BE3">
      <w:pPr>
        <w:pStyle w:val="Merknadstekst1"/>
      </w:pPr>
    </w:p>
    <w:p w14:paraId="1F5A6AAF" w14:textId="77777777" w:rsidR="00BD2BE3" w:rsidRPr="008F083C" w:rsidRDefault="00BD2BE3" w:rsidP="00BD2BE3">
      <w:pPr>
        <w:pStyle w:val="CommentSubject1"/>
      </w:pPr>
      <w:r w:rsidRPr="008F083C">
        <w:t>er inngått mellom:</w:t>
      </w:r>
    </w:p>
    <w:p w14:paraId="6ABB9004" w14:textId="77777777" w:rsidR="00BD2BE3" w:rsidRPr="008F083C" w:rsidRDefault="00BD2BE3" w:rsidP="00C0595F">
      <w:pPr>
        <w:pStyle w:val="Normalmedluftover"/>
      </w:pPr>
      <w:r w:rsidRPr="008F083C">
        <w:t>[Skriv her]</w:t>
      </w:r>
    </w:p>
    <w:p w14:paraId="3890DE7E" w14:textId="77777777" w:rsidR="00BD2BE3" w:rsidRDefault="00BD2BE3" w:rsidP="00BD2BE3">
      <w:r>
        <w:t>_____________________________________________________</w:t>
      </w:r>
    </w:p>
    <w:p w14:paraId="28B456F9" w14:textId="389BB8EB" w:rsidR="00BD2BE3" w:rsidRDefault="00BD2BE3" w:rsidP="00BD2BE3">
      <w:r>
        <w:t xml:space="preserve">(heretter kalt </w:t>
      </w:r>
      <w:r w:rsidR="004014CD">
        <w:t>Oppdragsgiver</w:t>
      </w:r>
      <w:r w:rsidR="00C9025D">
        <w:t>)</w:t>
      </w:r>
    </w:p>
    <w:p w14:paraId="29796813" w14:textId="77777777" w:rsidR="00BD2BE3" w:rsidRDefault="00BD2BE3" w:rsidP="00BD2BE3">
      <w:pPr>
        <w:rPr>
          <w:b/>
        </w:rPr>
      </w:pPr>
    </w:p>
    <w:p w14:paraId="319A5DAC" w14:textId="77777777" w:rsidR="00BD2BE3" w:rsidRPr="00213FB8" w:rsidRDefault="00BD2BE3" w:rsidP="00BD2BE3">
      <w:pPr>
        <w:rPr>
          <w:b/>
        </w:rPr>
      </w:pPr>
      <w:r w:rsidRPr="00213FB8">
        <w:rPr>
          <w:b/>
        </w:rPr>
        <w:t>og</w:t>
      </w:r>
    </w:p>
    <w:p w14:paraId="0A084EE1" w14:textId="0CF38596" w:rsidR="00BD2BE3" w:rsidRPr="00C0595F" w:rsidRDefault="00BD2BE3" w:rsidP="00C0595F">
      <w:pPr>
        <w:pStyle w:val="Normalmedluftover"/>
      </w:pPr>
      <w:r w:rsidRPr="00C0595F">
        <w:t>[Skriv her]</w:t>
      </w:r>
    </w:p>
    <w:p w14:paraId="7BC6B479" w14:textId="436522FD" w:rsidR="00BD2BE3" w:rsidRDefault="00BD2BE3" w:rsidP="00BD2BE3">
      <w:r>
        <w:t>_____________________________________________________</w:t>
      </w:r>
    </w:p>
    <w:p w14:paraId="110682A4" w14:textId="21A74525" w:rsidR="00BD2BE3" w:rsidRDefault="00BD2BE3" w:rsidP="00BD2BE3">
      <w:r>
        <w:t xml:space="preserve">(heretter kalt </w:t>
      </w:r>
      <w:r w:rsidR="004014CD">
        <w:t>Oppdragstaker</w:t>
      </w:r>
      <w:r>
        <w:t>)</w:t>
      </w:r>
    </w:p>
    <w:p w14:paraId="01C5EB13" w14:textId="74ED7ADE" w:rsidR="000E3FB2" w:rsidRDefault="000E3FB2" w:rsidP="00BD2BE3"/>
    <w:p w14:paraId="558F92E1" w14:textId="0A4EED26" w:rsidR="000E3FB2" w:rsidRDefault="000E3FB2" w:rsidP="00BD2BE3">
      <w:r>
        <w:t>(hver for seg kalt en Part og i fellesskap Partene)</w:t>
      </w:r>
    </w:p>
    <w:p w14:paraId="41CE8AA5" w14:textId="77777777" w:rsidR="00BD2BE3" w:rsidRDefault="00BD2BE3" w:rsidP="00BD2BE3"/>
    <w:p w14:paraId="2BA9B735" w14:textId="77777777" w:rsidR="00BD2BE3" w:rsidRPr="008F083C" w:rsidRDefault="00BD2BE3" w:rsidP="00BD2BE3">
      <w:pPr>
        <w:rPr>
          <w:b/>
          <w:bCs/>
          <w:lang w:val="da-DK"/>
        </w:rPr>
      </w:pPr>
      <w:r w:rsidRPr="008F083C">
        <w:rPr>
          <w:b/>
          <w:bCs/>
          <w:lang w:val="da-DK"/>
        </w:rPr>
        <w:t>Sted og dato:</w:t>
      </w:r>
    </w:p>
    <w:p w14:paraId="28E628DF" w14:textId="77777777" w:rsidR="00BD2BE3" w:rsidRPr="008F083C" w:rsidRDefault="00BD2BE3" w:rsidP="00C0595F">
      <w:pPr>
        <w:pStyle w:val="Normalmedluftover"/>
        <w:rPr>
          <w:lang w:val="da-DK"/>
        </w:rPr>
      </w:pPr>
      <w:r w:rsidRPr="008F083C">
        <w:rPr>
          <w:lang w:val="da-DK"/>
        </w:rPr>
        <w:t>[Skriv sted og dato her]</w:t>
      </w:r>
    </w:p>
    <w:p w14:paraId="20BACAD4" w14:textId="7004EF29" w:rsidR="00BD2BE3" w:rsidRDefault="00BD2BE3" w:rsidP="00BD2BE3">
      <w:r>
        <w:t>_____________________________________________________</w:t>
      </w:r>
    </w:p>
    <w:p w14:paraId="3903FC5C" w14:textId="77777777" w:rsidR="00BD2BE3" w:rsidRPr="00971E0C" w:rsidRDefault="00BD2BE3" w:rsidP="00BD2BE3"/>
    <w:p w14:paraId="68F52AFD" w14:textId="32A3D549" w:rsidR="00BD2BE3" w:rsidRPr="00971E0C" w:rsidRDefault="00BD2BE3" w:rsidP="00BD2BE3"/>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BD2BE3" w14:paraId="4C1EA45A" w14:textId="77777777" w:rsidTr="009F15F8">
        <w:tc>
          <w:tcPr>
            <w:tcW w:w="4109" w:type="dxa"/>
          </w:tcPr>
          <w:p w14:paraId="207F1663" w14:textId="5598509A" w:rsidR="00BD2BE3" w:rsidRDefault="00BD2BE3" w:rsidP="009F15F8">
            <w:pPr>
              <w:pStyle w:val="TableContents"/>
            </w:pPr>
            <w:r>
              <w:t>[</w:t>
            </w:r>
            <w:r w:rsidR="004014CD">
              <w:t>Oppdragsgivers</w:t>
            </w:r>
            <w:r>
              <w:t xml:space="preserve"> navn her]</w:t>
            </w:r>
          </w:p>
        </w:tc>
        <w:tc>
          <w:tcPr>
            <w:tcW w:w="4110" w:type="dxa"/>
          </w:tcPr>
          <w:p w14:paraId="468A8BB6" w14:textId="6728963E" w:rsidR="00BD2BE3" w:rsidRDefault="00BD2BE3" w:rsidP="009F15F8">
            <w:pPr>
              <w:pStyle w:val="TableContents"/>
            </w:pPr>
            <w:r>
              <w:t>[</w:t>
            </w:r>
            <w:r w:rsidR="004014CD">
              <w:t>Oppdragstakers</w:t>
            </w:r>
            <w:r>
              <w:t xml:space="preserve"> navn her]</w:t>
            </w:r>
          </w:p>
        </w:tc>
      </w:tr>
      <w:tr w:rsidR="00BD2BE3" w14:paraId="5F69750A" w14:textId="77777777" w:rsidTr="009F15F8">
        <w:tc>
          <w:tcPr>
            <w:tcW w:w="4109" w:type="dxa"/>
          </w:tcPr>
          <w:p w14:paraId="4E93E55D" w14:textId="77777777" w:rsidR="00BD2BE3" w:rsidRPr="00C0595F" w:rsidRDefault="00BD2BE3" w:rsidP="00C0595F">
            <w:pPr>
              <w:pStyle w:val="Normalmedluftover"/>
            </w:pPr>
          </w:p>
          <w:p w14:paraId="1AD3045E" w14:textId="77777777" w:rsidR="00BD2BE3" w:rsidRDefault="00BD2BE3" w:rsidP="009F15F8">
            <w:pPr>
              <w:pStyle w:val="TableContents"/>
            </w:pPr>
            <w:r>
              <w:t>____________________________</w:t>
            </w:r>
          </w:p>
          <w:p w14:paraId="2C5B4CFC" w14:textId="28929867" w:rsidR="00BD2BE3" w:rsidRDefault="004014CD" w:rsidP="009F15F8">
            <w:pPr>
              <w:pStyle w:val="TableContents"/>
            </w:pPr>
            <w:r>
              <w:t>Oppdragsgivers</w:t>
            </w:r>
            <w:r w:rsidR="00BD2BE3">
              <w:t xml:space="preserve"> underskrift</w:t>
            </w:r>
          </w:p>
        </w:tc>
        <w:tc>
          <w:tcPr>
            <w:tcW w:w="4110" w:type="dxa"/>
          </w:tcPr>
          <w:p w14:paraId="45A53A49" w14:textId="77777777" w:rsidR="00BD2BE3" w:rsidRPr="00C0595F" w:rsidRDefault="00BD2BE3" w:rsidP="00C0595F">
            <w:pPr>
              <w:pStyle w:val="Normalmedluftover"/>
            </w:pPr>
          </w:p>
          <w:p w14:paraId="6EB9DB15" w14:textId="77777777" w:rsidR="00BD2BE3" w:rsidRDefault="00BD2BE3" w:rsidP="009F15F8">
            <w:pPr>
              <w:pStyle w:val="TableContents"/>
            </w:pPr>
            <w:r>
              <w:t>______________________________</w:t>
            </w:r>
          </w:p>
          <w:p w14:paraId="6B16A94A" w14:textId="526E8773" w:rsidR="00BD2BE3" w:rsidRDefault="004014CD" w:rsidP="009F15F8">
            <w:pPr>
              <w:pStyle w:val="TableContents"/>
            </w:pPr>
            <w:r>
              <w:t>Oppdragstakers</w:t>
            </w:r>
            <w:r w:rsidR="00BD2BE3">
              <w:t xml:space="preserve"> underskrift</w:t>
            </w:r>
          </w:p>
        </w:tc>
      </w:tr>
    </w:tbl>
    <w:p w14:paraId="6BBBF5E5" w14:textId="77777777" w:rsidR="00BD2BE3" w:rsidRPr="00971E0C" w:rsidRDefault="00BD2BE3" w:rsidP="00BD2BE3"/>
    <w:p w14:paraId="24D5364C" w14:textId="304B3AD4" w:rsidR="00BD2BE3" w:rsidRDefault="00BD2BE3" w:rsidP="00BD2BE3">
      <w:r>
        <w:t xml:space="preserve">Avtalen undertegnes i to eksemplarer, ett til hver </w:t>
      </w:r>
      <w:r w:rsidR="00151BC0">
        <w:t>Part</w:t>
      </w:r>
    </w:p>
    <w:p w14:paraId="1F66CC88" w14:textId="77777777" w:rsidR="00BD2BE3" w:rsidRDefault="00BD2BE3" w:rsidP="00BD2BE3"/>
    <w:p w14:paraId="5BFABF5E" w14:textId="77777777" w:rsidR="00C60F4C" w:rsidRDefault="00C60F4C" w:rsidP="00BD2BE3">
      <w:pPr>
        <w:rPr>
          <w:b/>
          <w:bCs/>
        </w:rPr>
      </w:pPr>
    </w:p>
    <w:p w14:paraId="45C12FC2" w14:textId="521DCAD2" w:rsidR="00BD2BE3" w:rsidRDefault="00BD2BE3" w:rsidP="00BD2BE3">
      <w:pPr>
        <w:rPr>
          <w:b/>
          <w:bCs/>
        </w:rPr>
      </w:pPr>
      <w:r>
        <w:rPr>
          <w:b/>
          <w:bCs/>
        </w:rPr>
        <w:t>Henvendelser</w:t>
      </w:r>
    </w:p>
    <w:p w14:paraId="1F5201B7" w14:textId="79DF2555" w:rsidR="00BD2BE3" w:rsidRDefault="005018BE" w:rsidP="00BD2BE3">
      <w:r>
        <w:t>A</w:t>
      </w:r>
      <w:r w:rsidR="00BD2BE3">
        <w:t xml:space="preserve">lle henvendelser </w:t>
      </w:r>
      <w:proofErr w:type="gramStart"/>
      <w:r w:rsidR="00BD2BE3">
        <w:t>vedrørende</w:t>
      </w:r>
      <w:proofErr w:type="gramEnd"/>
      <w:r w:rsidR="00BD2BE3">
        <w:t xml:space="preserve"> denne </w:t>
      </w:r>
      <w:r w:rsidR="007E7CAB">
        <w:t>A</w:t>
      </w:r>
      <w:r w:rsidR="00BD2BE3">
        <w:t>vtalen rettes til</w:t>
      </w:r>
      <w:r>
        <w:t xml:space="preserve"> den person eller rolle som i bilag </w:t>
      </w:r>
      <w:r w:rsidR="004014CD">
        <w:t>4</w:t>
      </w:r>
      <w:r>
        <w:t xml:space="preserve"> er utpekt som bemyndiget.</w:t>
      </w:r>
    </w:p>
    <w:p w14:paraId="4E666E79" w14:textId="77777777" w:rsidR="00BD2BE3" w:rsidRDefault="00BD2BE3" w:rsidP="00BD2BE3">
      <w:pPr>
        <w:sectPr w:rsidR="00BD2BE3" w:rsidSect="00490D15">
          <w:footerReference w:type="default" r:id="rId13"/>
          <w:headerReference w:type="first" r:id="rId14"/>
          <w:footerReference w:type="first" r:id="rId15"/>
          <w:pgSz w:w="11906" w:h="16838" w:code="9"/>
          <w:pgMar w:top="1418" w:right="1418" w:bottom="1418" w:left="2268" w:header="709" w:footer="709" w:gutter="0"/>
          <w:paperSrc w:first="15" w:other="15"/>
          <w:pgNumType w:start="2"/>
          <w:cols w:space="708"/>
          <w:titlePg/>
          <w:docGrid w:linePitch="326"/>
        </w:sectPr>
      </w:pPr>
    </w:p>
    <w:p w14:paraId="4AA8ED26" w14:textId="77777777" w:rsidR="00C4786E" w:rsidRDefault="00C4786E" w:rsidP="00C4786E">
      <w:pPr>
        <w:pStyle w:val="Tittelside2"/>
        <w:rPr>
          <w:rFonts w:eastAsiaTheme="minorEastAsia"/>
        </w:rPr>
      </w:pPr>
      <w:bookmarkStart w:id="15" w:name="_Toc139680080"/>
      <w:bookmarkStart w:id="16" w:name="_Toc367282448"/>
      <w:bookmarkStart w:id="17" w:name="_Toc511649953"/>
      <w:bookmarkStart w:id="18" w:name="_Toc136153043"/>
      <w:bookmarkStart w:id="19" w:name="_Toc136170714"/>
      <w:bookmarkStart w:id="20" w:name="_Toc136153044"/>
      <w:bookmarkStart w:id="21" w:name="_Toc136170715"/>
      <w:bookmarkStart w:id="22" w:name="_Toc134700178"/>
      <w:bookmarkStart w:id="23" w:name="_Toc139680082"/>
      <w:r w:rsidRPr="00861A1E">
        <w:rPr>
          <w:rFonts w:eastAsiaTheme="minorEastAsia"/>
        </w:rPr>
        <w:lastRenderedPageBreak/>
        <w:t>Innhold</w:t>
      </w:r>
    </w:p>
    <w:sdt>
      <w:sdtPr>
        <w:id w:val="374357955"/>
        <w:docPartObj>
          <w:docPartGallery w:val="Table of Contents"/>
          <w:docPartUnique/>
        </w:docPartObj>
      </w:sdtPr>
      <w:sdtEndPr>
        <w:rPr>
          <w:noProof/>
        </w:rPr>
      </w:sdtEndPr>
      <w:sdtContent>
        <w:p w14:paraId="256C3BE4" w14:textId="4A79250B" w:rsidR="004643D8" w:rsidRDefault="004643D8" w:rsidP="008727DF"/>
        <w:p w14:paraId="1E846F55" w14:textId="1266BF7B" w:rsidR="00265679" w:rsidRDefault="004643D8">
          <w:pPr>
            <w:pStyle w:val="INNH1"/>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hyperlink w:anchor="_Toc92805115" w:history="1">
            <w:r w:rsidR="00265679" w:rsidRPr="002260D4">
              <w:rPr>
                <w:rStyle w:val="Hyperkobling"/>
                <w:noProof/>
              </w:rPr>
              <w:t>1.</w:t>
            </w:r>
            <w:r w:rsidR="00265679">
              <w:rPr>
                <w:rFonts w:asciiTheme="minorHAnsi" w:eastAsiaTheme="minorEastAsia" w:hAnsiTheme="minorHAnsi" w:cstheme="minorBidi"/>
                <w:b w:val="0"/>
                <w:bCs w:val="0"/>
                <w:caps w:val="0"/>
                <w:noProof/>
                <w:sz w:val="22"/>
                <w:szCs w:val="22"/>
              </w:rPr>
              <w:tab/>
            </w:r>
            <w:r w:rsidR="00265679" w:rsidRPr="002260D4">
              <w:rPr>
                <w:rStyle w:val="Hyperkobling"/>
                <w:noProof/>
              </w:rPr>
              <w:t>Alminnelige bestemmelser</w:t>
            </w:r>
            <w:r w:rsidR="00265679">
              <w:rPr>
                <w:noProof/>
                <w:webHidden/>
              </w:rPr>
              <w:tab/>
            </w:r>
            <w:r w:rsidR="00265679">
              <w:rPr>
                <w:noProof/>
                <w:webHidden/>
              </w:rPr>
              <w:fldChar w:fldCharType="begin"/>
            </w:r>
            <w:r w:rsidR="00265679">
              <w:rPr>
                <w:noProof/>
                <w:webHidden/>
              </w:rPr>
              <w:instrText xml:space="preserve"> PAGEREF _Toc92805115 \h </w:instrText>
            </w:r>
            <w:r w:rsidR="00265679">
              <w:rPr>
                <w:noProof/>
                <w:webHidden/>
              </w:rPr>
            </w:r>
            <w:r w:rsidR="00265679">
              <w:rPr>
                <w:noProof/>
                <w:webHidden/>
              </w:rPr>
              <w:fldChar w:fldCharType="separate"/>
            </w:r>
            <w:r w:rsidR="00265679">
              <w:rPr>
                <w:noProof/>
                <w:webHidden/>
              </w:rPr>
              <w:t>5</w:t>
            </w:r>
            <w:r w:rsidR="00265679">
              <w:rPr>
                <w:noProof/>
                <w:webHidden/>
              </w:rPr>
              <w:fldChar w:fldCharType="end"/>
            </w:r>
          </w:hyperlink>
        </w:p>
        <w:p w14:paraId="59AFDB08" w14:textId="44407437" w:rsidR="00265679" w:rsidRDefault="00E643B7">
          <w:pPr>
            <w:pStyle w:val="INNH2"/>
            <w:rPr>
              <w:rFonts w:asciiTheme="minorHAnsi" w:eastAsiaTheme="minorEastAsia" w:hAnsiTheme="minorHAnsi" w:cstheme="minorBidi"/>
              <w:smallCaps w:val="0"/>
              <w:noProof/>
              <w:sz w:val="22"/>
              <w:szCs w:val="22"/>
            </w:rPr>
          </w:pPr>
          <w:hyperlink w:anchor="_Toc92805116" w:history="1">
            <w:r w:rsidR="00265679" w:rsidRPr="002260D4">
              <w:rPr>
                <w:rStyle w:val="Hyperkobling"/>
                <w:noProof/>
              </w:rPr>
              <w:t>1.1</w:t>
            </w:r>
            <w:r w:rsidR="00265679">
              <w:rPr>
                <w:rFonts w:asciiTheme="minorHAnsi" w:eastAsiaTheme="minorEastAsia" w:hAnsiTheme="minorHAnsi" w:cstheme="minorBidi"/>
                <w:smallCaps w:val="0"/>
                <w:noProof/>
                <w:sz w:val="22"/>
                <w:szCs w:val="22"/>
              </w:rPr>
              <w:tab/>
            </w:r>
            <w:r w:rsidR="00265679" w:rsidRPr="002260D4">
              <w:rPr>
                <w:rStyle w:val="Hyperkobling"/>
                <w:noProof/>
              </w:rPr>
              <w:t>Avtalens omfang</w:t>
            </w:r>
            <w:r w:rsidR="00265679">
              <w:rPr>
                <w:noProof/>
                <w:webHidden/>
              </w:rPr>
              <w:tab/>
            </w:r>
            <w:r w:rsidR="00265679">
              <w:rPr>
                <w:noProof/>
                <w:webHidden/>
              </w:rPr>
              <w:fldChar w:fldCharType="begin"/>
            </w:r>
            <w:r w:rsidR="00265679">
              <w:rPr>
                <w:noProof/>
                <w:webHidden/>
              </w:rPr>
              <w:instrText xml:space="preserve"> PAGEREF _Toc92805116 \h </w:instrText>
            </w:r>
            <w:r w:rsidR="00265679">
              <w:rPr>
                <w:noProof/>
                <w:webHidden/>
              </w:rPr>
            </w:r>
            <w:r w:rsidR="00265679">
              <w:rPr>
                <w:noProof/>
                <w:webHidden/>
              </w:rPr>
              <w:fldChar w:fldCharType="separate"/>
            </w:r>
            <w:r w:rsidR="00265679">
              <w:rPr>
                <w:noProof/>
                <w:webHidden/>
              </w:rPr>
              <w:t>5</w:t>
            </w:r>
            <w:r w:rsidR="00265679">
              <w:rPr>
                <w:noProof/>
                <w:webHidden/>
              </w:rPr>
              <w:fldChar w:fldCharType="end"/>
            </w:r>
          </w:hyperlink>
        </w:p>
        <w:p w14:paraId="4A72A2DD" w14:textId="23FD10FB" w:rsidR="00265679" w:rsidRDefault="00E643B7">
          <w:pPr>
            <w:pStyle w:val="INNH2"/>
            <w:rPr>
              <w:rFonts w:asciiTheme="minorHAnsi" w:eastAsiaTheme="minorEastAsia" w:hAnsiTheme="minorHAnsi" w:cstheme="minorBidi"/>
              <w:smallCaps w:val="0"/>
              <w:noProof/>
              <w:sz w:val="22"/>
              <w:szCs w:val="22"/>
            </w:rPr>
          </w:pPr>
          <w:hyperlink w:anchor="_Toc92805117" w:history="1">
            <w:r w:rsidR="00265679" w:rsidRPr="002260D4">
              <w:rPr>
                <w:rStyle w:val="Hyperkobling"/>
                <w:noProof/>
              </w:rPr>
              <w:t>1.2</w:t>
            </w:r>
            <w:r w:rsidR="00265679">
              <w:rPr>
                <w:rFonts w:asciiTheme="minorHAnsi" w:eastAsiaTheme="minorEastAsia" w:hAnsiTheme="minorHAnsi" w:cstheme="minorBidi"/>
                <w:smallCaps w:val="0"/>
                <w:noProof/>
                <w:sz w:val="22"/>
                <w:szCs w:val="22"/>
              </w:rPr>
              <w:tab/>
            </w:r>
            <w:r w:rsidR="00265679" w:rsidRPr="002260D4">
              <w:rPr>
                <w:rStyle w:val="Hyperkobling"/>
                <w:noProof/>
              </w:rPr>
              <w:t>Bilag til Avtalen</w:t>
            </w:r>
            <w:r w:rsidR="00265679">
              <w:rPr>
                <w:noProof/>
                <w:webHidden/>
              </w:rPr>
              <w:tab/>
            </w:r>
            <w:r w:rsidR="00265679">
              <w:rPr>
                <w:noProof/>
                <w:webHidden/>
              </w:rPr>
              <w:fldChar w:fldCharType="begin"/>
            </w:r>
            <w:r w:rsidR="00265679">
              <w:rPr>
                <w:noProof/>
                <w:webHidden/>
              </w:rPr>
              <w:instrText xml:space="preserve"> PAGEREF _Toc92805117 \h </w:instrText>
            </w:r>
            <w:r w:rsidR="00265679">
              <w:rPr>
                <w:noProof/>
                <w:webHidden/>
              </w:rPr>
            </w:r>
            <w:r w:rsidR="00265679">
              <w:rPr>
                <w:noProof/>
                <w:webHidden/>
              </w:rPr>
              <w:fldChar w:fldCharType="separate"/>
            </w:r>
            <w:r w:rsidR="00265679">
              <w:rPr>
                <w:noProof/>
                <w:webHidden/>
              </w:rPr>
              <w:t>5</w:t>
            </w:r>
            <w:r w:rsidR="00265679">
              <w:rPr>
                <w:noProof/>
                <w:webHidden/>
              </w:rPr>
              <w:fldChar w:fldCharType="end"/>
            </w:r>
          </w:hyperlink>
        </w:p>
        <w:p w14:paraId="2ADED3C6" w14:textId="52C8D810" w:rsidR="00265679" w:rsidRDefault="00E643B7">
          <w:pPr>
            <w:pStyle w:val="INNH2"/>
            <w:rPr>
              <w:rFonts w:asciiTheme="minorHAnsi" w:eastAsiaTheme="minorEastAsia" w:hAnsiTheme="minorHAnsi" w:cstheme="minorBidi"/>
              <w:smallCaps w:val="0"/>
              <w:noProof/>
              <w:sz w:val="22"/>
              <w:szCs w:val="22"/>
            </w:rPr>
          </w:pPr>
          <w:hyperlink w:anchor="_Toc92805118" w:history="1">
            <w:r w:rsidR="00265679" w:rsidRPr="002260D4">
              <w:rPr>
                <w:rStyle w:val="Hyperkobling"/>
                <w:noProof/>
              </w:rPr>
              <w:t>1.3</w:t>
            </w:r>
            <w:r w:rsidR="00265679">
              <w:rPr>
                <w:rFonts w:asciiTheme="minorHAnsi" w:eastAsiaTheme="minorEastAsia" w:hAnsiTheme="minorHAnsi" w:cstheme="minorBidi"/>
                <w:smallCaps w:val="0"/>
                <w:noProof/>
                <w:sz w:val="22"/>
                <w:szCs w:val="22"/>
              </w:rPr>
              <w:tab/>
            </w:r>
            <w:r w:rsidR="00265679" w:rsidRPr="002260D4">
              <w:rPr>
                <w:rStyle w:val="Hyperkobling"/>
                <w:noProof/>
              </w:rPr>
              <w:t>Tolking – rangordning</w:t>
            </w:r>
            <w:r w:rsidR="00265679">
              <w:rPr>
                <w:noProof/>
                <w:webHidden/>
              </w:rPr>
              <w:tab/>
            </w:r>
            <w:r w:rsidR="00265679">
              <w:rPr>
                <w:noProof/>
                <w:webHidden/>
              </w:rPr>
              <w:fldChar w:fldCharType="begin"/>
            </w:r>
            <w:r w:rsidR="00265679">
              <w:rPr>
                <w:noProof/>
                <w:webHidden/>
              </w:rPr>
              <w:instrText xml:space="preserve"> PAGEREF _Toc92805118 \h </w:instrText>
            </w:r>
            <w:r w:rsidR="00265679">
              <w:rPr>
                <w:noProof/>
                <w:webHidden/>
              </w:rPr>
            </w:r>
            <w:r w:rsidR="00265679">
              <w:rPr>
                <w:noProof/>
                <w:webHidden/>
              </w:rPr>
              <w:fldChar w:fldCharType="separate"/>
            </w:r>
            <w:r w:rsidR="00265679">
              <w:rPr>
                <w:noProof/>
                <w:webHidden/>
              </w:rPr>
              <w:t>6</w:t>
            </w:r>
            <w:r w:rsidR="00265679">
              <w:rPr>
                <w:noProof/>
                <w:webHidden/>
              </w:rPr>
              <w:fldChar w:fldCharType="end"/>
            </w:r>
          </w:hyperlink>
        </w:p>
        <w:p w14:paraId="416F2474" w14:textId="0A80AD19" w:rsidR="00265679" w:rsidRDefault="00E643B7">
          <w:pPr>
            <w:pStyle w:val="INNH2"/>
            <w:rPr>
              <w:rFonts w:asciiTheme="minorHAnsi" w:eastAsiaTheme="minorEastAsia" w:hAnsiTheme="minorHAnsi" w:cstheme="minorBidi"/>
              <w:smallCaps w:val="0"/>
              <w:noProof/>
              <w:sz w:val="22"/>
              <w:szCs w:val="22"/>
            </w:rPr>
          </w:pPr>
          <w:hyperlink w:anchor="_Toc92805119" w:history="1">
            <w:r w:rsidR="00265679" w:rsidRPr="002260D4">
              <w:rPr>
                <w:rStyle w:val="Hyperkobling"/>
                <w:noProof/>
              </w:rPr>
              <w:t>1.4</w:t>
            </w:r>
            <w:r w:rsidR="00265679">
              <w:rPr>
                <w:rFonts w:asciiTheme="minorHAnsi" w:eastAsiaTheme="minorEastAsia" w:hAnsiTheme="minorHAnsi" w:cstheme="minorBidi"/>
                <w:smallCaps w:val="0"/>
                <w:noProof/>
                <w:sz w:val="22"/>
                <w:szCs w:val="22"/>
              </w:rPr>
              <w:tab/>
            </w:r>
            <w:r w:rsidR="00265679" w:rsidRPr="002260D4">
              <w:rPr>
                <w:rStyle w:val="Hyperkobling"/>
                <w:noProof/>
              </w:rPr>
              <w:t>Fremdriftsplan og leveringsdag</w:t>
            </w:r>
            <w:r w:rsidR="00265679">
              <w:rPr>
                <w:noProof/>
                <w:webHidden/>
              </w:rPr>
              <w:tab/>
            </w:r>
            <w:r w:rsidR="00265679">
              <w:rPr>
                <w:noProof/>
                <w:webHidden/>
              </w:rPr>
              <w:fldChar w:fldCharType="begin"/>
            </w:r>
            <w:r w:rsidR="00265679">
              <w:rPr>
                <w:noProof/>
                <w:webHidden/>
              </w:rPr>
              <w:instrText xml:space="preserve"> PAGEREF _Toc92805119 \h </w:instrText>
            </w:r>
            <w:r w:rsidR="00265679">
              <w:rPr>
                <w:noProof/>
                <w:webHidden/>
              </w:rPr>
            </w:r>
            <w:r w:rsidR="00265679">
              <w:rPr>
                <w:noProof/>
                <w:webHidden/>
              </w:rPr>
              <w:fldChar w:fldCharType="separate"/>
            </w:r>
            <w:r w:rsidR="00265679">
              <w:rPr>
                <w:noProof/>
                <w:webHidden/>
              </w:rPr>
              <w:t>6</w:t>
            </w:r>
            <w:r w:rsidR="00265679">
              <w:rPr>
                <w:noProof/>
                <w:webHidden/>
              </w:rPr>
              <w:fldChar w:fldCharType="end"/>
            </w:r>
          </w:hyperlink>
        </w:p>
        <w:p w14:paraId="5FD64198" w14:textId="74506748" w:rsidR="00265679" w:rsidRDefault="00E643B7">
          <w:pPr>
            <w:pStyle w:val="INNH2"/>
            <w:rPr>
              <w:rFonts w:asciiTheme="minorHAnsi" w:eastAsiaTheme="minorEastAsia" w:hAnsiTheme="minorHAnsi" w:cstheme="minorBidi"/>
              <w:smallCaps w:val="0"/>
              <w:noProof/>
              <w:sz w:val="22"/>
              <w:szCs w:val="22"/>
            </w:rPr>
          </w:pPr>
          <w:hyperlink w:anchor="_Toc92805120" w:history="1">
            <w:r w:rsidR="00265679" w:rsidRPr="002260D4">
              <w:rPr>
                <w:rStyle w:val="Hyperkobling"/>
                <w:noProof/>
              </w:rPr>
              <w:t>1.5</w:t>
            </w:r>
            <w:r w:rsidR="00265679">
              <w:rPr>
                <w:rFonts w:asciiTheme="minorHAnsi" w:eastAsiaTheme="minorEastAsia" w:hAnsiTheme="minorHAnsi" w:cstheme="minorBidi"/>
                <w:smallCaps w:val="0"/>
                <w:noProof/>
                <w:sz w:val="22"/>
                <w:szCs w:val="22"/>
              </w:rPr>
              <w:tab/>
            </w:r>
            <w:r w:rsidR="00265679" w:rsidRPr="002260D4">
              <w:rPr>
                <w:rStyle w:val="Hyperkobling"/>
                <w:noProof/>
              </w:rPr>
              <w:t>Partenes representanter</w:t>
            </w:r>
            <w:r w:rsidR="00265679">
              <w:rPr>
                <w:noProof/>
                <w:webHidden/>
              </w:rPr>
              <w:tab/>
            </w:r>
            <w:r w:rsidR="00265679">
              <w:rPr>
                <w:noProof/>
                <w:webHidden/>
              </w:rPr>
              <w:fldChar w:fldCharType="begin"/>
            </w:r>
            <w:r w:rsidR="00265679">
              <w:rPr>
                <w:noProof/>
                <w:webHidden/>
              </w:rPr>
              <w:instrText xml:space="preserve"> PAGEREF _Toc92805120 \h </w:instrText>
            </w:r>
            <w:r w:rsidR="00265679">
              <w:rPr>
                <w:noProof/>
                <w:webHidden/>
              </w:rPr>
            </w:r>
            <w:r w:rsidR="00265679">
              <w:rPr>
                <w:noProof/>
                <w:webHidden/>
              </w:rPr>
              <w:fldChar w:fldCharType="separate"/>
            </w:r>
            <w:r w:rsidR="00265679">
              <w:rPr>
                <w:noProof/>
                <w:webHidden/>
              </w:rPr>
              <w:t>6</w:t>
            </w:r>
            <w:r w:rsidR="00265679">
              <w:rPr>
                <w:noProof/>
                <w:webHidden/>
              </w:rPr>
              <w:fldChar w:fldCharType="end"/>
            </w:r>
          </w:hyperlink>
        </w:p>
        <w:p w14:paraId="399F3AB0" w14:textId="7D449F04" w:rsidR="00265679" w:rsidRDefault="00E643B7">
          <w:pPr>
            <w:pStyle w:val="INNH2"/>
            <w:rPr>
              <w:rFonts w:asciiTheme="minorHAnsi" w:eastAsiaTheme="minorEastAsia" w:hAnsiTheme="minorHAnsi" w:cstheme="minorBidi"/>
              <w:smallCaps w:val="0"/>
              <w:noProof/>
              <w:sz w:val="22"/>
              <w:szCs w:val="22"/>
            </w:rPr>
          </w:pPr>
          <w:hyperlink w:anchor="_Toc92805121" w:history="1">
            <w:r w:rsidR="00265679" w:rsidRPr="002260D4">
              <w:rPr>
                <w:rStyle w:val="Hyperkobling"/>
                <w:noProof/>
              </w:rPr>
              <w:t>1.6</w:t>
            </w:r>
            <w:r w:rsidR="00265679">
              <w:rPr>
                <w:rFonts w:asciiTheme="minorHAnsi" w:eastAsiaTheme="minorEastAsia" w:hAnsiTheme="minorHAnsi" w:cstheme="minorBidi"/>
                <w:smallCaps w:val="0"/>
                <w:noProof/>
                <w:sz w:val="22"/>
                <w:szCs w:val="22"/>
              </w:rPr>
              <w:tab/>
            </w:r>
            <w:r w:rsidR="00265679" w:rsidRPr="002260D4">
              <w:rPr>
                <w:rStyle w:val="Hyperkobling"/>
                <w:noProof/>
              </w:rPr>
              <w:t>Nøkkelpersonell</w:t>
            </w:r>
            <w:r w:rsidR="00265679">
              <w:rPr>
                <w:noProof/>
                <w:webHidden/>
              </w:rPr>
              <w:tab/>
            </w:r>
            <w:r w:rsidR="00265679">
              <w:rPr>
                <w:noProof/>
                <w:webHidden/>
              </w:rPr>
              <w:fldChar w:fldCharType="begin"/>
            </w:r>
            <w:r w:rsidR="00265679">
              <w:rPr>
                <w:noProof/>
                <w:webHidden/>
              </w:rPr>
              <w:instrText xml:space="preserve"> PAGEREF _Toc92805121 \h </w:instrText>
            </w:r>
            <w:r w:rsidR="00265679">
              <w:rPr>
                <w:noProof/>
                <w:webHidden/>
              </w:rPr>
            </w:r>
            <w:r w:rsidR="00265679">
              <w:rPr>
                <w:noProof/>
                <w:webHidden/>
              </w:rPr>
              <w:fldChar w:fldCharType="separate"/>
            </w:r>
            <w:r w:rsidR="00265679">
              <w:rPr>
                <w:noProof/>
                <w:webHidden/>
              </w:rPr>
              <w:t>6</w:t>
            </w:r>
            <w:r w:rsidR="00265679">
              <w:rPr>
                <w:noProof/>
                <w:webHidden/>
              </w:rPr>
              <w:fldChar w:fldCharType="end"/>
            </w:r>
          </w:hyperlink>
        </w:p>
        <w:p w14:paraId="2C9B3CF1" w14:textId="580EAD38" w:rsidR="00265679" w:rsidRDefault="00E643B7">
          <w:pPr>
            <w:pStyle w:val="INNH1"/>
            <w:rPr>
              <w:rFonts w:asciiTheme="minorHAnsi" w:eastAsiaTheme="minorEastAsia" w:hAnsiTheme="minorHAnsi" w:cstheme="minorBidi"/>
              <w:b w:val="0"/>
              <w:bCs w:val="0"/>
              <w:caps w:val="0"/>
              <w:noProof/>
              <w:sz w:val="22"/>
              <w:szCs w:val="22"/>
            </w:rPr>
          </w:pPr>
          <w:hyperlink w:anchor="_Toc92805122" w:history="1">
            <w:r w:rsidR="00265679" w:rsidRPr="002260D4">
              <w:rPr>
                <w:rStyle w:val="Hyperkobling"/>
                <w:noProof/>
              </w:rPr>
              <w:t>2.</w:t>
            </w:r>
            <w:r w:rsidR="00265679">
              <w:rPr>
                <w:rFonts w:asciiTheme="minorHAnsi" w:eastAsiaTheme="minorEastAsia" w:hAnsiTheme="minorHAnsi" w:cstheme="minorBidi"/>
                <w:b w:val="0"/>
                <w:bCs w:val="0"/>
                <w:caps w:val="0"/>
                <w:noProof/>
                <w:sz w:val="22"/>
                <w:szCs w:val="22"/>
              </w:rPr>
              <w:tab/>
            </w:r>
            <w:r w:rsidR="00265679" w:rsidRPr="002260D4">
              <w:rPr>
                <w:rStyle w:val="Hyperkobling"/>
                <w:noProof/>
              </w:rPr>
              <w:t>Endring og opphør mv.</w:t>
            </w:r>
            <w:r w:rsidR="00265679">
              <w:rPr>
                <w:noProof/>
                <w:webHidden/>
              </w:rPr>
              <w:tab/>
            </w:r>
            <w:r w:rsidR="00265679">
              <w:rPr>
                <w:noProof/>
                <w:webHidden/>
              </w:rPr>
              <w:fldChar w:fldCharType="begin"/>
            </w:r>
            <w:r w:rsidR="00265679">
              <w:rPr>
                <w:noProof/>
                <w:webHidden/>
              </w:rPr>
              <w:instrText xml:space="preserve"> PAGEREF _Toc92805122 \h </w:instrText>
            </w:r>
            <w:r w:rsidR="00265679">
              <w:rPr>
                <w:noProof/>
                <w:webHidden/>
              </w:rPr>
            </w:r>
            <w:r w:rsidR="00265679">
              <w:rPr>
                <w:noProof/>
                <w:webHidden/>
              </w:rPr>
              <w:fldChar w:fldCharType="separate"/>
            </w:r>
            <w:r w:rsidR="00265679">
              <w:rPr>
                <w:noProof/>
                <w:webHidden/>
              </w:rPr>
              <w:t>7</w:t>
            </w:r>
            <w:r w:rsidR="00265679">
              <w:rPr>
                <w:noProof/>
                <w:webHidden/>
              </w:rPr>
              <w:fldChar w:fldCharType="end"/>
            </w:r>
          </w:hyperlink>
        </w:p>
        <w:p w14:paraId="5A7DBC92" w14:textId="11D759EB" w:rsidR="00265679" w:rsidRDefault="00E643B7">
          <w:pPr>
            <w:pStyle w:val="INNH2"/>
            <w:rPr>
              <w:rFonts w:asciiTheme="minorHAnsi" w:eastAsiaTheme="minorEastAsia" w:hAnsiTheme="minorHAnsi" w:cstheme="minorBidi"/>
              <w:smallCaps w:val="0"/>
              <w:noProof/>
              <w:sz w:val="22"/>
              <w:szCs w:val="22"/>
            </w:rPr>
          </w:pPr>
          <w:hyperlink w:anchor="_Toc92805123" w:history="1">
            <w:r w:rsidR="00265679" w:rsidRPr="002260D4">
              <w:rPr>
                <w:rStyle w:val="Hyperkobling"/>
                <w:noProof/>
              </w:rPr>
              <w:t>2.1</w:t>
            </w:r>
            <w:r w:rsidR="00265679">
              <w:rPr>
                <w:rFonts w:asciiTheme="minorHAnsi" w:eastAsiaTheme="minorEastAsia" w:hAnsiTheme="minorHAnsi" w:cstheme="minorBidi"/>
                <w:smallCaps w:val="0"/>
                <w:noProof/>
                <w:sz w:val="22"/>
                <w:szCs w:val="22"/>
              </w:rPr>
              <w:tab/>
            </w:r>
            <w:r w:rsidR="00265679" w:rsidRPr="002260D4">
              <w:rPr>
                <w:rStyle w:val="Hyperkobling"/>
                <w:noProof/>
              </w:rPr>
              <w:t>Endring av oppdraget etter avtaleinngåelsen</w:t>
            </w:r>
            <w:r w:rsidR="00265679">
              <w:rPr>
                <w:noProof/>
                <w:webHidden/>
              </w:rPr>
              <w:tab/>
            </w:r>
            <w:r w:rsidR="00265679">
              <w:rPr>
                <w:noProof/>
                <w:webHidden/>
              </w:rPr>
              <w:fldChar w:fldCharType="begin"/>
            </w:r>
            <w:r w:rsidR="00265679">
              <w:rPr>
                <w:noProof/>
                <w:webHidden/>
              </w:rPr>
              <w:instrText xml:space="preserve"> PAGEREF _Toc92805123 \h </w:instrText>
            </w:r>
            <w:r w:rsidR="00265679">
              <w:rPr>
                <w:noProof/>
                <w:webHidden/>
              </w:rPr>
            </w:r>
            <w:r w:rsidR="00265679">
              <w:rPr>
                <w:noProof/>
                <w:webHidden/>
              </w:rPr>
              <w:fldChar w:fldCharType="separate"/>
            </w:r>
            <w:r w:rsidR="00265679">
              <w:rPr>
                <w:noProof/>
                <w:webHidden/>
              </w:rPr>
              <w:t>7</w:t>
            </w:r>
            <w:r w:rsidR="00265679">
              <w:rPr>
                <w:noProof/>
                <w:webHidden/>
              </w:rPr>
              <w:fldChar w:fldCharType="end"/>
            </w:r>
          </w:hyperlink>
        </w:p>
        <w:p w14:paraId="24B810C5" w14:textId="42386CDF" w:rsidR="00265679" w:rsidRDefault="00E643B7">
          <w:pPr>
            <w:pStyle w:val="INNH2"/>
            <w:rPr>
              <w:rFonts w:asciiTheme="minorHAnsi" w:eastAsiaTheme="minorEastAsia" w:hAnsiTheme="minorHAnsi" w:cstheme="minorBidi"/>
              <w:smallCaps w:val="0"/>
              <w:noProof/>
              <w:sz w:val="22"/>
              <w:szCs w:val="22"/>
            </w:rPr>
          </w:pPr>
          <w:hyperlink w:anchor="_Toc92805124" w:history="1">
            <w:r w:rsidR="00265679" w:rsidRPr="002260D4">
              <w:rPr>
                <w:rStyle w:val="Hyperkobling"/>
                <w:noProof/>
              </w:rPr>
              <w:t>2.2</w:t>
            </w:r>
            <w:r w:rsidR="00265679">
              <w:rPr>
                <w:rFonts w:asciiTheme="minorHAnsi" w:eastAsiaTheme="minorEastAsia" w:hAnsiTheme="minorHAnsi" w:cstheme="minorBidi"/>
                <w:smallCaps w:val="0"/>
                <w:noProof/>
                <w:sz w:val="22"/>
                <w:szCs w:val="22"/>
              </w:rPr>
              <w:tab/>
            </w:r>
            <w:r w:rsidR="00265679" w:rsidRPr="002260D4">
              <w:rPr>
                <w:rStyle w:val="Hyperkobling"/>
                <w:noProof/>
              </w:rPr>
              <w:t>Opphør</w:t>
            </w:r>
            <w:r w:rsidR="00265679">
              <w:rPr>
                <w:noProof/>
                <w:webHidden/>
              </w:rPr>
              <w:tab/>
            </w:r>
            <w:r w:rsidR="00265679">
              <w:rPr>
                <w:noProof/>
                <w:webHidden/>
              </w:rPr>
              <w:fldChar w:fldCharType="begin"/>
            </w:r>
            <w:r w:rsidR="00265679">
              <w:rPr>
                <w:noProof/>
                <w:webHidden/>
              </w:rPr>
              <w:instrText xml:space="preserve"> PAGEREF _Toc92805124 \h </w:instrText>
            </w:r>
            <w:r w:rsidR="00265679">
              <w:rPr>
                <w:noProof/>
                <w:webHidden/>
              </w:rPr>
            </w:r>
            <w:r w:rsidR="00265679">
              <w:rPr>
                <w:noProof/>
                <w:webHidden/>
              </w:rPr>
              <w:fldChar w:fldCharType="separate"/>
            </w:r>
            <w:r w:rsidR="00265679">
              <w:rPr>
                <w:noProof/>
                <w:webHidden/>
              </w:rPr>
              <w:t>7</w:t>
            </w:r>
            <w:r w:rsidR="00265679">
              <w:rPr>
                <w:noProof/>
                <w:webHidden/>
              </w:rPr>
              <w:fldChar w:fldCharType="end"/>
            </w:r>
          </w:hyperlink>
        </w:p>
        <w:p w14:paraId="44682657" w14:textId="244FEE61" w:rsidR="00265679" w:rsidRDefault="00E643B7">
          <w:pPr>
            <w:pStyle w:val="INNH1"/>
            <w:rPr>
              <w:rFonts w:asciiTheme="minorHAnsi" w:eastAsiaTheme="minorEastAsia" w:hAnsiTheme="minorHAnsi" w:cstheme="minorBidi"/>
              <w:b w:val="0"/>
              <w:bCs w:val="0"/>
              <w:caps w:val="0"/>
              <w:noProof/>
              <w:sz w:val="22"/>
              <w:szCs w:val="22"/>
            </w:rPr>
          </w:pPr>
          <w:hyperlink w:anchor="_Toc92805125" w:history="1">
            <w:r w:rsidR="00265679" w:rsidRPr="002260D4">
              <w:rPr>
                <w:rStyle w:val="Hyperkobling"/>
                <w:noProof/>
              </w:rPr>
              <w:t>3.</w:t>
            </w:r>
            <w:r w:rsidR="00265679">
              <w:rPr>
                <w:rFonts w:asciiTheme="minorHAnsi" w:eastAsiaTheme="minorEastAsia" w:hAnsiTheme="minorHAnsi" w:cstheme="minorBidi"/>
                <w:b w:val="0"/>
                <w:bCs w:val="0"/>
                <w:caps w:val="0"/>
                <w:noProof/>
                <w:sz w:val="22"/>
                <w:szCs w:val="22"/>
              </w:rPr>
              <w:tab/>
            </w:r>
            <w:r w:rsidR="00265679" w:rsidRPr="002260D4">
              <w:rPr>
                <w:rStyle w:val="Hyperkobling"/>
                <w:rFonts w:cstheme="minorHAnsi"/>
                <w:noProof/>
              </w:rPr>
              <w:t>Partenes plikter</w:t>
            </w:r>
            <w:r w:rsidR="00265679">
              <w:rPr>
                <w:noProof/>
                <w:webHidden/>
              </w:rPr>
              <w:tab/>
            </w:r>
            <w:r w:rsidR="00265679">
              <w:rPr>
                <w:noProof/>
                <w:webHidden/>
              </w:rPr>
              <w:fldChar w:fldCharType="begin"/>
            </w:r>
            <w:r w:rsidR="00265679">
              <w:rPr>
                <w:noProof/>
                <w:webHidden/>
              </w:rPr>
              <w:instrText xml:space="preserve"> PAGEREF _Toc92805125 \h </w:instrText>
            </w:r>
            <w:r w:rsidR="00265679">
              <w:rPr>
                <w:noProof/>
                <w:webHidden/>
              </w:rPr>
            </w:r>
            <w:r w:rsidR="00265679">
              <w:rPr>
                <w:noProof/>
                <w:webHidden/>
              </w:rPr>
              <w:fldChar w:fldCharType="separate"/>
            </w:r>
            <w:r w:rsidR="00265679">
              <w:rPr>
                <w:noProof/>
                <w:webHidden/>
              </w:rPr>
              <w:t>7</w:t>
            </w:r>
            <w:r w:rsidR="00265679">
              <w:rPr>
                <w:noProof/>
                <w:webHidden/>
              </w:rPr>
              <w:fldChar w:fldCharType="end"/>
            </w:r>
          </w:hyperlink>
        </w:p>
        <w:p w14:paraId="6A93AA19" w14:textId="289235D0" w:rsidR="00265679" w:rsidRDefault="00E643B7">
          <w:pPr>
            <w:pStyle w:val="INNH2"/>
            <w:rPr>
              <w:rFonts w:asciiTheme="minorHAnsi" w:eastAsiaTheme="minorEastAsia" w:hAnsiTheme="minorHAnsi" w:cstheme="minorBidi"/>
              <w:smallCaps w:val="0"/>
              <w:noProof/>
              <w:sz w:val="22"/>
              <w:szCs w:val="22"/>
            </w:rPr>
          </w:pPr>
          <w:hyperlink w:anchor="_Toc92805126" w:history="1">
            <w:r w:rsidR="00265679" w:rsidRPr="002260D4">
              <w:rPr>
                <w:rStyle w:val="Hyperkobling"/>
                <w:noProof/>
              </w:rPr>
              <w:t>3.1</w:t>
            </w:r>
            <w:r w:rsidR="00265679">
              <w:rPr>
                <w:rFonts w:asciiTheme="minorHAnsi" w:eastAsiaTheme="minorEastAsia" w:hAnsiTheme="minorHAnsi" w:cstheme="minorBidi"/>
                <w:smallCaps w:val="0"/>
                <w:noProof/>
                <w:sz w:val="22"/>
                <w:szCs w:val="22"/>
              </w:rPr>
              <w:tab/>
            </w:r>
            <w:r w:rsidR="00265679" w:rsidRPr="002260D4">
              <w:rPr>
                <w:rStyle w:val="Hyperkobling"/>
                <w:rFonts w:cstheme="minorHAnsi"/>
                <w:noProof/>
              </w:rPr>
              <w:t>Vitenskapelig redelighet</w:t>
            </w:r>
            <w:r w:rsidR="00265679">
              <w:rPr>
                <w:noProof/>
                <w:webHidden/>
              </w:rPr>
              <w:tab/>
            </w:r>
            <w:r w:rsidR="00265679">
              <w:rPr>
                <w:noProof/>
                <w:webHidden/>
              </w:rPr>
              <w:fldChar w:fldCharType="begin"/>
            </w:r>
            <w:r w:rsidR="00265679">
              <w:rPr>
                <w:noProof/>
                <w:webHidden/>
              </w:rPr>
              <w:instrText xml:space="preserve"> PAGEREF _Toc92805126 \h </w:instrText>
            </w:r>
            <w:r w:rsidR="00265679">
              <w:rPr>
                <w:noProof/>
                <w:webHidden/>
              </w:rPr>
            </w:r>
            <w:r w:rsidR="00265679">
              <w:rPr>
                <w:noProof/>
                <w:webHidden/>
              </w:rPr>
              <w:fldChar w:fldCharType="separate"/>
            </w:r>
            <w:r w:rsidR="00265679">
              <w:rPr>
                <w:noProof/>
                <w:webHidden/>
              </w:rPr>
              <w:t>7</w:t>
            </w:r>
            <w:r w:rsidR="00265679">
              <w:rPr>
                <w:noProof/>
                <w:webHidden/>
              </w:rPr>
              <w:fldChar w:fldCharType="end"/>
            </w:r>
          </w:hyperlink>
        </w:p>
        <w:p w14:paraId="3DF180C3" w14:textId="4A6CBA6D" w:rsidR="00265679" w:rsidRDefault="00E643B7">
          <w:pPr>
            <w:pStyle w:val="INNH2"/>
            <w:rPr>
              <w:rFonts w:asciiTheme="minorHAnsi" w:eastAsiaTheme="minorEastAsia" w:hAnsiTheme="minorHAnsi" w:cstheme="minorBidi"/>
              <w:smallCaps w:val="0"/>
              <w:noProof/>
              <w:sz w:val="22"/>
              <w:szCs w:val="22"/>
            </w:rPr>
          </w:pPr>
          <w:hyperlink w:anchor="_Toc92805127" w:history="1">
            <w:r w:rsidR="00265679" w:rsidRPr="002260D4">
              <w:rPr>
                <w:rStyle w:val="Hyperkobling"/>
                <w:noProof/>
              </w:rPr>
              <w:t>3.2</w:t>
            </w:r>
            <w:r w:rsidR="00265679">
              <w:rPr>
                <w:rFonts w:asciiTheme="minorHAnsi" w:eastAsiaTheme="minorEastAsia" w:hAnsiTheme="minorHAnsi" w:cstheme="minorBidi"/>
                <w:smallCaps w:val="0"/>
                <w:noProof/>
                <w:sz w:val="22"/>
                <w:szCs w:val="22"/>
              </w:rPr>
              <w:tab/>
            </w:r>
            <w:r w:rsidR="00265679" w:rsidRPr="002260D4">
              <w:rPr>
                <w:rStyle w:val="Hyperkobling"/>
                <w:rFonts w:cstheme="minorHAnsi"/>
                <w:noProof/>
              </w:rPr>
              <w:t>Bruk av metoder og kvalitetssikring</w:t>
            </w:r>
            <w:r w:rsidR="00265679">
              <w:rPr>
                <w:noProof/>
                <w:webHidden/>
              </w:rPr>
              <w:tab/>
            </w:r>
            <w:r w:rsidR="00265679">
              <w:rPr>
                <w:noProof/>
                <w:webHidden/>
              </w:rPr>
              <w:fldChar w:fldCharType="begin"/>
            </w:r>
            <w:r w:rsidR="00265679">
              <w:rPr>
                <w:noProof/>
                <w:webHidden/>
              </w:rPr>
              <w:instrText xml:space="preserve"> PAGEREF _Toc92805127 \h </w:instrText>
            </w:r>
            <w:r w:rsidR="00265679">
              <w:rPr>
                <w:noProof/>
                <w:webHidden/>
              </w:rPr>
            </w:r>
            <w:r w:rsidR="00265679">
              <w:rPr>
                <w:noProof/>
                <w:webHidden/>
              </w:rPr>
              <w:fldChar w:fldCharType="separate"/>
            </w:r>
            <w:r w:rsidR="00265679">
              <w:rPr>
                <w:noProof/>
                <w:webHidden/>
              </w:rPr>
              <w:t>7</w:t>
            </w:r>
            <w:r w:rsidR="00265679">
              <w:rPr>
                <w:noProof/>
                <w:webHidden/>
              </w:rPr>
              <w:fldChar w:fldCharType="end"/>
            </w:r>
          </w:hyperlink>
        </w:p>
        <w:p w14:paraId="74E58018" w14:textId="541D83B9" w:rsidR="00265679" w:rsidRDefault="00E643B7">
          <w:pPr>
            <w:pStyle w:val="INNH2"/>
            <w:rPr>
              <w:rFonts w:asciiTheme="minorHAnsi" w:eastAsiaTheme="minorEastAsia" w:hAnsiTheme="minorHAnsi" w:cstheme="minorBidi"/>
              <w:smallCaps w:val="0"/>
              <w:noProof/>
              <w:sz w:val="22"/>
              <w:szCs w:val="22"/>
            </w:rPr>
          </w:pPr>
          <w:hyperlink w:anchor="_Toc92805128" w:history="1">
            <w:r w:rsidR="00265679" w:rsidRPr="002260D4">
              <w:rPr>
                <w:rStyle w:val="Hyperkobling"/>
                <w:noProof/>
              </w:rPr>
              <w:t>3.3</w:t>
            </w:r>
            <w:r w:rsidR="00265679">
              <w:rPr>
                <w:rFonts w:asciiTheme="minorHAnsi" w:eastAsiaTheme="minorEastAsia" w:hAnsiTheme="minorHAnsi" w:cstheme="minorBidi"/>
                <w:smallCaps w:val="0"/>
                <w:noProof/>
                <w:sz w:val="22"/>
                <w:szCs w:val="22"/>
              </w:rPr>
              <w:tab/>
            </w:r>
            <w:r w:rsidR="00265679" w:rsidRPr="002260D4">
              <w:rPr>
                <w:rStyle w:val="Hyperkobling"/>
                <w:noProof/>
              </w:rPr>
              <w:t>Medvirkning</w:t>
            </w:r>
            <w:r w:rsidR="00265679">
              <w:rPr>
                <w:noProof/>
                <w:webHidden/>
              </w:rPr>
              <w:tab/>
            </w:r>
            <w:r w:rsidR="00265679">
              <w:rPr>
                <w:noProof/>
                <w:webHidden/>
              </w:rPr>
              <w:fldChar w:fldCharType="begin"/>
            </w:r>
            <w:r w:rsidR="00265679">
              <w:rPr>
                <w:noProof/>
                <w:webHidden/>
              </w:rPr>
              <w:instrText xml:space="preserve"> PAGEREF _Toc92805128 \h </w:instrText>
            </w:r>
            <w:r w:rsidR="00265679">
              <w:rPr>
                <w:noProof/>
                <w:webHidden/>
              </w:rPr>
            </w:r>
            <w:r w:rsidR="00265679">
              <w:rPr>
                <w:noProof/>
                <w:webHidden/>
              </w:rPr>
              <w:fldChar w:fldCharType="separate"/>
            </w:r>
            <w:r w:rsidR="00265679">
              <w:rPr>
                <w:noProof/>
                <w:webHidden/>
              </w:rPr>
              <w:t>8</w:t>
            </w:r>
            <w:r w:rsidR="00265679">
              <w:rPr>
                <w:noProof/>
                <w:webHidden/>
              </w:rPr>
              <w:fldChar w:fldCharType="end"/>
            </w:r>
          </w:hyperlink>
        </w:p>
        <w:p w14:paraId="23700EF5" w14:textId="2F62C7C2" w:rsidR="00265679" w:rsidRDefault="00E643B7">
          <w:pPr>
            <w:pStyle w:val="INNH2"/>
            <w:rPr>
              <w:rFonts w:asciiTheme="minorHAnsi" w:eastAsiaTheme="minorEastAsia" w:hAnsiTheme="minorHAnsi" w:cstheme="minorBidi"/>
              <w:smallCaps w:val="0"/>
              <w:noProof/>
              <w:sz w:val="22"/>
              <w:szCs w:val="22"/>
            </w:rPr>
          </w:pPr>
          <w:hyperlink w:anchor="_Toc92805129" w:history="1">
            <w:r w:rsidR="00265679" w:rsidRPr="002260D4">
              <w:rPr>
                <w:rStyle w:val="Hyperkobling"/>
                <w:noProof/>
              </w:rPr>
              <w:t>3.4</w:t>
            </w:r>
            <w:r w:rsidR="00265679">
              <w:rPr>
                <w:rFonts w:asciiTheme="minorHAnsi" w:eastAsiaTheme="minorEastAsia" w:hAnsiTheme="minorHAnsi" w:cstheme="minorBidi"/>
                <w:smallCaps w:val="0"/>
                <w:noProof/>
                <w:sz w:val="22"/>
                <w:szCs w:val="22"/>
              </w:rPr>
              <w:tab/>
            </w:r>
            <w:r w:rsidR="00265679" w:rsidRPr="002260D4">
              <w:rPr>
                <w:rStyle w:val="Hyperkobling"/>
                <w:noProof/>
              </w:rPr>
              <w:t>Taushetsplikt</w:t>
            </w:r>
            <w:r w:rsidR="00265679">
              <w:rPr>
                <w:noProof/>
                <w:webHidden/>
              </w:rPr>
              <w:tab/>
            </w:r>
            <w:r w:rsidR="00265679">
              <w:rPr>
                <w:noProof/>
                <w:webHidden/>
              </w:rPr>
              <w:fldChar w:fldCharType="begin"/>
            </w:r>
            <w:r w:rsidR="00265679">
              <w:rPr>
                <w:noProof/>
                <w:webHidden/>
              </w:rPr>
              <w:instrText xml:space="preserve"> PAGEREF _Toc92805129 \h </w:instrText>
            </w:r>
            <w:r w:rsidR="00265679">
              <w:rPr>
                <w:noProof/>
                <w:webHidden/>
              </w:rPr>
            </w:r>
            <w:r w:rsidR="00265679">
              <w:rPr>
                <w:noProof/>
                <w:webHidden/>
              </w:rPr>
              <w:fldChar w:fldCharType="separate"/>
            </w:r>
            <w:r w:rsidR="00265679">
              <w:rPr>
                <w:noProof/>
                <w:webHidden/>
              </w:rPr>
              <w:t>8</w:t>
            </w:r>
            <w:r w:rsidR="00265679">
              <w:rPr>
                <w:noProof/>
                <w:webHidden/>
              </w:rPr>
              <w:fldChar w:fldCharType="end"/>
            </w:r>
          </w:hyperlink>
        </w:p>
        <w:p w14:paraId="1CFA98C2" w14:textId="40C3CD7A" w:rsidR="00265679" w:rsidRDefault="00E643B7">
          <w:pPr>
            <w:pStyle w:val="INNH2"/>
            <w:rPr>
              <w:rFonts w:asciiTheme="minorHAnsi" w:eastAsiaTheme="minorEastAsia" w:hAnsiTheme="minorHAnsi" w:cstheme="minorBidi"/>
              <w:smallCaps w:val="0"/>
              <w:noProof/>
              <w:sz w:val="22"/>
              <w:szCs w:val="22"/>
            </w:rPr>
          </w:pPr>
          <w:hyperlink w:anchor="_Toc92805130" w:history="1">
            <w:r w:rsidR="00265679" w:rsidRPr="002260D4">
              <w:rPr>
                <w:rStyle w:val="Hyperkobling"/>
                <w:noProof/>
              </w:rPr>
              <w:t>3.5</w:t>
            </w:r>
            <w:r w:rsidR="00265679">
              <w:rPr>
                <w:rFonts w:asciiTheme="minorHAnsi" w:eastAsiaTheme="minorEastAsia" w:hAnsiTheme="minorHAnsi" w:cstheme="minorBidi"/>
                <w:smallCaps w:val="0"/>
                <w:noProof/>
                <w:sz w:val="22"/>
                <w:szCs w:val="22"/>
              </w:rPr>
              <w:tab/>
            </w:r>
            <w:r w:rsidR="00265679" w:rsidRPr="002260D4">
              <w:rPr>
                <w:rStyle w:val="Hyperkobling"/>
                <w:noProof/>
              </w:rPr>
              <w:t>Gjensidig informasjonsplikt</w:t>
            </w:r>
            <w:r w:rsidR="00265679">
              <w:rPr>
                <w:noProof/>
                <w:webHidden/>
              </w:rPr>
              <w:tab/>
            </w:r>
            <w:r w:rsidR="00265679">
              <w:rPr>
                <w:noProof/>
                <w:webHidden/>
              </w:rPr>
              <w:fldChar w:fldCharType="begin"/>
            </w:r>
            <w:r w:rsidR="00265679">
              <w:rPr>
                <w:noProof/>
                <w:webHidden/>
              </w:rPr>
              <w:instrText xml:space="preserve"> PAGEREF _Toc92805130 \h </w:instrText>
            </w:r>
            <w:r w:rsidR="00265679">
              <w:rPr>
                <w:noProof/>
                <w:webHidden/>
              </w:rPr>
            </w:r>
            <w:r w:rsidR="00265679">
              <w:rPr>
                <w:noProof/>
                <w:webHidden/>
              </w:rPr>
              <w:fldChar w:fldCharType="separate"/>
            </w:r>
            <w:r w:rsidR="00265679">
              <w:rPr>
                <w:noProof/>
                <w:webHidden/>
              </w:rPr>
              <w:t>9</w:t>
            </w:r>
            <w:r w:rsidR="00265679">
              <w:rPr>
                <w:noProof/>
                <w:webHidden/>
              </w:rPr>
              <w:fldChar w:fldCharType="end"/>
            </w:r>
          </w:hyperlink>
        </w:p>
        <w:p w14:paraId="54C31674" w14:textId="51697201" w:rsidR="00265679" w:rsidRDefault="00E643B7">
          <w:pPr>
            <w:pStyle w:val="INNH2"/>
            <w:rPr>
              <w:rFonts w:asciiTheme="minorHAnsi" w:eastAsiaTheme="minorEastAsia" w:hAnsiTheme="minorHAnsi" w:cstheme="minorBidi"/>
              <w:smallCaps w:val="0"/>
              <w:noProof/>
              <w:sz w:val="22"/>
              <w:szCs w:val="22"/>
            </w:rPr>
          </w:pPr>
          <w:hyperlink w:anchor="_Toc92805131" w:history="1">
            <w:r w:rsidR="00265679" w:rsidRPr="002260D4">
              <w:rPr>
                <w:rStyle w:val="Hyperkobling"/>
                <w:noProof/>
              </w:rPr>
              <w:t>3.6</w:t>
            </w:r>
            <w:r w:rsidR="00265679">
              <w:rPr>
                <w:rFonts w:asciiTheme="minorHAnsi" w:eastAsiaTheme="minorEastAsia" w:hAnsiTheme="minorHAnsi" w:cstheme="minorBidi"/>
                <w:smallCaps w:val="0"/>
                <w:noProof/>
                <w:sz w:val="22"/>
                <w:szCs w:val="22"/>
              </w:rPr>
              <w:tab/>
            </w:r>
            <w:r w:rsidR="00265679" w:rsidRPr="002260D4">
              <w:rPr>
                <w:rStyle w:val="Hyperkobling"/>
                <w:noProof/>
              </w:rPr>
              <w:t>Risiko og ansvar for kommunikasjon og dokumentasjon</w:t>
            </w:r>
            <w:r w:rsidR="00265679">
              <w:rPr>
                <w:noProof/>
                <w:webHidden/>
              </w:rPr>
              <w:tab/>
            </w:r>
            <w:r w:rsidR="00265679">
              <w:rPr>
                <w:noProof/>
                <w:webHidden/>
              </w:rPr>
              <w:fldChar w:fldCharType="begin"/>
            </w:r>
            <w:r w:rsidR="00265679">
              <w:rPr>
                <w:noProof/>
                <w:webHidden/>
              </w:rPr>
              <w:instrText xml:space="preserve"> PAGEREF _Toc92805131 \h </w:instrText>
            </w:r>
            <w:r w:rsidR="00265679">
              <w:rPr>
                <w:noProof/>
                <w:webHidden/>
              </w:rPr>
            </w:r>
            <w:r w:rsidR="00265679">
              <w:rPr>
                <w:noProof/>
                <w:webHidden/>
              </w:rPr>
              <w:fldChar w:fldCharType="separate"/>
            </w:r>
            <w:r w:rsidR="00265679">
              <w:rPr>
                <w:noProof/>
                <w:webHidden/>
              </w:rPr>
              <w:t>9</w:t>
            </w:r>
            <w:r w:rsidR="00265679">
              <w:rPr>
                <w:noProof/>
                <w:webHidden/>
              </w:rPr>
              <w:fldChar w:fldCharType="end"/>
            </w:r>
          </w:hyperlink>
        </w:p>
        <w:p w14:paraId="5B414106" w14:textId="58237A3C" w:rsidR="00265679" w:rsidRDefault="00E643B7">
          <w:pPr>
            <w:pStyle w:val="INNH2"/>
            <w:rPr>
              <w:rFonts w:asciiTheme="minorHAnsi" w:eastAsiaTheme="minorEastAsia" w:hAnsiTheme="minorHAnsi" w:cstheme="minorBidi"/>
              <w:smallCaps w:val="0"/>
              <w:noProof/>
              <w:sz w:val="22"/>
              <w:szCs w:val="22"/>
            </w:rPr>
          </w:pPr>
          <w:hyperlink w:anchor="_Toc92805132" w:history="1">
            <w:r w:rsidR="00265679" w:rsidRPr="002260D4">
              <w:rPr>
                <w:rStyle w:val="Hyperkobling"/>
                <w:noProof/>
              </w:rPr>
              <w:t>3.7</w:t>
            </w:r>
            <w:r w:rsidR="00265679">
              <w:rPr>
                <w:rFonts w:asciiTheme="minorHAnsi" w:eastAsiaTheme="minorEastAsia" w:hAnsiTheme="minorHAnsi" w:cstheme="minorBidi"/>
                <w:smallCaps w:val="0"/>
                <w:noProof/>
                <w:sz w:val="22"/>
                <w:szCs w:val="22"/>
              </w:rPr>
              <w:tab/>
            </w:r>
            <w:r w:rsidR="00265679" w:rsidRPr="002260D4">
              <w:rPr>
                <w:rStyle w:val="Hyperkobling"/>
                <w:noProof/>
              </w:rPr>
              <w:t>Bruk av underleverandører</w:t>
            </w:r>
            <w:r w:rsidR="00265679">
              <w:rPr>
                <w:noProof/>
                <w:webHidden/>
              </w:rPr>
              <w:tab/>
            </w:r>
            <w:r w:rsidR="00265679">
              <w:rPr>
                <w:noProof/>
                <w:webHidden/>
              </w:rPr>
              <w:fldChar w:fldCharType="begin"/>
            </w:r>
            <w:r w:rsidR="00265679">
              <w:rPr>
                <w:noProof/>
                <w:webHidden/>
              </w:rPr>
              <w:instrText xml:space="preserve"> PAGEREF _Toc92805132 \h </w:instrText>
            </w:r>
            <w:r w:rsidR="00265679">
              <w:rPr>
                <w:noProof/>
                <w:webHidden/>
              </w:rPr>
            </w:r>
            <w:r w:rsidR="00265679">
              <w:rPr>
                <w:noProof/>
                <w:webHidden/>
              </w:rPr>
              <w:fldChar w:fldCharType="separate"/>
            </w:r>
            <w:r w:rsidR="00265679">
              <w:rPr>
                <w:noProof/>
                <w:webHidden/>
              </w:rPr>
              <w:t>9</w:t>
            </w:r>
            <w:r w:rsidR="00265679">
              <w:rPr>
                <w:noProof/>
                <w:webHidden/>
              </w:rPr>
              <w:fldChar w:fldCharType="end"/>
            </w:r>
          </w:hyperlink>
        </w:p>
        <w:p w14:paraId="716857B2" w14:textId="12E89045" w:rsidR="00265679" w:rsidRDefault="00E643B7">
          <w:pPr>
            <w:pStyle w:val="INNH2"/>
            <w:rPr>
              <w:rFonts w:asciiTheme="minorHAnsi" w:eastAsiaTheme="minorEastAsia" w:hAnsiTheme="minorHAnsi" w:cstheme="minorBidi"/>
              <w:smallCaps w:val="0"/>
              <w:noProof/>
              <w:sz w:val="22"/>
              <w:szCs w:val="22"/>
            </w:rPr>
          </w:pPr>
          <w:hyperlink w:anchor="_Toc92805133" w:history="1">
            <w:r w:rsidR="00265679" w:rsidRPr="002260D4">
              <w:rPr>
                <w:rStyle w:val="Hyperkobling"/>
                <w:noProof/>
              </w:rPr>
              <w:t>3.8</w:t>
            </w:r>
            <w:r w:rsidR="00265679">
              <w:rPr>
                <w:rFonts w:asciiTheme="minorHAnsi" w:eastAsiaTheme="minorEastAsia" w:hAnsiTheme="minorHAnsi" w:cstheme="minorBidi"/>
                <w:smallCaps w:val="0"/>
                <w:noProof/>
                <w:sz w:val="22"/>
                <w:szCs w:val="22"/>
              </w:rPr>
              <w:tab/>
            </w:r>
            <w:r w:rsidR="00265679" w:rsidRPr="002260D4">
              <w:rPr>
                <w:rStyle w:val="Hyperkobling"/>
                <w:noProof/>
              </w:rPr>
              <w:t>Lønns- og arbeidsvilkår</w:t>
            </w:r>
            <w:r w:rsidR="00265679">
              <w:rPr>
                <w:noProof/>
                <w:webHidden/>
              </w:rPr>
              <w:tab/>
            </w:r>
            <w:r w:rsidR="00265679">
              <w:rPr>
                <w:noProof/>
                <w:webHidden/>
              </w:rPr>
              <w:fldChar w:fldCharType="begin"/>
            </w:r>
            <w:r w:rsidR="00265679">
              <w:rPr>
                <w:noProof/>
                <w:webHidden/>
              </w:rPr>
              <w:instrText xml:space="preserve"> PAGEREF _Toc92805133 \h </w:instrText>
            </w:r>
            <w:r w:rsidR="00265679">
              <w:rPr>
                <w:noProof/>
                <w:webHidden/>
              </w:rPr>
            </w:r>
            <w:r w:rsidR="00265679">
              <w:rPr>
                <w:noProof/>
                <w:webHidden/>
              </w:rPr>
              <w:fldChar w:fldCharType="separate"/>
            </w:r>
            <w:r w:rsidR="00265679">
              <w:rPr>
                <w:noProof/>
                <w:webHidden/>
              </w:rPr>
              <w:t>9</w:t>
            </w:r>
            <w:r w:rsidR="00265679">
              <w:rPr>
                <w:noProof/>
                <w:webHidden/>
              </w:rPr>
              <w:fldChar w:fldCharType="end"/>
            </w:r>
          </w:hyperlink>
        </w:p>
        <w:p w14:paraId="4AF943AC" w14:textId="5A90D5EA" w:rsidR="00265679" w:rsidRDefault="00E643B7">
          <w:pPr>
            <w:pStyle w:val="INNH2"/>
            <w:rPr>
              <w:rFonts w:asciiTheme="minorHAnsi" w:eastAsiaTheme="minorEastAsia" w:hAnsiTheme="minorHAnsi" w:cstheme="minorBidi"/>
              <w:smallCaps w:val="0"/>
              <w:noProof/>
              <w:sz w:val="22"/>
              <w:szCs w:val="22"/>
            </w:rPr>
          </w:pPr>
          <w:hyperlink w:anchor="_Toc92805134" w:history="1">
            <w:r w:rsidR="00265679" w:rsidRPr="002260D4">
              <w:rPr>
                <w:rStyle w:val="Hyperkobling"/>
                <w:noProof/>
              </w:rPr>
              <w:t>3.9</w:t>
            </w:r>
            <w:r w:rsidR="00265679">
              <w:rPr>
                <w:rFonts w:asciiTheme="minorHAnsi" w:eastAsiaTheme="minorEastAsia" w:hAnsiTheme="minorHAnsi" w:cstheme="minorBidi"/>
                <w:smallCaps w:val="0"/>
                <w:noProof/>
                <w:sz w:val="22"/>
                <w:szCs w:val="22"/>
              </w:rPr>
              <w:tab/>
            </w:r>
            <w:r w:rsidR="00265679" w:rsidRPr="002260D4">
              <w:rPr>
                <w:rStyle w:val="Hyperkobling"/>
                <w:noProof/>
              </w:rPr>
              <w:t>Andres rettigheter</w:t>
            </w:r>
            <w:r w:rsidR="00265679">
              <w:rPr>
                <w:noProof/>
                <w:webHidden/>
              </w:rPr>
              <w:tab/>
            </w:r>
            <w:r w:rsidR="00265679">
              <w:rPr>
                <w:noProof/>
                <w:webHidden/>
              </w:rPr>
              <w:fldChar w:fldCharType="begin"/>
            </w:r>
            <w:r w:rsidR="00265679">
              <w:rPr>
                <w:noProof/>
                <w:webHidden/>
              </w:rPr>
              <w:instrText xml:space="preserve"> PAGEREF _Toc92805134 \h </w:instrText>
            </w:r>
            <w:r w:rsidR="00265679">
              <w:rPr>
                <w:noProof/>
                <w:webHidden/>
              </w:rPr>
            </w:r>
            <w:r w:rsidR="00265679">
              <w:rPr>
                <w:noProof/>
                <w:webHidden/>
              </w:rPr>
              <w:fldChar w:fldCharType="separate"/>
            </w:r>
            <w:r w:rsidR="00265679">
              <w:rPr>
                <w:noProof/>
                <w:webHidden/>
              </w:rPr>
              <w:t>10</w:t>
            </w:r>
            <w:r w:rsidR="00265679">
              <w:rPr>
                <w:noProof/>
                <w:webHidden/>
              </w:rPr>
              <w:fldChar w:fldCharType="end"/>
            </w:r>
          </w:hyperlink>
        </w:p>
        <w:p w14:paraId="57A5E8A3" w14:textId="315DE7C3" w:rsidR="00265679" w:rsidRDefault="00E643B7">
          <w:pPr>
            <w:pStyle w:val="INNH2"/>
            <w:rPr>
              <w:rFonts w:asciiTheme="minorHAnsi" w:eastAsiaTheme="minorEastAsia" w:hAnsiTheme="minorHAnsi" w:cstheme="minorBidi"/>
              <w:smallCaps w:val="0"/>
              <w:noProof/>
              <w:sz w:val="22"/>
              <w:szCs w:val="22"/>
            </w:rPr>
          </w:pPr>
          <w:hyperlink w:anchor="_Toc92805135" w:history="1">
            <w:r w:rsidR="00265679" w:rsidRPr="002260D4">
              <w:rPr>
                <w:rStyle w:val="Hyperkobling"/>
                <w:noProof/>
              </w:rPr>
              <w:t>3.10</w:t>
            </w:r>
            <w:r w:rsidR="00265679">
              <w:rPr>
                <w:rFonts w:asciiTheme="minorHAnsi" w:eastAsiaTheme="minorEastAsia" w:hAnsiTheme="minorHAnsi" w:cstheme="minorBidi"/>
                <w:smallCaps w:val="0"/>
                <w:noProof/>
                <w:sz w:val="22"/>
                <w:szCs w:val="22"/>
              </w:rPr>
              <w:tab/>
            </w:r>
            <w:r w:rsidR="00265679" w:rsidRPr="002260D4">
              <w:rPr>
                <w:rStyle w:val="Hyperkobling"/>
                <w:noProof/>
              </w:rPr>
              <w:t>Personopplysninger og informasjonssikkerhet</w:t>
            </w:r>
            <w:r w:rsidR="00265679">
              <w:rPr>
                <w:noProof/>
                <w:webHidden/>
              </w:rPr>
              <w:tab/>
            </w:r>
            <w:r w:rsidR="00265679">
              <w:rPr>
                <w:noProof/>
                <w:webHidden/>
              </w:rPr>
              <w:fldChar w:fldCharType="begin"/>
            </w:r>
            <w:r w:rsidR="00265679">
              <w:rPr>
                <w:noProof/>
                <w:webHidden/>
              </w:rPr>
              <w:instrText xml:space="preserve"> PAGEREF _Toc92805135 \h </w:instrText>
            </w:r>
            <w:r w:rsidR="00265679">
              <w:rPr>
                <w:noProof/>
                <w:webHidden/>
              </w:rPr>
            </w:r>
            <w:r w:rsidR="00265679">
              <w:rPr>
                <w:noProof/>
                <w:webHidden/>
              </w:rPr>
              <w:fldChar w:fldCharType="separate"/>
            </w:r>
            <w:r w:rsidR="00265679">
              <w:rPr>
                <w:noProof/>
                <w:webHidden/>
              </w:rPr>
              <w:t>10</w:t>
            </w:r>
            <w:r w:rsidR="00265679">
              <w:rPr>
                <w:noProof/>
                <w:webHidden/>
              </w:rPr>
              <w:fldChar w:fldCharType="end"/>
            </w:r>
          </w:hyperlink>
        </w:p>
        <w:p w14:paraId="12DA962D" w14:textId="2D9110FD" w:rsidR="00265679" w:rsidRDefault="00E643B7">
          <w:pPr>
            <w:pStyle w:val="INNH3"/>
            <w:rPr>
              <w:rFonts w:asciiTheme="minorHAnsi" w:eastAsiaTheme="minorEastAsia" w:hAnsiTheme="minorHAnsi" w:cstheme="minorBidi"/>
              <w:i w:val="0"/>
              <w:iCs w:val="0"/>
              <w:noProof/>
              <w:sz w:val="22"/>
              <w:szCs w:val="22"/>
            </w:rPr>
          </w:pPr>
          <w:hyperlink w:anchor="_Toc92805136" w:history="1">
            <w:r w:rsidR="00265679" w:rsidRPr="002260D4">
              <w:rPr>
                <w:rStyle w:val="Hyperkobling"/>
                <w:noProof/>
              </w:rPr>
              <w:t>3.10.1</w:t>
            </w:r>
            <w:r w:rsidR="00265679">
              <w:rPr>
                <w:rFonts w:asciiTheme="minorHAnsi" w:eastAsiaTheme="minorEastAsia" w:hAnsiTheme="minorHAnsi" w:cstheme="minorBidi"/>
                <w:i w:val="0"/>
                <w:iCs w:val="0"/>
                <w:noProof/>
                <w:sz w:val="22"/>
                <w:szCs w:val="22"/>
              </w:rPr>
              <w:tab/>
            </w:r>
            <w:r w:rsidR="00265679" w:rsidRPr="002260D4">
              <w:rPr>
                <w:rStyle w:val="Hyperkobling"/>
                <w:noProof/>
              </w:rPr>
              <w:t>Generelt om informasjonssikkerhet</w:t>
            </w:r>
            <w:r w:rsidR="00265679">
              <w:rPr>
                <w:noProof/>
                <w:webHidden/>
              </w:rPr>
              <w:tab/>
            </w:r>
            <w:r w:rsidR="00265679">
              <w:rPr>
                <w:noProof/>
                <w:webHidden/>
              </w:rPr>
              <w:fldChar w:fldCharType="begin"/>
            </w:r>
            <w:r w:rsidR="00265679">
              <w:rPr>
                <w:noProof/>
                <w:webHidden/>
              </w:rPr>
              <w:instrText xml:space="preserve"> PAGEREF _Toc92805136 \h </w:instrText>
            </w:r>
            <w:r w:rsidR="00265679">
              <w:rPr>
                <w:noProof/>
                <w:webHidden/>
              </w:rPr>
            </w:r>
            <w:r w:rsidR="00265679">
              <w:rPr>
                <w:noProof/>
                <w:webHidden/>
              </w:rPr>
              <w:fldChar w:fldCharType="separate"/>
            </w:r>
            <w:r w:rsidR="00265679">
              <w:rPr>
                <w:noProof/>
                <w:webHidden/>
              </w:rPr>
              <w:t>10</w:t>
            </w:r>
            <w:r w:rsidR="00265679">
              <w:rPr>
                <w:noProof/>
                <w:webHidden/>
              </w:rPr>
              <w:fldChar w:fldCharType="end"/>
            </w:r>
          </w:hyperlink>
        </w:p>
        <w:p w14:paraId="66BFF178" w14:textId="4452BF89" w:rsidR="00265679" w:rsidRDefault="00E643B7">
          <w:pPr>
            <w:pStyle w:val="INNH3"/>
            <w:rPr>
              <w:rFonts w:asciiTheme="minorHAnsi" w:eastAsiaTheme="minorEastAsia" w:hAnsiTheme="minorHAnsi" w:cstheme="minorBidi"/>
              <w:i w:val="0"/>
              <w:iCs w:val="0"/>
              <w:noProof/>
              <w:sz w:val="22"/>
              <w:szCs w:val="22"/>
            </w:rPr>
          </w:pPr>
          <w:hyperlink w:anchor="_Toc92805137" w:history="1">
            <w:r w:rsidR="00265679" w:rsidRPr="002260D4">
              <w:rPr>
                <w:rStyle w:val="Hyperkobling"/>
                <w:noProof/>
              </w:rPr>
              <w:t>3.10.2</w:t>
            </w:r>
            <w:r w:rsidR="00265679">
              <w:rPr>
                <w:rFonts w:asciiTheme="minorHAnsi" w:eastAsiaTheme="minorEastAsia" w:hAnsiTheme="minorHAnsi" w:cstheme="minorBidi"/>
                <w:i w:val="0"/>
                <w:iCs w:val="0"/>
                <w:noProof/>
                <w:sz w:val="22"/>
                <w:szCs w:val="22"/>
              </w:rPr>
              <w:tab/>
            </w:r>
            <w:r w:rsidR="00265679" w:rsidRPr="002260D4">
              <w:rPr>
                <w:rStyle w:val="Hyperkobling"/>
                <w:noProof/>
              </w:rPr>
              <w:t>Plikt til å inngå databehandleravtale</w:t>
            </w:r>
            <w:r w:rsidR="00265679">
              <w:rPr>
                <w:noProof/>
                <w:webHidden/>
              </w:rPr>
              <w:tab/>
            </w:r>
            <w:r w:rsidR="00265679">
              <w:rPr>
                <w:noProof/>
                <w:webHidden/>
              </w:rPr>
              <w:fldChar w:fldCharType="begin"/>
            </w:r>
            <w:r w:rsidR="00265679">
              <w:rPr>
                <w:noProof/>
                <w:webHidden/>
              </w:rPr>
              <w:instrText xml:space="preserve"> PAGEREF _Toc92805137 \h </w:instrText>
            </w:r>
            <w:r w:rsidR="00265679">
              <w:rPr>
                <w:noProof/>
                <w:webHidden/>
              </w:rPr>
            </w:r>
            <w:r w:rsidR="00265679">
              <w:rPr>
                <w:noProof/>
                <w:webHidden/>
              </w:rPr>
              <w:fldChar w:fldCharType="separate"/>
            </w:r>
            <w:r w:rsidR="00265679">
              <w:rPr>
                <w:noProof/>
                <w:webHidden/>
              </w:rPr>
              <w:t>11</w:t>
            </w:r>
            <w:r w:rsidR="00265679">
              <w:rPr>
                <w:noProof/>
                <w:webHidden/>
              </w:rPr>
              <w:fldChar w:fldCharType="end"/>
            </w:r>
          </w:hyperlink>
        </w:p>
        <w:p w14:paraId="6C9F807A" w14:textId="1FF7E752" w:rsidR="00265679" w:rsidRDefault="00E643B7">
          <w:pPr>
            <w:pStyle w:val="INNH3"/>
            <w:rPr>
              <w:rFonts w:asciiTheme="minorHAnsi" w:eastAsiaTheme="minorEastAsia" w:hAnsiTheme="minorHAnsi" w:cstheme="minorBidi"/>
              <w:i w:val="0"/>
              <w:iCs w:val="0"/>
              <w:noProof/>
              <w:sz w:val="22"/>
              <w:szCs w:val="22"/>
            </w:rPr>
          </w:pPr>
          <w:hyperlink w:anchor="_Toc92805138" w:history="1">
            <w:r w:rsidR="00265679" w:rsidRPr="002260D4">
              <w:rPr>
                <w:rStyle w:val="Hyperkobling"/>
                <w:noProof/>
              </w:rPr>
              <w:t>3.10.3</w:t>
            </w:r>
            <w:r w:rsidR="00265679">
              <w:rPr>
                <w:rFonts w:asciiTheme="minorHAnsi" w:eastAsiaTheme="minorEastAsia" w:hAnsiTheme="minorHAnsi" w:cstheme="minorBidi"/>
                <w:i w:val="0"/>
                <w:iCs w:val="0"/>
                <w:noProof/>
                <w:sz w:val="22"/>
                <w:szCs w:val="22"/>
              </w:rPr>
              <w:tab/>
            </w:r>
            <w:r w:rsidR="00265679" w:rsidRPr="002260D4">
              <w:rPr>
                <w:rStyle w:val="Hyperkobling"/>
                <w:noProof/>
              </w:rPr>
              <w:t>Databehandleravtale</w:t>
            </w:r>
            <w:r w:rsidR="00265679">
              <w:rPr>
                <w:noProof/>
                <w:webHidden/>
              </w:rPr>
              <w:tab/>
            </w:r>
            <w:r w:rsidR="00265679">
              <w:rPr>
                <w:noProof/>
                <w:webHidden/>
              </w:rPr>
              <w:fldChar w:fldCharType="begin"/>
            </w:r>
            <w:r w:rsidR="00265679">
              <w:rPr>
                <w:noProof/>
                <w:webHidden/>
              </w:rPr>
              <w:instrText xml:space="preserve"> PAGEREF _Toc92805138 \h </w:instrText>
            </w:r>
            <w:r w:rsidR="00265679">
              <w:rPr>
                <w:noProof/>
                <w:webHidden/>
              </w:rPr>
            </w:r>
            <w:r w:rsidR="00265679">
              <w:rPr>
                <w:noProof/>
                <w:webHidden/>
              </w:rPr>
              <w:fldChar w:fldCharType="separate"/>
            </w:r>
            <w:r w:rsidR="00265679">
              <w:rPr>
                <w:noProof/>
                <w:webHidden/>
              </w:rPr>
              <w:t>11</w:t>
            </w:r>
            <w:r w:rsidR="00265679">
              <w:rPr>
                <w:noProof/>
                <w:webHidden/>
              </w:rPr>
              <w:fldChar w:fldCharType="end"/>
            </w:r>
          </w:hyperlink>
        </w:p>
        <w:p w14:paraId="3E10BA23" w14:textId="13995BE6" w:rsidR="00265679" w:rsidRDefault="00E643B7">
          <w:pPr>
            <w:pStyle w:val="INNH3"/>
            <w:rPr>
              <w:rFonts w:asciiTheme="minorHAnsi" w:eastAsiaTheme="minorEastAsia" w:hAnsiTheme="minorHAnsi" w:cstheme="minorBidi"/>
              <w:i w:val="0"/>
              <w:iCs w:val="0"/>
              <w:noProof/>
              <w:sz w:val="22"/>
              <w:szCs w:val="22"/>
            </w:rPr>
          </w:pPr>
          <w:hyperlink w:anchor="_Toc92805139" w:history="1">
            <w:r w:rsidR="00265679" w:rsidRPr="002260D4">
              <w:rPr>
                <w:rStyle w:val="Hyperkobling"/>
                <w:noProof/>
              </w:rPr>
              <w:t>3.10.4</w:t>
            </w:r>
            <w:r w:rsidR="00265679">
              <w:rPr>
                <w:rFonts w:asciiTheme="minorHAnsi" w:eastAsiaTheme="minorEastAsia" w:hAnsiTheme="minorHAnsi" w:cstheme="minorBidi"/>
                <w:i w:val="0"/>
                <w:iCs w:val="0"/>
                <w:noProof/>
                <w:sz w:val="22"/>
                <w:szCs w:val="22"/>
              </w:rPr>
              <w:tab/>
            </w:r>
            <w:r w:rsidR="00265679" w:rsidRPr="002260D4">
              <w:rPr>
                <w:rStyle w:val="Hyperkobling"/>
                <w:noProof/>
              </w:rPr>
              <w:t>Øvrige plikter</w:t>
            </w:r>
            <w:r w:rsidR="00265679">
              <w:rPr>
                <w:noProof/>
                <w:webHidden/>
              </w:rPr>
              <w:tab/>
            </w:r>
            <w:r w:rsidR="00265679">
              <w:rPr>
                <w:noProof/>
                <w:webHidden/>
              </w:rPr>
              <w:fldChar w:fldCharType="begin"/>
            </w:r>
            <w:r w:rsidR="00265679">
              <w:rPr>
                <w:noProof/>
                <w:webHidden/>
              </w:rPr>
              <w:instrText xml:space="preserve"> PAGEREF _Toc92805139 \h </w:instrText>
            </w:r>
            <w:r w:rsidR="00265679">
              <w:rPr>
                <w:noProof/>
                <w:webHidden/>
              </w:rPr>
            </w:r>
            <w:r w:rsidR="00265679">
              <w:rPr>
                <w:noProof/>
                <w:webHidden/>
              </w:rPr>
              <w:fldChar w:fldCharType="separate"/>
            </w:r>
            <w:r w:rsidR="00265679">
              <w:rPr>
                <w:noProof/>
                <w:webHidden/>
              </w:rPr>
              <w:t>11</w:t>
            </w:r>
            <w:r w:rsidR="00265679">
              <w:rPr>
                <w:noProof/>
                <w:webHidden/>
              </w:rPr>
              <w:fldChar w:fldCharType="end"/>
            </w:r>
          </w:hyperlink>
        </w:p>
        <w:p w14:paraId="22C1A742" w14:textId="4A835B0E" w:rsidR="00265679" w:rsidRDefault="00E643B7">
          <w:pPr>
            <w:pStyle w:val="INNH1"/>
            <w:rPr>
              <w:rFonts w:asciiTheme="minorHAnsi" w:eastAsiaTheme="minorEastAsia" w:hAnsiTheme="minorHAnsi" w:cstheme="minorBidi"/>
              <w:b w:val="0"/>
              <w:bCs w:val="0"/>
              <w:caps w:val="0"/>
              <w:noProof/>
              <w:sz w:val="22"/>
              <w:szCs w:val="22"/>
            </w:rPr>
          </w:pPr>
          <w:hyperlink w:anchor="_Toc92805140" w:history="1">
            <w:r w:rsidR="00265679" w:rsidRPr="002260D4">
              <w:rPr>
                <w:rStyle w:val="Hyperkobling"/>
                <w:noProof/>
              </w:rPr>
              <w:t>4.</w:t>
            </w:r>
            <w:r w:rsidR="00265679">
              <w:rPr>
                <w:rFonts w:asciiTheme="minorHAnsi" w:eastAsiaTheme="minorEastAsia" w:hAnsiTheme="minorHAnsi" w:cstheme="minorBidi"/>
                <w:b w:val="0"/>
                <w:bCs w:val="0"/>
                <w:caps w:val="0"/>
                <w:noProof/>
                <w:sz w:val="22"/>
                <w:szCs w:val="22"/>
              </w:rPr>
              <w:tab/>
            </w:r>
            <w:r w:rsidR="00265679" w:rsidRPr="002260D4">
              <w:rPr>
                <w:rStyle w:val="Hyperkobling"/>
                <w:noProof/>
              </w:rPr>
              <w:t>Vederlag og betalingsbetingelser</w:t>
            </w:r>
            <w:r w:rsidR="00265679">
              <w:rPr>
                <w:noProof/>
                <w:webHidden/>
              </w:rPr>
              <w:tab/>
            </w:r>
            <w:r w:rsidR="00265679">
              <w:rPr>
                <w:noProof/>
                <w:webHidden/>
              </w:rPr>
              <w:fldChar w:fldCharType="begin"/>
            </w:r>
            <w:r w:rsidR="00265679">
              <w:rPr>
                <w:noProof/>
                <w:webHidden/>
              </w:rPr>
              <w:instrText xml:space="preserve"> PAGEREF _Toc92805140 \h </w:instrText>
            </w:r>
            <w:r w:rsidR="00265679">
              <w:rPr>
                <w:noProof/>
                <w:webHidden/>
              </w:rPr>
            </w:r>
            <w:r w:rsidR="00265679">
              <w:rPr>
                <w:noProof/>
                <w:webHidden/>
              </w:rPr>
              <w:fldChar w:fldCharType="separate"/>
            </w:r>
            <w:r w:rsidR="00265679">
              <w:rPr>
                <w:noProof/>
                <w:webHidden/>
              </w:rPr>
              <w:t>12</w:t>
            </w:r>
            <w:r w:rsidR="00265679">
              <w:rPr>
                <w:noProof/>
                <w:webHidden/>
              </w:rPr>
              <w:fldChar w:fldCharType="end"/>
            </w:r>
          </w:hyperlink>
        </w:p>
        <w:p w14:paraId="7A3A60F2" w14:textId="2689551C" w:rsidR="00265679" w:rsidRDefault="00E643B7">
          <w:pPr>
            <w:pStyle w:val="INNH2"/>
            <w:rPr>
              <w:rFonts w:asciiTheme="minorHAnsi" w:eastAsiaTheme="minorEastAsia" w:hAnsiTheme="minorHAnsi" w:cstheme="minorBidi"/>
              <w:smallCaps w:val="0"/>
              <w:noProof/>
              <w:sz w:val="22"/>
              <w:szCs w:val="22"/>
            </w:rPr>
          </w:pPr>
          <w:hyperlink w:anchor="_Toc92805141" w:history="1">
            <w:r w:rsidR="00265679" w:rsidRPr="002260D4">
              <w:rPr>
                <w:rStyle w:val="Hyperkobling"/>
                <w:noProof/>
              </w:rPr>
              <w:t>4.1</w:t>
            </w:r>
            <w:r w:rsidR="00265679">
              <w:rPr>
                <w:rFonts w:asciiTheme="minorHAnsi" w:eastAsiaTheme="minorEastAsia" w:hAnsiTheme="minorHAnsi" w:cstheme="minorBidi"/>
                <w:smallCaps w:val="0"/>
                <w:noProof/>
                <w:sz w:val="22"/>
                <w:szCs w:val="22"/>
              </w:rPr>
              <w:tab/>
            </w:r>
            <w:r w:rsidR="00265679" w:rsidRPr="002260D4">
              <w:rPr>
                <w:rStyle w:val="Hyperkobling"/>
                <w:noProof/>
              </w:rPr>
              <w:t>Vederlag</w:t>
            </w:r>
            <w:r w:rsidR="00265679">
              <w:rPr>
                <w:noProof/>
                <w:webHidden/>
              </w:rPr>
              <w:tab/>
            </w:r>
            <w:r w:rsidR="00265679">
              <w:rPr>
                <w:noProof/>
                <w:webHidden/>
              </w:rPr>
              <w:fldChar w:fldCharType="begin"/>
            </w:r>
            <w:r w:rsidR="00265679">
              <w:rPr>
                <w:noProof/>
                <w:webHidden/>
              </w:rPr>
              <w:instrText xml:space="preserve"> PAGEREF _Toc92805141 \h </w:instrText>
            </w:r>
            <w:r w:rsidR="00265679">
              <w:rPr>
                <w:noProof/>
                <w:webHidden/>
              </w:rPr>
            </w:r>
            <w:r w:rsidR="00265679">
              <w:rPr>
                <w:noProof/>
                <w:webHidden/>
              </w:rPr>
              <w:fldChar w:fldCharType="separate"/>
            </w:r>
            <w:r w:rsidR="00265679">
              <w:rPr>
                <w:noProof/>
                <w:webHidden/>
              </w:rPr>
              <w:t>12</w:t>
            </w:r>
            <w:r w:rsidR="00265679">
              <w:rPr>
                <w:noProof/>
                <w:webHidden/>
              </w:rPr>
              <w:fldChar w:fldCharType="end"/>
            </w:r>
          </w:hyperlink>
        </w:p>
        <w:p w14:paraId="2CA6192E" w14:textId="359AA0E6" w:rsidR="00265679" w:rsidRDefault="00E643B7">
          <w:pPr>
            <w:pStyle w:val="INNH2"/>
            <w:rPr>
              <w:rFonts w:asciiTheme="minorHAnsi" w:eastAsiaTheme="minorEastAsia" w:hAnsiTheme="minorHAnsi" w:cstheme="minorBidi"/>
              <w:smallCaps w:val="0"/>
              <w:noProof/>
              <w:sz w:val="22"/>
              <w:szCs w:val="22"/>
            </w:rPr>
          </w:pPr>
          <w:hyperlink w:anchor="_Toc92805142" w:history="1">
            <w:r w:rsidR="00265679" w:rsidRPr="002260D4">
              <w:rPr>
                <w:rStyle w:val="Hyperkobling"/>
                <w:noProof/>
              </w:rPr>
              <w:t>4.2</w:t>
            </w:r>
            <w:r w:rsidR="00265679">
              <w:rPr>
                <w:rFonts w:asciiTheme="minorHAnsi" w:eastAsiaTheme="minorEastAsia" w:hAnsiTheme="minorHAnsi" w:cstheme="minorBidi"/>
                <w:smallCaps w:val="0"/>
                <w:noProof/>
                <w:sz w:val="22"/>
                <w:szCs w:val="22"/>
              </w:rPr>
              <w:tab/>
            </w:r>
            <w:r w:rsidR="00265679" w:rsidRPr="002260D4">
              <w:rPr>
                <w:rStyle w:val="Hyperkobling"/>
                <w:noProof/>
              </w:rPr>
              <w:t>Fakturering</w:t>
            </w:r>
            <w:r w:rsidR="00265679">
              <w:rPr>
                <w:noProof/>
                <w:webHidden/>
              </w:rPr>
              <w:tab/>
            </w:r>
            <w:r w:rsidR="00265679">
              <w:rPr>
                <w:noProof/>
                <w:webHidden/>
              </w:rPr>
              <w:fldChar w:fldCharType="begin"/>
            </w:r>
            <w:r w:rsidR="00265679">
              <w:rPr>
                <w:noProof/>
                <w:webHidden/>
              </w:rPr>
              <w:instrText xml:space="preserve"> PAGEREF _Toc92805142 \h </w:instrText>
            </w:r>
            <w:r w:rsidR="00265679">
              <w:rPr>
                <w:noProof/>
                <w:webHidden/>
              </w:rPr>
            </w:r>
            <w:r w:rsidR="00265679">
              <w:rPr>
                <w:noProof/>
                <w:webHidden/>
              </w:rPr>
              <w:fldChar w:fldCharType="separate"/>
            </w:r>
            <w:r w:rsidR="00265679">
              <w:rPr>
                <w:noProof/>
                <w:webHidden/>
              </w:rPr>
              <w:t>12</w:t>
            </w:r>
            <w:r w:rsidR="00265679">
              <w:rPr>
                <w:noProof/>
                <w:webHidden/>
              </w:rPr>
              <w:fldChar w:fldCharType="end"/>
            </w:r>
          </w:hyperlink>
        </w:p>
        <w:p w14:paraId="7B20B786" w14:textId="09F43AA4" w:rsidR="00265679" w:rsidRDefault="00E643B7">
          <w:pPr>
            <w:pStyle w:val="INNH2"/>
            <w:rPr>
              <w:rFonts w:asciiTheme="minorHAnsi" w:eastAsiaTheme="minorEastAsia" w:hAnsiTheme="minorHAnsi" w:cstheme="minorBidi"/>
              <w:smallCaps w:val="0"/>
              <w:noProof/>
              <w:sz w:val="22"/>
              <w:szCs w:val="22"/>
            </w:rPr>
          </w:pPr>
          <w:hyperlink w:anchor="_Toc92805143" w:history="1">
            <w:r w:rsidR="00265679" w:rsidRPr="002260D4">
              <w:rPr>
                <w:rStyle w:val="Hyperkobling"/>
                <w:noProof/>
              </w:rPr>
              <w:t>4.3</w:t>
            </w:r>
            <w:r w:rsidR="00265679">
              <w:rPr>
                <w:rFonts w:asciiTheme="minorHAnsi" w:eastAsiaTheme="minorEastAsia" w:hAnsiTheme="minorHAnsi" w:cstheme="minorBidi"/>
                <w:smallCaps w:val="0"/>
                <w:noProof/>
                <w:sz w:val="22"/>
                <w:szCs w:val="22"/>
              </w:rPr>
              <w:tab/>
            </w:r>
            <w:r w:rsidR="00265679" w:rsidRPr="002260D4">
              <w:rPr>
                <w:rStyle w:val="Hyperkobling"/>
                <w:noProof/>
              </w:rPr>
              <w:t>Forsinkelsesrente</w:t>
            </w:r>
            <w:r w:rsidR="00265679">
              <w:rPr>
                <w:noProof/>
                <w:webHidden/>
              </w:rPr>
              <w:tab/>
            </w:r>
            <w:r w:rsidR="00265679">
              <w:rPr>
                <w:noProof/>
                <w:webHidden/>
              </w:rPr>
              <w:fldChar w:fldCharType="begin"/>
            </w:r>
            <w:r w:rsidR="00265679">
              <w:rPr>
                <w:noProof/>
                <w:webHidden/>
              </w:rPr>
              <w:instrText xml:space="preserve"> PAGEREF _Toc92805143 \h </w:instrText>
            </w:r>
            <w:r w:rsidR="00265679">
              <w:rPr>
                <w:noProof/>
                <w:webHidden/>
              </w:rPr>
            </w:r>
            <w:r w:rsidR="00265679">
              <w:rPr>
                <w:noProof/>
                <w:webHidden/>
              </w:rPr>
              <w:fldChar w:fldCharType="separate"/>
            </w:r>
            <w:r w:rsidR="00265679">
              <w:rPr>
                <w:noProof/>
                <w:webHidden/>
              </w:rPr>
              <w:t>13</w:t>
            </w:r>
            <w:r w:rsidR="00265679">
              <w:rPr>
                <w:noProof/>
                <w:webHidden/>
              </w:rPr>
              <w:fldChar w:fldCharType="end"/>
            </w:r>
          </w:hyperlink>
        </w:p>
        <w:p w14:paraId="312D8A43" w14:textId="091F240F" w:rsidR="00265679" w:rsidRDefault="00E643B7">
          <w:pPr>
            <w:pStyle w:val="INNH2"/>
            <w:rPr>
              <w:rFonts w:asciiTheme="minorHAnsi" w:eastAsiaTheme="minorEastAsia" w:hAnsiTheme="minorHAnsi" w:cstheme="minorBidi"/>
              <w:smallCaps w:val="0"/>
              <w:noProof/>
              <w:sz w:val="22"/>
              <w:szCs w:val="22"/>
            </w:rPr>
          </w:pPr>
          <w:hyperlink w:anchor="_Toc92805144" w:history="1">
            <w:r w:rsidR="00265679" w:rsidRPr="002260D4">
              <w:rPr>
                <w:rStyle w:val="Hyperkobling"/>
                <w:noProof/>
              </w:rPr>
              <w:t>4.4</w:t>
            </w:r>
            <w:r w:rsidR="00265679">
              <w:rPr>
                <w:rFonts w:asciiTheme="minorHAnsi" w:eastAsiaTheme="minorEastAsia" w:hAnsiTheme="minorHAnsi" w:cstheme="minorBidi"/>
                <w:smallCaps w:val="0"/>
                <w:noProof/>
                <w:sz w:val="22"/>
                <w:szCs w:val="22"/>
              </w:rPr>
              <w:tab/>
            </w:r>
            <w:r w:rsidR="00265679" w:rsidRPr="002260D4">
              <w:rPr>
                <w:rStyle w:val="Hyperkobling"/>
                <w:noProof/>
              </w:rPr>
              <w:t>Betalingsmislighold</w:t>
            </w:r>
            <w:r w:rsidR="00265679">
              <w:rPr>
                <w:noProof/>
                <w:webHidden/>
              </w:rPr>
              <w:tab/>
            </w:r>
            <w:r w:rsidR="00265679">
              <w:rPr>
                <w:noProof/>
                <w:webHidden/>
              </w:rPr>
              <w:fldChar w:fldCharType="begin"/>
            </w:r>
            <w:r w:rsidR="00265679">
              <w:rPr>
                <w:noProof/>
                <w:webHidden/>
              </w:rPr>
              <w:instrText xml:space="preserve"> PAGEREF _Toc92805144 \h </w:instrText>
            </w:r>
            <w:r w:rsidR="00265679">
              <w:rPr>
                <w:noProof/>
                <w:webHidden/>
              </w:rPr>
            </w:r>
            <w:r w:rsidR="00265679">
              <w:rPr>
                <w:noProof/>
                <w:webHidden/>
              </w:rPr>
              <w:fldChar w:fldCharType="separate"/>
            </w:r>
            <w:r w:rsidR="00265679">
              <w:rPr>
                <w:noProof/>
                <w:webHidden/>
              </w:rPr>
              <w:t>13</w:t>
            </w:r>
            <w:r w:rsidR="00265679">
              <w:rPr>
                <w:noProof/>
                <w:webHidden/>
              </w:rPr>
              <w:fldChar w:fldCharType="end"/>
            </w:r>
          </w:hyperlink>
        </w:p>
        <w:p w14:paraId="3B1E0C79" w14:textId="5181EF79" w:rsidR="00265679" w:rsidRDefault="00E643B7">
          <w:pPr>
            <w:pStyle w:val="INNH1"/>
            <w:rPr>
              <w:rFonts w:asciiTheme="minorHAnsi" w:eastAsiaTheme="minorEastAsia" w:hAnsiTheme="minorHAnsi" w:cstheme="minorBidi"/>
              <w:b w:val="0"/>
              <w:bCs w:val="0"/>
              <w:caps w:val="0"/>
              <w:noProof/>
              <w:sz w:val="22"/>
              <w:szCs w:val="22"/>
            </w:rPr>
          </w:pPr>
          <w:hyperlink w:anchor="_Toc92805145" w:history="1">
            <w:r w:rsidR="00265679" w:rsidRPr="002260D4">
              <w:rPr>
                <w:rStyle w:val="Hyperkobling"/>
                <w:noProof/>
              </w:rPr>
              <w:t>5.</w:t>
            </w:r>
            <w:r w:rsidR="00265679">
              <w:rPr>
                <w:rFonts w:asciiTheme="minorHAnsi" w:eastAsiaTheme="minorEastAsia" w:hAnsiTheme="minorHAnsi" w:cstheme="minorBidi"/>
                <w:b w:val="0"/>
                <w:bCs w:val="0"/>
                <w:caps w:val="0"/>
                <w:noProof/>
                <w:sz w:val="22"/>
                <w:szCs w:val="22"/>
              </w:rPr>
              <w:tab/>
            </w:r>
            <w:r w:rsidR="00265679" w:rsidRPr="002260D4">
              <w:rPr>
                <w:rStyle w:val="Hyperkobling"/>
                <w:noProof/>
              </w:rPr>
              <w:t>Rettigheter, offentliggjøring og deling av data</w:t>
            </w:r>
            <w:r w:rsidR="00265679">
              <w:rPr>
                <w:noProof/>
                <w:webHidden/>
              </w:rPr>
              <w:tab/>
            </w:r>
            <w:r w:rsidR="00265679">
              <w:rPr>
                <w:noProof/>
                <w:webHidden/>
              </w:rPr>
              <w:fldChar w:fldCharType="begin"/>
            </w:r>
            <w:r w:rsidR="00265679">
              <w:rPr>
                <w:noProof/>
                <w:webHidden/>
              </w:rPr>
              <w:instrText xml:space="preserve"> PAGEREF _Toc92805145 \h </w:instrText>
            </w:r>
            <w:r w:rsidR="00265679">
              <w:rPr>
                <w:noProof/>
                <w:webHidden/>
              </w:rPr>
            </w:r>
            <w:r w:rsidR="00265679">
              <w:rPr>
                <w:noProof/>
                <w:webHidden/>
              </w:rPr>
              <w:fldChar w:fldCharType="separate"/>
            </w:r>
            <w:r w:rsidR="00265679">
              <w:rPr>
                <w:noProof/>
                <w:webHidden/>
              </w:rPr>
              <w:t>13</w:t>
            </w:r>
            <w:r w:rsidR="00265679">
              <w:rPr>
                <w:noProof/>
                <w:webHidden/>
              </w:rPr>
              <w:fldChar w:fldCharType="end"/>
            </w:r>
          </w:hyperlink>
        </w:p>
        <w:p w14:paraId="0AD15986" w14:textId="2109E3CB" w:rsidR="00265679" w:rsidRDefault="00E643B7">
          <w:pPr>
            <w:pStyle w:val="INNH2"/>
            <w:rPr>
              <w:rFonts w:asciiTheme="minorHAnsi" w:eastAsiaTheme="minorEastAsia" w:hAnsiTheme="minorHAnsi" w:cstheme="minorBidi"/>
              <w:smallCaps w:val="0"/>
              <w:noProof/>
              <w:sz w:val="22"/>
              <w:szCs w:val="22"/>
            </w:rPr>
          </w:pPr>
          <w:hyperlink w:anchor="_Toc92805146" w:history="1">
            <w:r w:rsidR="00265679" w:rsidRPr="002260D4">
              <w:rPr>
                <w:rStyle w:val="Hyperkobling"/>
                <w:noProof/>
              </w:rPr>
              <w:t>5.1</w:t>
            </w:r>
            <w:r w:rsidR="00265679">
              <w:rPr>
                <w:rFonts w:asciiTheme="minorHAnsi" w:eastAsiaTheme="minorEastAsia" w:hAnsiTheme="minorHAnsi" w:cstheme="minorBidi"/>
                <w:smallCaps w:val="0"/>
                <w:noProof/>
                <w:sz w:val="22"/>
                <w:szCs w:val="22"/>
              </w:rPr>
              <w:tab/>
            </w:r>
            <w:r w:rsidR="00265679" w:rsidRPr="002260D4">
              <w:rPr>
                <w:rStyle w:val="Hyperkobling"/>
                <w:noProof/>
              </w:rPr>
              <w:t>Deling av data</w:t>
            </w:r>
            <w:r w:rsidR="00265679">
              <w:rPr>
                <w:noProof/>
                <w:webHidden/>
              </w:rPr>
              <w:tab/>
            </w:r>
            <w:r w:rsidR="00265679">
              <w:rPr>
                <w:noProof/>
                <w:webHidden/>
              </w:rPr>
              <w:fldChar w:fldCharType="begin"/>
            </w:r>
            <w:r w:rsidR="00265679">
              <w:rPr>
                <w:noProof/>
                <w:webHidden/>
              </w:rPr>
              <w:instrText xml:space="preserve"> PAGEREF _Toc92805146 \h </w:instrText>
            </w:r>
            <w:r w:rsidR="00265679">
              <w:rPr>
                <w:noProof/>
                <w:webHidden/>
              </w:rPr>
            </w:r>
            <w:r w:rsidR="00265679">
              <w:rPr>
                <w:noProof/>
                <w:webHidden/>
              </w:rPr>
              <w:fldChar w:fldCharType="separate"/>
            </w:r>
            <w:r w:rsidR="00265679">
              <w:rPr>
                <w:noProof/>
                <w:webHidden/>
              </w:rPr>
              <w:t>13</w:t>
            </w:r>
            <w:r w:rsidR="00265679">
              <w:rPr>
                <w:noProof/>
                <w:webHidden/>
              </w:rPr>
              <w:fldChar w:fldCharType="end"/>
            </w:r>
          </w:hyperlink>
        </w:p>
        <w:p w14:paraId="1C641BCF" w14:textId="41AC0021" w:rsidR="00265679" w:rsidRDefault="00E643B7">
          <w:pPr>
            <w:pStyle w:val="INNH2"/>
            <w:rPr>
              <w:rFonts w:asciiTheme="minorHAnsi" w:eastAsiaTheme="minorEastAsia" w:hAnsiTheme="minorHAnsi" w:cstheme="minorBidi"/>
              <w:smallCaps w:val="0"/>
              <w:noProof/>
              <w:sz w:val="22"/>
              <w:szCs w:val="22"/>
            </w:rPr>
          </w:pPr>
          <w:hyperlink w:anchor="_Toc92805147" w:history="1">
            <w:r w:rsidR="00265679" w:rsidRPr="002260D4">
              <w:rPr>
                <w:rStyle w:val="Hyperkobling"/>
                <w:noProof/>
              </w:rPr>
              <w:t>5.2</w:t>
            </w:r>
            <w:r w:rsidR="00265679">
              <w:rPr>
                <w:rFonts w:asciiTheme="minorHAnsi" w:eastAsiaTheme="minorEastAsia" w:hAnsiTheme="minorHAnsi" w:cstheme="minorBidi"/>
                <w:smallCaps w:val="0"/>
                <w:noProof/>
                <w:sz w:val="22"/>
                <w:szCs w:val="22"/>
              </w:rPr>
              <w:tab/>
            </w:r>
            <w:r w:rsidR="00265679" w:rsidRPr="002260D4">
              <w:rPr>
                <w:rStyle w:val="Hyperkobling"/>
                <w:noProof/>
              </w:rPr>
              <w:t>Eiendomsrett og immaterielle rettigheter («rettigheter»)</w:t>
            </w:r>
            <w:r w:rsidR="00265679">
              <w:rPr>
                <w:noProof/>
                <w:webHidden/>
              </w:rPr>
              <w:tab/>
            </w:r>
            <w:r w:rsidR="00265679">
              <w:rPr>
                <w:noProof/>
                <w:webHidden/>
              </w:rPr>
              <w:fldChar w:fldCharType="begin"/>
            </w:r>
            <w:r w:rsidR="00265679">
              <w:rPr>
                <w:noProof/>
                <w:webHidden/>
              </w:rPr>
              <w:instrText xml:space="preserve"> PAGEREF _Toc92805147 \h </w:instrText>
            </w:r>
            <w:r w:rsidR="00265679">
              <w:rPr>
                <w:noProof/>
                <w:webHidden/>
              </w:rPr>
            </w:r>
            <w:r w:rsidR="00265679">
              <w:rPr>
                <w:noProof/>
                <w:webHidden/>
              </w:rPr>
              <w:fldChar w:fldCharType="separate"/>
            </w:r>
            <w:r w:rsidR="00265679">
              <w:rPr>
                <w:noProof/>
                <w:webHidden/>
              </w:rPr>
              <w:t>13</w:t>
            </w:r>
            <w:r w:rsidR="00265679">
              <w:rPr>
                <w:noProof/>
                <w:webHidden/>
              </w:rPr>
              <w:fldChar w:fldCharType="end"/>
            </w:r>
          </w:hyperlink>
        </w:p>
        <w:p w14:paraId="478B9B88" w14:textId="2EF9DB09" w:rsidR="00265679" w:rsidRDefault="00E643B7">
          <w:pPr>
            <w:pStyle w:val="INNH2"/>
            <w:rPr>
              <w:rFonts w:asciiTheme="minorHAnsi" w:eastAsiaTheme="minorEastAsia" w:hAnsiTheme="minorHAnsi" w:cstheme="minorBidi"/>
              <w:smallCaps w:val="0"/>
              <w:noProof/>
              <w:sz w:val="22"/>
              <w:szCs w:val="22"/>
            </w:rPr>
          </w:pPr>
          <w:hyperlink w:anchor="_Toc92805148" w:history="1">
            <w:r w:rsidR="00265679" w:rsidRPr="002260D4">
              <w:rPr>
                <w:rStyle w:val="Hyperkobling"/>
                <w:noProof/>
              </w:rPr>
              <w:t>5.3</w:t>
            </w:r>
            <w:r w:rsidR="00265679">
              <w:rPr>
                <w:rFonts w:asciiTheme="minorHAnsi" w:eastAsiaTheme="minorEastAsia" w:hAnsiTheme="minorHAnsi" w:cstheme="minorBidi"/>
                <w:smallCaps w:val="0"/>
                <w:noProof/>
                <w:sz w:val="22"/>
                <w:szCs w:val="22"/>
              </w:rPr>
              <w:tab/>
            </w:r>
            <w:r w:rsidR="00265679" w:rsidRPr="002260D4">
              <w:rPr>
                <w:rStyle w:val="Hyperkobling"/>
                <w:noProof/>
              </w:rPr>
              <w:t>Offentliggjøring</w:t>
            </w:r>
            <w:r w:rsidR="00265679">
              <w:rPr>
                <w:noProof/>
                <w:webHidden/>
              </w:rPr>
              <w:tab/>
            </w:r>
            <w:r w:rsidR="00265679">
              <w:rPr>
                <w:noProof/>
                <w:webHidden/>
              </w:rPr>
              <w:fldChar w:fldCharType="begin"/>
            </w:r>
            <w:r w:rsidR="00265679">
              <w:rPr>
                <w:noProof/>
                <w:webHidden/>
              </w:rPr>
              <w:instrText xml:space="preserve"> PAGEREF _Toc92805148 \h </w:instrText>
            </w:r>
            <w:r w:rsidR="00265679">
              <w:rPr>
                <w:noProof/>
                <w:webHidden/>
              </w:rPr>
            </w:r>
            <w:r w:rsidR="00265679">
              <w:rPr>
                <w:noProof/>
                <w:webHidden/>
              </w:rPr>
              <w:fldChar w:fldCharType="separate"/>
            </w:r>
            <w:r w:rsidR="00265679">
              <w:rPr>
                <w:noProof/>
                <w:webHidden/>
              </w:rPr>
              <w:t>14</w:t>
            </w:r>
            <w:r w:rsidR="00265679">
              <w:rPr>
                <w:noProof/>
                <w:webHidden/>
              </w:rPr>
              <w:fldChar w:fldCharType="end"/>
            </w:r>
          </w:hyperlink>
        </w:p>
        <w:p w14:paraId="51DA873F" w14:textId="340BDAB4" w:rsidR="00265679" w:rsidRDefault="00E643B7">
          <w:pPr>
            <w:pStyle w:val="INNH1"/>
            <w:rPr>
              <w:rFonts w:asciiTheme="minorHAnsi" w:eastAsiaTheme="minorEastAsia" w:hAnsiTheme="minorHAnsi" w:cstheme="minorBidi"/>
              <w:b w:val="0"/>
              <w:bCs w:val="0"/>
              <w:caps w:val="0"/>
              <w:noProof/>
              <w:sz w:val="22"/>
              <w:szCs w:val="22"/>
            </w:rPr>
          </w:pPr>
          <w:hyperlink w:anchor="_Toc92805149" w:history="1">
            <w:r w:rsidR="00265679" w:rsidRPr="002260D4">
              <w:rPr>
                <w:rStyle w:val="Hyperkobling"/>
                <w:noProof/>
              </w:rPr>
              <w:t>6.</w:t>
            </w:r>
            <w:r w:rsidR="00265679">
              <w:rPr>
                <w:rFonts w:asciiTheme="minorHAnsi" w:eastAsiaTheme="minorEastAsia" w:hAnsiTheme="minorHAnsi" w:cstheme="minorBidi"/>
                <w:b w:val="0"/>
                <w:bCs w:val="0"/>
                <w:caps w:val="0"/>
                <w:noProof/>
                <w:sz w:val="22"/>
                <w:szCs w:val="22"/>
              </w:rPr>
              <w:tab/>
            </w:r>
            <w:r w:rsidR="00265679" w:rsidRPr="002260D4">
              <w:rPr>
                <w:rStyle w:val="Hyperkobling"/>
                <w:noProof/>
              </w:rPr>
              <w:t>Oppdragstakers mislighold</w:t>
            </w:r>
            <w:r w:rsidR="00265679">
              <w:rPr>
                <w:noProof/>
                <w:webHidden/>
              </w:rPr>
              <w:tab/>
            </w:r>
            <w:r w:rsidR="00265679">
              <w:rPr>
                <w:noProof/>
                <w:webHidden/>
              </w:rPr>
              <w:fldChar w:fldCharType="begin"/>
            </w:r>
            <w:r w:rsidR="00265679">
              <w:rPr>
                <w:noProof/>
                <w:webHidden/>
              </w:rPr>
              <w:instrText xml:space="preserve"> PAGEREF _Toc92805149 \h </w:instrText>
            </w:r>
            <w:r w:rsidR="00265679">
              <w:rPr>
                <w:noProof/>
                <w:webHidden/>
              </w:rPr>
            </w:r>
            <w:r w:rsidR="00265679">
              <w:rPr>
                <w:noProof/>
                <w:webHidden/>
              </w:rPr>
              <w:fldChar w:fldCharType="separate"/>
            </w:r>
            <w:r w:rsidR="00265679">
              <w:rPr>
                <w:noProof/>
                <w:webHidden/>
              </w:rPr>
              <w:t>15</w:t>
            </w:r>
            <w:r w:rsidR="00265679">
              <w:rPr>
                <w:noProof/>
                <w:webHidden/>
              </w:rPr>
              <w:fldChar w:fldCharType="end"/>
            </w:r>
          </w:hyperlink>
        </w:p>
        <w:p w14:paraId="478369BB" w14:textId="305A9104" w:rsidR="00265679" w:rsidRDefault="00E643B7">
          <w:pPr>
            <w:pStyle w:val="INNH2"/>
            <w:rPr>
              <w:rFonts w:asciiTheme="minorHAnsi" w:eastAsiaTheme="minorEastAsia" w:hAnsiTheme="minorHAnsi" w:cstheme="minorBidi"/>
              <w:smallCaps w:val="0"/>
              <w:noProof/>
              <w:sz w:val="22"/>
              <w:szCs w:val="22"/>
            </w:rPr>
          </w:pPr>
          <w:hyperlink w:anchor="_Toc92805150" w:history="1">
            <w:r w:rsidR="00265679" w:rsidRPr="002260D4">
              <w:rPr>
                <w:rStyle w:val="Hyperkobling"/>
                <w:noProof/>
              </w:rPr>
              <w:t>6.1</w:t>
            </w:r>
            <w:r w:rsidR="00265679">
              <w:rPr>
                <w:rFonts w:asciiTheme="minorHAnsi" w:eastAsiaTheme="minorEastAsia" w:hAnsiTheme="minorHAnsi" w:cstheme="minorBidi"/>
                <w:smallCaps w:val="0"/>
                <w:noProof/>
                <w:sz w:val="22"/>
                <w:szCs w:val="22"/>
              </w:rPr>
              <w:tab/>
            </w:r>
            <w:r w:rsidR="00265679" w:rsidRPr="002260D4">
              <w:rPr>
                <w:rStyle w:val="Hyperkobling"/>
                <w:noProof/>
              </w:rPr>
              <w:t>Hva som anses som mislighold</w:t>
            </w:r>
            <w:r w:rsidR="00265679">
              <w:rPr>
                <w:noProof/>
                <w:webHidden/>
              </w:rPr>
              <w:tab/>
            </w:r>
            <w:r w:rsidR="00265679">
              <w:rPr>
                <w:noProof/>
                <w:webHidden/>
              </w:rPr>
              <w:fldChar w:fldCharType="begin"/>
            </w:r>
            <w:r w:rsidR="00265679">
              <w:rPr>
                <w:noProof/>
                <w:webHidden/>
              </w:rPr>
              <w:instrText xml:space="preserve"> PAGEREF _Toc92805150 \h </w:instrText>
            </w:r>
            <w:r w:rsidR="00265679">
              <w:rPr>
                <w:noProof/>
                <w:webHidden/>
              </w:rPr>
            </w:r>
            <w:r w:rsidR="00265679">
              <w:rPr>
                <w:noProof/>
                <w:webHidden/>
              </w:rPr>
              <w:fldChar w:fldCharType="separate"/>
            </w:r>
            <w:r w:rsidR="00265679">
              <w:rPr>
                <w:noProof/>
                <w:webHidden/>
              </w:rPr>
              <w:t>15</w:t>
            </w:r>
            <w:r w:rsidR="00265679">
              <w:rPr>
                <w:noProof/>
                <w:webHidden/>
              </w:rPr>
              <w:fldChar w:fldCharType="end"/>
            </w:r>
          </w:hyperlink>
        </w:p>
        <w:p w14:paraId="177C0FB7" w14:textId="4809AED1" w:rsidR="00265679" w:rsidRDefault="00E643B7">
          <w:pPr>
            <w:pStyle w:val="INNH2"/>
            <w:rPr>
              <w:rFonts w:asciiTheme="minorHAnsi" w:eastAsiaTheme="minorEastAsia" w:hAnsiTheme="minorHAnsi" w:cstheme="minorBidi"/>
              <w:smallCaps w:val="0"/>
              <w:noProof/>
              <w:sz w:val="22"/>
              <w:szCs w:val="22"/>
            </w:rPr>
          </w:pPr>
          <w:hyperlink w:anchor="_Toc92805151" w:history="1">
            <w:r w:rsidR="00265679" w:rsidRPr="002260D4">
              <w:rPr>
                <w:rStyle w:val="Hyperkobling"/>
                <w:noProof/>
              </w:rPr>
              <w:t>6.2</w:t>
            </w:r>
            <w:r w:rsidR="00265679">
              <w:rPr>
                <w:rFonts w:asciiTheme="minorHAnsi" w:eastAsiaTheme="minorEastAsia" w:hAnsiTheme="minorHAnsi" w:cstheme="minorBidi"/>
                <w:smallCaps w:val="0"/>
                <w:noProof/>
                <w:sz w:val="22"/>
                <w:szCs w:val="22"/>
              </w:rPr>
              <w:tab/>
            </w:r>
            <w:r w:rsidR="00265679" w:rsidRPr="002260D4">
              <w:rPr>
                <w:rStyle w:val="Hyperkobling"/>
                <w:noProof/>
              </w:rPr>
              <w:t>Varslingsplikt</w:t>
            </w:r>
            <w:r w:rsidR="00265679">
              <w:rPr>
                <w:noProof/>
                <w:webHidden/>
              </w:rPr>
              <w:tab/>
            </w:r>
            <w:r w:rsidR="00265679">
              <w:rPr>
                <w:noProof/>
                <w:webHidden/>
              </w:rPr>
              <w:fldChar w:fldCharType="begin"/>
            </w:r>
            <w:r w:rsidR="00265679">
              <w:rPr>
                <w:noProof/>
                <w:webHidden/>
              </w:rPr>
              <w:instrText xml:space="preserve"> PAGEREF _Toc92805151 \h </w:instrText>
            </w:r>
            <w:r w:rsidR="00265679">
              <w:rPr>
                <w:noProof/>
                <w:webHidden/>
              </w:rPr>
            </w:r>
            <w:r w:rsidR="00265679">
              <w:rPr>
                <w:noProof/>
                <w:webHidden/>
              </w:rPr>
              <w:fldChar w:fldCharType="separate"/>
            </w:r>
            <w:r w:rsidR="00265679">
              <w:rPr>
                <w:noProof/>
                <w:webHidden/>
              </w:rPr>
              <w:t>15</w:t>
            </w:r>
            <w:r w:rsidR="00265679">
              <w:rPr>
                <w:noProof/>
                <w:webHidden/>
              </w:rPr>
              <w:fldChar w:fldCharType="end"/>
            </w:r>
          </w:hyperlink>
        </w:p>
        <w:p w14:paraId="0D739EB9" w14:textId="15B58212" w:rsidR="00265679" w:rsidRDefault="00E643B7">
          <w:pPr>
            <w:pStyle w:val="INNH2"/>
            <w:rPr>
              <w:rFonts w:asciiTheme="minorHAnsi" w:eastAsiaTheme="minorEastAsia" w:hAnsiTheme="minorHAnsi" w:cstheme="minorBidi"/>
              <w:smallCaps w:val="0"/>
              <w:noProof/>
              <w:sz w:val="22"/>
              <w:szCs w:val="22"/>
            </w:rPr>
          </w:pPr>
          <w:hyperlink w:anchor="_Toc92805152" w:history="1">
            <w:r w:rsidR="00265679" w:rsidRPr="002260D4">
              <w:rPr>
                <w:rStyle w:val="Hyperkobling"/>
                <w:noProof/>
              </w:rPr>
              <w:t>6.3</w:t>
            </w:r>
            <w:r w:rsidR="00265679">
              <w:rPr>
                <w:rFonts w:asciiTheme="minorHAnsi" w:eastAsiaTheme="minorEastAsia" w:hAnsiTheme="minorHAnsi" w:cstheme="minorBidi"/>
                <w:smallCaps w:val="0"/>
                <w:noProof/>
                <w:sz w:val="22"/>
                <w:szCs w:val="22"/>
              </w:rPr>
              <w:tab/>
            </w:r>
            <w:r w:rsidR="00265679" w:rsidRPr="002260D4">
              <w:rPr>
                <w:rStyle w:val="Hyperkobling"/>
                <w:noProof/>
              </w:rPr>
              <w:t>Tilleggsfrist</w:t>
            </w:r>
            <w:r w:rsidR="00265679">
              <w:rPr>
                <w:noProof/>
                <w:webHidden/>
              </w:rPr>
              <w:tab/>
            </w:r>
            <w:r w:rsidR="00265679">
              <w:rPr>
                <w:noProof/>
                <w:webHidden/>
              </w:rPr>
              <w:fldChar w:fldCharType="begin"/>
            </w:r>
            <w:r w:rsidR="00265679">
              <w:rPr>
                <w:noProof/>
                <w:webHidden/>
              </w:rPr>
              <w:instrText xml:space="preserve"> PAGEREF _Toc92805152 \h </w:instrText>
            </w:r>
            <w:r w:rsidR="00265679">
              <w:rPr>
                <w:noProof/>
                <w:webHidden/>
              </w:rPr>
            </w:r>
            <w:r w:rsidR="00265679">
              <w:rPr>
                <w:noProof/>
                <w:webHidden/>
              </w:rPr>
              <w:fldChar w:fldCharType="separate"/>
            </w:r>
            <w:r w:rsidR="00265679">
              <w:rPr>
                <w:noProof/>
                <w:webHidden/>
              </w:rPr>
              <w:t>15</w:t>
            </w:r>
            <w:r w:rsidR="00265679">
              <w:rPr>
                <w:noProof/>
                <w:webHidden/>
              </w:rPr>
              <w:fldChar w:fldCharType="end"/>
            </w:r>
          </w:hyperlink>
        </w:p>
        <w:p w14:paraId="279CDE60" w14:textId="56860020" w:rsidR="00265679" w:rsidRDefault="00E643B7">
          <w:pPr>
            <w:pStyle w:val="INNH2"/>
            <w:rPr>
              <w:rFonts w:asciiTheme="minorHAnsi" w:eastAsiaTheme="minorEastAsia" w:hAnsiTheme="minorHAnsi" w:cstheme="minorBidi"/>
              <w:smallCaps w:val="0"/>
              <w:noProof/>
              <w:sz w:val="22"/>
              <w:szCs w:val="22"/>
            </w:rPr>
          </w:pPr>
          <w:hyperlink w:anchor="_Toc92805153" w:history="1">
            <w:r w:rsidR="00265679" w:rsidRPr="002260D4">
              <w:rPr>
                <w:rStyle w:val="Hyperkobling"/>
                <w:noProof/>
              </w:rPr>
              <w:t>6.4</w:t>
            </w:r>
            <w:r w:rsidR="00265679">
              <w:rPr>
                <w:rFonts w:asciiTheme="minorHAnsi" w:eastAsiaTheme="minorEastAsia" w:hAnsiTheme="minorHAnsi" w:cstheme="minorBidi"/>
                <w:smallCaps w:val="0"/>
                <w:noProof/>
                <w:sz w:val="22"/>
                <w:szCs w:val="22"/>
              </w:rPr>
              <w:tab/>
            </w:r>
            <w:r w:rsidR="00265679" w:rsidRPr="002260D4">
              <w:rPr>
                <w:rStyle w:val="Hyperkobling"/>
                <w:noProof/>
              </w:rPr>
              <w:t>Avhjelp</w:t>
            </w:r>
            <w:r w:rsidR="00265679">
              <w:rPr>
                <w:noProof/>
                <w:webHidden/>
              </w:rPr>
              <w:tab/>
            </w:r>
            <w:r w:rsidR="00265679">
              <w:rPr>
                <w:noProof/>
                <w:webHidden/>
              </w:rPr>
              <w:fldChar w:fldCharType="begin"/>
            </w:r>
            <w:r w:rsidR="00265679">
              <w:rPr>
                <w:noProof/>
                <w:webHidden/>
              </w:rPr>
              <w:instrText xml:space="preserve"> PAGEREF _Toc92805153 \h </w:instrText>
            </w:r>
            <w:r w:rsidR="00265679">
              <w:rPr>
                <w:noProof/>
                <w:webHidden/>
              </w:rPr>
            </w:r>
            <w:r w:rsidR="00265679">
              <w:rPr>
                <w:noProof/>
                <w:webHidden/>
              </w:rPr>
              <w:fldChar w:fldCharType="separate"/>
            </w:r>
            <w:r w:rsidR="00265679">
              <w:rPr>
                <w:noProof/>
                <w:webHidden/>
              </w:rPr>
              <w:t>16</w:t>
            </w:r>
            <w:r w:rsidR="00265679">
              <w:rPr>
                <w:noProof/>
                <w:webHidden/>
              </w:rPr>
              <w:fldChar w:fldCharType="end"/>
            </w:r>
          </w:hyperlink>
        </w:p>
        <w:p w14:paraId="480BC112" w14:textId="7501D475" w:rsidR="00265679" w:rsidRDefault="00E643B7">
          <w:pPr>
            <w:pStyle w:val="INNH2"/>
            <w:rPr>
              <w:rFonts w:asciiTheme="minorHAnsi" w:eastAsiaTheme="minorEastAsia" w:hAnsiTheme="minorHAnsi" w:cstheme="minorBidi"/>
              <w:smallCaps w:val="0"/>
              <w:noProof/>
              <w:sz w:val="22"/>
              <w:szCs w:val="22"/>
            </w:rPr>
          </w:pPr>
          <w:hyperlink w:anchor="_Toc92805154" w:history="1">
            <w:r w:rsidR="00265679" w:rsidRPr="002260D4">
              <w:rPr>
                <w:rStyle w:val="Hyperkobling"/>
                <w:noProof/>
              </w:rPr>
              <w:t>6.5</w:t>
            </w:r>
            <w:r w:rsidR="00265679">
              <w:rPr>
                <w:rFonts w:asciiTheme="minorHAnsi" w:eastAsiaTheme="minorEastAsia" w:hAnsiTheme="minorHAnsi" w:cstheme="minorBidi"/>
                <w:smallCaps w:val="0"/>
                <w:noProof/>
                <w:sz w:val="22"/>
                <w:szCs w:val="22"/>
              </w:rPr>
              <w:tab/>
            </w:r>
            <w:r w:rsidR="00265679" w:rsidRPr="002260D4">
              <w:rPr>
                <w:rStyle w:val="Hyperkobling"/>
                <w:noProof/>
              </w:rPr>
              <w:t>Sanksjoner ved mislighold</w:t>
            </w:r>
            <w:r w:rsidR="00265679">
              <w:rPr>
                <w:noProof/>
                <w:webHidden/>
              </w:rPr>
              <w:tab/>
            </w:r>
            <w:r w:rsidR="00265679">
              <w:rPr>
                <w:noProof/>
                <w:webHidden/>
              </w:rPr>
              <w:fldChar w:fldCharType="begin"/>
            </w:r>
            <w:r w:rsidR="00265679">
              <w:rPr>
                <w:noProof/>
                <w:webHidden/>
              </w:rPr>
              <w:instrText xml:space="preserve"> PAGEREF _Toc92805154 \h </w:instrText>
            </w:r>
            <w:r w:rsidR="00265679">
              <w:rPr>
                <w:noProof/>
                <w:webHidden/>
              </w:rPr>
            </w:r>
            <w:r w:rsidR="00265679">
              <w:rPr>
                <w:noProof/>
                <w:webHidden/>
              </w:rPr>
              <w:fldChar w:fldCharType="separate"/>
            </w:r>
            <w:r w:rsidR="00265679">
              <w:rPr>
                <w:noProof/>
                <w:webHidden/>
              </w:rPr>
              <w:t>16</w:t>
            </w:r>
            <w:r w:rsidR="00265679">
              <w:rPr>
                <w:noProof/>
                <w:webHidden/>
              </w:rPr>
              <w:fldChar w:fldCharType="end"/>
            </w:r>
          </w:hyperlink>
        </w:p>
        <w:p w14:paraId="05FAB239" w14:textId="09667118" w:rsidR="00265679" w:rsidRDefault="00E643B7">
          <w:pPr>
            <w:pStyle w:val="INNH3"/>
            <w:rPr>
              <w:rFonts w:asciiTheme="minorHAnsi" w:eastAsiaTheme="minorEastAsia" w:hAnsiTheme="minorHAnsi" w:cstheme="minorBidi"/>
              <w:i w:val="0"/>
              <w:iCs w:val="0"/>
              <w:noProof/>
              <w:sz w:val="22"/>
              <w:szCs w:val="22"/>
            </w:rPr>
          </w:pPr>
          <w:hyperlink w:anchor="_Toc92805155" w:history="1">
            <w:r w:rsidR="00265679" w:rsidRPr="002260D4">
              <w:rPr>
                <w:rStyle w:val="Hyperkobling"/>
                <w:noProof/>
              </w:rPr>
              <w:t>6.5.1</w:t>
            </w:r>
            <w:r w:rsidR="00265679">
              <w:rPr>
                <w:rFonts w:asciiTheme="minorHAnsi" w:eastAsiaTheme="minorEastAsia" w:hAnsiTheme="minorHAnsi" w:cstheme="minorBidi"/>
                <w:i w:val="0"/>
                <w:iCs w:val="0"/>
                <w:noProof/>
                <w:sz w:val="22"/>
                <w:szCs w:val="22"/>
              </w:rPr>
              <w:tab/>
            </w:r>
            <w:r w:rsidR="00265679" w:rsidRPr="002260D4">
              <w:rPr>
                <w:rStyle w:val="Hyperkobling"/>
                <w:noProof/>
              </w:rPr>
              <w:t>Tilbakehold av ytelser</w:t>
            </w:r>
            <w:r w:rsidR="00265679">
              <w:rPr>
                <w:noProof/>
                <w:webHidden/>
              </w:rPr>
              <w:tab/>
            </w:r>
            <w:r w:rsidR="00265679">
              <w:rPr>
                <w:noProof/>
                <w:webHidden/>
              </w:rPr>
              <w:fldChar w:fldCharType="begin"/>
            </w:r>
            <w:r w:rsidR="00265679">
              <w:rPr>
                <w:noProof/>
                <w:webHidden/>
              </w:rPr>
              <w:instrText xml:space="preserve"> PAGEREF _Toc92805155 \h </w:instrText>
            </w:r>
            <w:r w:rsidR="00265679">
              <w:rPr>
                <w:noProof/>
                <w:webHidden/>
              </w:rPr>
            </w:r>
            <w:r w:rsidR="00265679">
              <w:rPr>
                <w:noProof/>
                <w:webHidden/>
              </w:rPr>
              <w:fldChar w:fldCharType="separate"/>
            </w:r>
            <w:r w:rsidR="00265679">
              <w:rPr>
                <w:noProof/>
                <w:webHidden/>
              </w:rPr>
              <w:t>16</w:t>
            </w:r>
            <w:r w:rsidR="00265679">
              <w:rPr>
                <w:noProof/>
                <w:webHidden/>
              </w:rPr>
              <w:fldChar w:fldCharType="end"/>
            </w:r>
          </w:hyperlink>
        </w:p>
        <w:p w14:paraId="7D93F0A5" w14:textId="10A4096E" w:rsidR="00265679" w:rsidRDefault="00E643B7">
          <w:pPr>
            <w:pStyle w:val="INNH3"/>
            <w:rPr>
              <w:rFonts w:asciiTheme="minorHAnsi" w:eastAsiaTheme="minorEastAsia" w:hAnsiTheme="minorHAnsi" w:cstheme="minorBidi"/>
              <w:i w:val="0"/>
              <w:iCs w:val="0"/>
              <w:noProof/>
              <w:sz w:val="22"/>
              <w:szCs w:val="22"/>
            </w:rPr>
          </w:pPr>
          <w:hyperlink w:anchor="_Toc92805156" w:history="1">
            <w:r w:rsidR="00265679" w:rsidRPr="002260D4">
              <w:rPr>
                <w:rStyle w:val="Hyperkobling"/>
                <w:noProof/>
              </w:rPr>
              <w:t>6.5.2</w:t>
            </w:r>
            <w:r w:rsidR="00265679">
              <w:rPr>
                <w:rFonts w:asciiTheme="minorHAnsi" w:eastAsiaTheme="minorEastAsia" w:hAnsiTheme="minorHAnsi" w:cstheme="minorBidi"/>
                <w:i w:val="0"/>
                <w:iCs w:val="0"/>
                <w:noProof/>
                <w:sz w:val="22"/>
                <w:szCs w:val="22"/>
              </w:rPr>
              <w:tab/>
            </w:r>
            <w:r w:rsidR="00265679" w:rsidRPr="002260D4">
              <w:rPr>
                <w:rStyle w:val="Hyperkobling"/>
                <w:noProof/>
              </w:rPr>
              <w:t>Dagbot ved forsinkelse</w:t>
            </w:r>
            <w:r w:rsidR="00265679">
              <w:rPr>
                <w:noProof/>
                <w:webHidden/>
              </w:rPr>
              <w:tab/>
            </w:r>
            <w:r w:rsidR="00265679">
              <w:rPr>
                <w:noProof/>
                <w:webHidden/>
              </w:rPr>
              <w:fldChar w:fldCharType="begin"/>
            </w:r>
            <w:r w:rsidR="00265679">
              <w:rPr>
                <w:noProof/>
                <w:webHidden/>
              </w:rPr>
              <w:instrText xml:space="preserve"> PAGEREF _Toc92805156 \h </w:instrText>
            </w:r>
            <w:r w:rsidR="00265679">
              <w:rPr>
                <w:noProof/>
                <w:webHidden/>
              </w:rPr>
            </w:r>
            <w:r w:rsidR="00265679">
              <w:rPr>
                <w:noProof/>
                <w:webHidden/>
              </w:rPr>
              <w:fldChar w:fldCharType="separate"/>
            </w:r>
            <w:r w:rsidR="00265679">
              <w:rPr>
                <w:noProof/>
                <w:webHidden/>
              </w:rPr>
              <w:t>16</w:t>
            </w:r>
            <w:r w:rsidR="00265679">
              <w:rPr>
                <w:noProof/>
                <w:webHidden/>
              </w:rPr>
              <w:fldChar w:fldCharType="end"/>
            </w:r>
          </w:hyperlink>
        </w:p>
        <w:p w14:paraId="2F83F622" w14:textId="420821AE" w:rsidR="00265679" w:rsidRDefault="00E643B7">
          <w:pPr>
            <w:pStyle w:val="INNH3"/>
            <w:rPr>
              <w:rFonts w:asciiTheme="minorHAnsi" w:eastAsiaTheme="minorEastAsia" w:hAnsiTheme="minorHAnsi" w:cstheme="minorBidi"/>
              <w:i w:val="0"/>
              <w:iCs w:val="0"/>
              <w:noProof/>
              <w:sz w:val="22"/>
              <w:szCs w:val="22"/>
            </w:rPr>
          </w:pPr>
          <w:hyperlink w:anchor="_Toc92805157" w:history="1">
            <w:r w:rsidR="00265679" w:rsidRPr="002260D4">
              <w:rPr>
                <w:rStyle w:val="Hyperkobling"/>
                <w:noProof/>
              </w:rPr>
              <w:t>6.5.3</w:t>
            </w:r>
            <w:r w:rsidR="00265679">
              <w:rPr>
                <w:rFonts w:asciiTheme="minorHAnsi" w:eastAsiaTheme="minorEastAsia" w:hAnsiTheme="minorHAnsi" w:cstheme="minorBidi"/>
                <w:i w:val="0"/>
                <w:iCs w:val="0"/>
                <w:noProof/>
                <w:sz w:val="22"/>
                <w:szCs w:val="22"/>
              </w:rPr>
              <w:tab/>
            </w:r>
            <w:r w:rsidR="00265679" w:rsidRPr="002260D4">
              <w:rPr>
                <w:rStyle w:val="Hyperkobling"/>
                <w:noProof/>
              </w:rPr>
              <w:t>Prisavslag</w:t>
            </w:r>
            <w:r w:rsidR="00265679">
              <w:rPr>
                <w:noProof/>
                <w:webHidden/>
              </w:rPr>
              <w:tab/>
            </w:r>
            <w:r w:rsidR="00265679">
              <w:rPr>
                <w:noProof/>
                <w:webHidden/>
              </w:rPr>
              <w:fldChar w:fldCharType="begin"/>
            </w:r>
            <w:r w:rsidR="00265679">
              <w:rPr>
                <w:noProof/>
                <w:webHidden/>
              </w:rPr>
              <w:instrText xml:space="preserve"> PAGEREF _Toc92805157 \h </w:instrText>
            </w:r>
            <w:r w:rsidR="00265679">
              <w:rPr>
                <w:noProof/>
                <w:webHidden/>
              </w:rPr>
            </w:r>
            <w:r w:rsidR="00265679">
              <w:rPr>
                <w:noProof/>
                <w:webHidden/>
              </w:rPr>
              <w:fldChar w:fldCharType="separate"/>
            </w:r>
            <w:r w:rsidR="00265679">
              <w:rPr>
                <w:noProof/>
                <w:webHidden/>
              </w:rPr>
              <w:t>16</w:t>
            </w:r>
            <w:r w:rsidR="00265679">
              <w:rPr>
                <w:noProof/>
                <w:webHidden/>
              </w:rPr>
              <w:fldChar w:fldCharType="end"/>
            </w:r>
          </w:hyperlink>
        </w:p>
        <w:p w14:paraId="74864A7E" w14:textId="3C8CCBAC" w:rsidR="00265679" w:rsidRDefault="00E643B7">
          <w:pPr>
            <w:pStyle w:val="INNH3"/>
            <w:rPr>
              <w:rFonts w:asciiTheme="minorHAnsi" w:eastAsiaTheme="minorEastAsia" w:hAnsiTheme="minorHAnsi" w:cstheme="minorBidi"/>
              <w:i w:val="0"/>
              <w:iCs w:val="0"/>
              <w:noProof/>
              <w:sz w:val="22"/>
              <w:szCs w:val="22"/>
            </w:rPr>
          </w:pPr>
          <w:hyperlink w:anchor="_Toc92805158" w:history="1">
            <w:r w:rsidR="00265679" w:rsidRPr="002260D4">
              <w:rPr>
                <w:rStyle w:val="Hyperkobling"/>
                <w:noProof/>
              </w:rPr>
              <w:t>6.5.4</w:t>
            </w:r>
            <w:r w:rsidR="00265679">
              <w:rPr>
                <w:rFonts w:asciiTheme="minorHAnsi" w:eastAsiaTheme="minorEastAsia" w:hAnsiTheme="minorHAnsi" w:cstheme="minorBidi"/>
                <w:i w:val="0"/>
                <w:iCs w:val="0"/>
                <w:noProof/>
                <w:sz w:val="22"/>
                <w:szCs w:val="22"/>
              </w:rPr>
              <w:tab/>
            </w:r>
            <w:r w:rsidR="00265679" w:rsidRPr="002260D4">
              <w:rPr>
                <w:rStyle w:val="Hyperkobling"/>
                <w:noProof/>
              </w:rPr>
              <w:t>Heving</w:t>
            </w:r>
            <w:r w:rsidR="00265679">
              <w:rPr>
                <w:noProof/>
                <w:webHidden/>
              </w:rPr>
              <w:tab/>
            </w:r>
            <w:r w:rsidR="00265679">
              <w:rPr>
                <w:noProof/>
                <w:webHidden/>
              </w:rPr>
              <w:fldChar w:fldCharType="begin"/>
            </w:r>
            <w:r w:rsidR="00265679">
              <w:rPr>
                <w:noProof/>
                <w:webHidden/>
              </w:rPr>
              <w:instrText xml:space="preserve"> PAGEREF _Toc92805158 \h </w:instrText>
            </w:r>
            <w:r w:rsidR="00265679">
              <w:rPr>
                <w:noProof/>
                <w:webHidden/>
              </w:rPr>
            </w:r>
            <w:r w:rsidR="00265679">
              <w:rPr>
                <w:noProof/>
                <w:webHidden/>
              </w:rPr>
              <w:fldChar w:fldCharType="separate"/>
            </w:r>
            <w:r w:rsidR="00265679">
              <w:rPr>
                <w:noProof/>
                <w:webHidden/>
              </w:rPr>
              <w:t>16</w:t>
            </w:r>
            <w:r w:rsidR="00265679">
              <w:rPr>
                <w:noProof/>
                <w:webHidden/>
              </w:rPr>
              <w:fldChar w:fldCharType="end"/>
            </w:r>
          </w:hyperlink>
        </w:p>
        <w:p w14:paraId="5EE4C34D" w14:textId="7DAA8D83" w:rsidR="00265679" w:rsidRDefault="00E643B7">
          <w:pPr>
            <w:pStyle w:val="INNH3"/>
            <w:rPr>
              <w:rFonts w:asciiTheme="minorHAnsi" w:eastAsiaTheme="minorEastAsia" w:hAnsiTheme="minorHAnsi" w:cstheme="minorBidi"/>
              <w:i w:val="0"/>
              <w:iCs w:val="0"/>
              <w:noProof/>
              <w:sz w:val="22"/>
              <w:szCs w:val="22"/>
            </w:rPr>
          </w:pPr>
          <w:hyperlink w:anchor="_Toc92805159" w:history="1">
            <w:r w:rsidR="00265679" w:rsidRPr="002260D4">
              <w:rPr>
                <w:rStyle w:val="Hyperkobling"/>
                <w:noProof/>
              </w:rPr>
              <w:t>6.5.5</w:t>
            </w:r>
            <w:r w:rsidR="00265679">
              <w:rPr>
                <w:rFonts w:asciiTheme="minorHAnsi" w:eastAsiaTheme="minorEastAsia" w:hAnsiTheme="minorHAnsi" w:cstheme="minorBidi"/>
                <w:i w:val="0"/>
                <w:iCs w:val="0"/>
                <w:noProof/>
                <w:sz w:val="22"/>
                <w:szCs w:val="22"/>
              </w:rPr>
              <w:tab/>
            </w:r>
            <w:r w:rsidR="00265679" w:rsidRPr="002260D4">
              <w:rPr>
                <w:rStyle w:val="Hyperkobling"/>
                <w:noProof/>
              </w:rPr>
              <w:t>Erstatning</w:t>
            </w:r>
            <w:r w:rsidR="00265679">
              <w:rPr>
                <w:noProof/>
                <w:webHidden/>
              </w:rPr>
              <w:tab/>
            </w:r>
            <w:r w:rsidR="00265679">
              <w:rPr>
                <w:noProof/>
                <w:webHidden/>
              </w:rPr>
              <w:fldChar w:fldCharType="begin"/>
            </w:r>
            <w:r w:rsidR="00265679">
              <w:rPr>
                <w:noProof/>
                <w:webHidden/>
              </w:rPr>
              <w:instrText xml:space="preserve"> PAGEREF _Toc92805159 \h </w:instrText>
            </w:r>
            <w:r w:rsidR="00265679">
              <w:rPr>
                <w:noProof/>
                <w:webHidden/>
              </w:rPr>
            </w:r>
            <w:r w:rsidR="00265679">
              <w:rPr>
                <w:noProof/>
                <w:webHidden/>
              </w:rPr>
              <w:fldChar w:fldCharType="separate"/>
            </w:r>
            <w:r w:rsidR="00265679">
              <w:rPr>
                <w:noProof/>
                <w:webHidden/>
              </w:rPr>
              <w:t>17</w:t>
            </w:r>
            <w:r w:rsidR="00265679">
              <w:rPr>
                <w:noProof/>
                <w:webHidden/>
              </w:rPr>
              <w:fldChar w:fldCharType="end"/>
            </w:r>
          </w:hyperlink>
        </w:p>
        <w:p w14:paraId="092540CF" w14:textId="06A237C4" w:rsidR="00265679" w:rsidRDefault="00E643B7">
          <w:pPr>
            <w:pStyle w:val="INNH3"/>
            <w:rPr>
              <w:rFonts w:asciiTheme="minorHAnsi" w:eastAsiaTheme="minorEastAsia" w:hAnsiTheme="minorHAnsi" w:cstheme="minorBidi"/>
              <w:i w:val="0"/>
              <w:iCs w:val="0"/>
              <w:noProof/>
              <w:sz w:val="22"/>
              <w:szCs w:val="22"/>
            </w:rPr>
          </w:pPr>
          <w:hyperlink w:anchor="_Toc92805160" w:history="1">
            <w:r w:rsidR="00265679" w:rsidRPr="002260D4">
              <w:rPr>
                <w:rStyle w:val="Hyperkobling"/>
                <w:noProof/>
              </w:rPr>
              <w:t>6.5.6</w:t>
            </w:r>
            <w:r w:rsidR="00265679">
              <w:rPr>
                <w:rFonts w:asciiTheme="minorHAnsi" w:eastAsiaTheme="minorEastAsia" w:hAnsiTheme="minorHAnsi" w:cstheme="minorBidi"/>
                <w:i w:val="0"/>
                <w:iCs w:val="0"/>
                <w:noProof/>
                <w:sz w:val="22"/>
                <w:szCs w:val="22"/>
              </w:rPr>
              <w:tab/>
            </w:r>
            <w:r w:rsidR="00265679" w:rsidRPr="002260D4">
              <w:rPr>
                <w:rStyle w:val="Hyperkobling"/>
                <w:noProof/>
              </w:rPr>
              <w:t>Erstatningsbegrensning</w:t>
            </w:r>
            <w:r w:rsidR="00265679">
              <w:rPr>
                <w:noProof/>
                <w:webHidden/>
              </w:rPr>
              <w:tab/>
            </w:r>
            <w:r w:rsidR="00265679">
              <w:rPr>
                <w:noProof/>
                <w:webHidden/>
              </w:rPr>
              <w:fldChar w:fldCharType="begin"/>
            </w:r>
            <w:r w:rsidR="00265679">
              <w:rPr>
                <w:noProof/>
                <w:webHidden/>
              </w:rPr>
              <w:instrText xml:space="preserve"> PAGEREF _Toc92805160 \h </w:instrText>
            </w:r>
            <w:r w:rsidR="00265679">
              <w:rPr>
                <w:noProof/>
                <w:webHidden/>
              </w:rPr>
            </w:r>
            <w:r w:rsidR="00265679">
              <w:rPr>
                <w:noProof/>
                <w:webHidden/>
              </w:rPr>
              <w:fldChar w:fldCharType="separate"/>
            </w:r>
            <w:r w:rsidR="00265679">
              <w:rPr>
                <w:noProof/>
                <w:webHidden/>
              </w:rPr>
              <w:t>17</w:t>
            </w:r>
            <w:r w:rsidR="00265679">
              <w:rPr>
                <w:noProof/>
                <w:webHidden/>
              </w:rPr>
              <w:fldChar w:fldCharType="end"/>
            </w:r>
          </w:hyperlink>
        </w:p>
        <w:p w14:paraId="753404E3" w14:textId="6CF297C0" w:rsidR="00265679" w:rsidRDefault="00E643B7">
          <w:pPr>
            <w:pStyle w:val="INNH1"/>
            <w:rPr>
              <w:rFonts w:asciiTheme="minorHAnsi" w:eastAsiaTheme="minorEastAsia" w:hAnsiTheme="minorHAnsi" w:cstheme="minorBidi"/>
              <w:b w:val="0"/>
              <w:bCs w:val="0"/>
              <w:caps w:val="0"/>
              <w:noProof/>
              <w:sz w:val="22"/>
              <w:szCs w:val="22"/>
            </w:rPr>
          </w:pPr>
          <w:hyperlink w:anchor="_Toc92805161" w:history="1">
            <w:r w:rsidR="00265679" w:rsidRPr="002260D4">
              <w:rPr>
                <w:rStyle w:val="Hyperkobling"/>
                <w:noProof/>
              </w:rPr>
              <w:t>7.</w:t>
            </w:r>
            <w:r w:rsidR="00265679">
              <w:rPr>
                <w:rFonts w:asciiTheme="minorHAnsi" w:eastAsiaTheme="minorEastAsia" w:hAnsiTheme="minorHAnsi" w:cstheme="minorBidi"/>
                <w:b w:val="0"/>
                <w:bCs w:val="0"/>
                <w:caps w:val="0"/>
                <w:noProof/>
                <w:sz w:val="22"/>
                <w:szCs w:val="22"/>
              </w:rPr>
              <w:tab/>
            </w:r>
            <w:r w:rsidR="00265679" w:rsidRPr="002260D4">
              <w:rPr>
                <w:rStyle w:val="Hyperkobling"/>
                <w:noProof/>
              </w:rPr>
              <w:t>oppdragsgivers mislighold</w:t>
            </w:r>
            <w:r w:rsidR="00265679">
              <w:rPr>
                <w:noProof/>
                <w:webHidden/>
              </w:rPr>
              <w:tab/>
            </w:r>
            <w:r w:rsidR="00265679">
              <w:rPr>
                <w:noProof/>
                <w:webHidden/>
              </w:rPr>
              <w:fldChar w:fldCharType="begin"/>
            </w:r>
            <w:r w:rsidR="00265679">
              <w:rPr>
                <w:noProof/>
                <w:webHidden/>
              </w:rPr>
              <w:instrText xml:space="preserve"> PAGEREF _Toc92805161 \h </w:instrText>
            </w:r>
            <w:r w:rsidR="00265679">
              <w:rPr>
                <w:noProof/>
                <w:webHidden/>
              </w:rPr>
            </w:r>
            <w:r w:rsidR="00265679">
              <w:rPr>
                <w:noProof/>
                <w:webHidden/>
              </w:rPr>
              <w:fldChar w:fldCharType="separate"/>
            </w:r>
            <w:r w:rsidR="00265679">
              <w:rPr>
                <w:noProof/>
                <w:webHidden/>
              </w:rPr>
              <w:t>17</w:t>
            </w:r>
            <w:r w:rsidR="00265679">
              <w:rPr>
                <w:noProof/>
                <w:webHidden/>
              </w:rPr>
              <w:fldChar w:fldCharType="end"/>
            </w:r>
          </w:hyperlink>
        </w:p>
        <w:p w14:paraId="67AC6170" w14:textId="034BBA8A" w:rsidR="00265679" w:rsidRDefault="00E643B7">
          <w:pPr>
            <w:pStyle w:val="INNH2"/>
            <w:rPr>
              <w:rFonts w:asciiTheme="minorHAnsi" w:eastAsiaTheme="minorEastAsia" w:hAnsiTheme="minorHAnsi" w:cstheme="minorBidi"/>
              <w:smallCaps w:val="0"/>
              <w:noProof/>
              <w:sz w:val="22"/>
              <w:szCs w:val="22"/>
            </w:rPr>
          </w:pPr>
          <w:hyperlink w:anchor="_Toc92805162" w:history="1">
            <w:r w:rsidR="00265679" w:rsidRPr="002260D4">
              <w:rPr>
                <w:rStyle w:val="Hyperkobling"/>
                <w:noProof/>
              </w:rPr>
              <w:t>7.1</w:t>
            </w:r>
            <w:r w:rsidR="00265679">
              <w:rPr>
                <w:rFonts w:asciiTheme="minorHAnsi" w:eastAsiaTheme="minorEastAsia" w:hAnsiTheme="minorHAnsi" w:cstheme="minorBidi"/>
                <w:smallCaps w:val="0"/>
                <w:noProof/>
                <w:sz w:val="22"/>
                <w:szCs w:val="22"/>
              </w:rPr>
              <w:tab/>
            </w:r>
            <w:r w:rsidR="00265679" w:rsidRPr="002260D4">
              <w:rPr>
                <w:rStyle w:val="Hyperkobling"/>
                <w:noProof/>
              </w:rPr>
              <w:t>Hva som anses som mislighold</w:t>
            </w:r>
            <w:r w:rsidR="00265679">
              <w:rPr>
                <w:noProof/>
                <w:webHidden/>
              </w:rPr>
              <w:tab/>
            </w:r>
            <w:r w:rsidR="00265679">
              <w:rPr>
                <w:noProof/>
                <w:webHidden/>
              </w:rPr>
              <w:fldChar w:fldCharType="begin"/>
            </w:r>
            <w:r w:rsidR="00265679">
              <w:rPr>
                <w:noProof/>
                <w:webHidden/>
              </w:rPr>
              <w:instrText xml:space="preserve"> PAGEREF _Toc92805162 \h </w:instrText>
            </w:r>
            <w:r w:rsidR="00265679">
              <w:rPr>
                <w:noProof/>
                <w:webHidden/>
              </w:rPr>
            </w:r>
            <w:r w:rsidR="00265679">
              <w:rPr>
                <w:noProof/>
                <w:webHidden/>
              </w:rPr>
              <w:fldChar w:fldCharType="separate"/>
            </w:r>
            <w:r w:rsidR="00265679">
              <w:rPr>
                <w:noProof/>
                <w:webHidden/>
              </w:rPr>
              <w:t>17</w:t>
            </w:r>
            <w:r w:rsidR="00265679">
              <w:rPr>
                <w:noProof/>
                <w:webHidden/>
              </w:rPr>
              <w:fldChar w:fldCharType="end"/>
            </w:r>
          </w:hyperlink>
        </w:p>
        <w:p w14:paraId="5B22F1F5" w14:textId="70D16C15" w:rsidR="00265679" w:rsidRDefault="00E643B7">
          <w:pPr>
            <w:pStyle w:val="INNH2"/>
            <w:rPr>
              <w:rFonts w:asciiTheme="minorHAnsi" w:eastAsiaTheme="minorEastAsia" w:hAnsiTheme="minorHAnsi" w:cstheme="minorBidi"/>
              <w:smallCaps w:val="0"/>
              <w:noProof/>
              <w:sz w:val="22"/>
              <w:szCs w:val="22"/>
            </w:rPr>
          </w:pPr>
          <w:hyperlink w:anchor="_Toc92805163" w:history="1">
            <w:r w:rsidR="00265679" w:rsidRPr="002260D4">
              <w:rPr>
                <w:rStyle w:val="Hyperkobling"/>
                <w:noProof/>
              </w:rPr>
              <w:t>7.2</w:t>
            </w:r>
            <w:r w:rsidR="00265679">
              <w:rPr>
                <w:rFonts w:asciiTheme="minorHAnsi" w:eastAsiaTheme="minorEastAsia" w:hAnsiTheme="minorHAnsi" w:cstheme="minorBidi"/>
                <w:smallCaps w:val="0"/>
                <w:noProof/>
                <w:sz w:val="22"/>
                <w:szCs w:val="22"/>
              </w:rPr>
              <w:tab/>
            </w:r>
            <w:r w:rsidR="00265679" w:rsidRPr="002260D4">
              <w:rPr>
                <w:rStyle w:val="Hyperkobling"/>
                <w:noProof/>
              </w:rPr>
              <w:t>Varslingsplikt og reklamasjon</w:t>
            </w:r>
            <w:r w:rsidR="00265679">
              <w:rPr>
                <w:noProof/>
                <w:webHidden/>
              </w:rPr>
              <w:tab/>
            </w:r>
            <w:r w:rsidR="00265679">
              <w:rPr>
                <w:noProof/>
                <w:webHidden/>
              </w:rPr>
              <w:fldChar w:fldCharType="begin"/>
            </w:r>
            <w:r w:rsidR="00265679">
              <w:rPr>
                <w:noProof/>
                <w:webHidden/>
              </w:rPr>
              <w:instrText xml:space="preserve"> PAGEREF _Toc92805163 \h </w:instrText>
            </w:r>
            <w:r w:rsidR="00265679">
              <w:rPr>
                <w:noProof/>
                <w:webHidden/>
              </w:rPr>
            </w:r>
            <w:r w:rsidR="00265679">
              <w:rPr>
                <w:noProof/>
                <w:webHidden/>
              </w:rPr>
              <w:fldChar w:fldCharType="separate"/>
            </w:r>
            <w:r w:rsidR="00265679">
              <w:rPr>
                <w:noProof/>
                <w:webHidden/>
              </w:rPr>
              <w:t>18</w:t>
            </w:r>
            <w:r w:rsidR="00265679">
              <w:rPr>
                <w:noProof/>
                <w:webHidden/>
              </w:rPr>
              <w:fldChar w:fldCharType="end"/>
            </w:r>
          </w:hyperlink>
        </w:p>
        <w:p w14:paraId="66A92FE6" w14:textId="072A9A64" w:rsidR="00265679" w:rsidRDefault="00E643B7">
          <w:pPr>
            <w:pStyle w:val="INNH2"/>
            <w:rPr>
              <w:rFonts w:asciiTheme="minorHAnsi" w:eastAsiaTheme="minorEastAsia" w:hAnsiTheme="minorHAnsi" w:cstheme="minorBidi"/>
              <w:smallCaps w:val="0"/>
              <w:noProof/>
              <w:sz w:val="22"/>
              <w:szCs w:val="22"/>
            </w:rPr>
          </w:pPr>
          <w:hyperlink w:anchor="_Toc92805164" w:history="1">
            <w:r w:rsidR="00265679" w:rsidRPr="002260D4">
              <w:rPr>
                <w:rStyle w:val="Hyperkobling"/>
                <w:noProof/>
              </w:rPr>
              <w:t>7.3</w:t>
            </w:r>
            <w:r w:rsidR="00265679">
              <w:rPr>
                <w:rFonts w:asciiTheme="minorHAnsi" w:eastAsiaTheme="minorEastAsia" w:hAnsiTheme="minorHAnsi" w:cstheme="minorBidi"/>
                <w:smallCaps w:val="0"/>
                <w:noProof/>
                <w:sz w:val="22"/>
                <w:szCs w:val="22"/>
              </w:rPr>
              <w:tab/>
            </w:r>
            <w:r w:rsidR="00265679" w:rsidRPr="002260D4">
              <w:rPr>
                <w:rStyle w:val="Hyperkobling"/>
                <w:noProof/>
              </w:rPr>
              <w:t>Begrensning i Oppdragstakers tilbakeholdsrett</w:t>
            </w:r>
            <w:r w:rsidR="00265679">
              <w:rPr>
                <w:noProof/>
                <w:webHidden/>
              </w:rPr>
              <w:tab/>
            </w:r>
            <w:r w:rsidR="00265679">
              <w:rPr>
                <w:noProof/>
                <w:webHidden/>
              </w:rPr>
              <w:fldChar w:fldCharType="begin"/>
            </w:r>
            <w:r w:rsidR="00265679">
              <w:rPr>
                <w:noProof/>
                <w:webHidden/>
              </w:rPr>
              <w:instrText xml:space="preserve"> PAGEREF _Toc92805164 \h </w:instrText>
            </w:r>
            <w:r w:rsidR="00265679">
              <w:rPr>
                <w:noProof/>
                <w:webHidden/>
              </w:rPr>
            </w:r>
            <w:r w:rsidR="00265679">
              <w:rPr>
                <w:noProof/>
                <w:webHidden/>
              </w:rPr>
              <w:fldChar w:fldCharType="separate"/>
            </w:r>
            <w:r w:rsidR="00265679">
              <w:rPr>
                <w:noProof/>
                <w:webHidden/>
              </w:rPr>
              <w:t>18</w:t>
            </w:r>
            <w:r w:rsidR="00265679">
              <w:rPr>
                <w:noProof/>
                <w:webHidden/>
              </w:rPr>
              <w:fldChar w:fldCharType="end"/>
            </w:r>
          </w:hyperlink>
        </w:p>
        <w:p w14:paraId="039F79FA" w14:textId="5F979EA2" w:rsidR="00265679" w:rsidRDefault="00E643B7">
          <w:pPr>
            <w:pStyle w:val="INNH2"/>
            <w:rPr>
              <w:rFonts w:asciiTheme="minorHAnsi" w:eastAsiaTheme="minorEastAsia" w:hAnsiTheme="minorHAnsi" w:cstheme="minorBidi"/>
              <w:smallCaps w:val="0"/>
              <w:noProof/>
              <w:sz w:val="22"/>
              <w:szCs w:val="22"/>
            </w:rPr>
          </w:pPr>
          <w:hyperlink w:anchor="_Toc92805165" w:history="1">
            <w:r w:rsidR="00265679" w:rsidRPr="002260D4">
              <w:rPr>
                <w:rStyle w:val="Hyperkobling"/>
                <w:noProof/>
              </w:rPr>
              <w:t>7.4</w:t>
            </w:r>
            <w:r w:rsidR="00265679">
              <w:rPr>
                <w:rFonts w:asciiTheme="minorHAnsi" w:eastAsiaTheme="minorEastAsia" w:hAnsiTheme="minorHAnsi" w:cstheme="minorBidi"/>
                <w:smallCaps w:val="0"/>
                <w:noProof/>
                <w:sz w:val="22"/>
                <w:szCs w:val="22"/>
              </w:rPr>
              <w:tab/>
            </w:r>
            <w:r w:rsidR="00265679" w:rsidRPr="002260D4">
              <w:rPr>
                <w:rStyle w:val="Hyperkobling"/>
                <w:noProof/>
              </w:rPr>
              <w:t>Erstatning</w:t>
            </w:r>
            <w:r w:rsidR="00265679">
              <w:rPr>
                <w:noProof/>
                <w:webHidden/>
              </w:rPr>
              <w:tab/>
            </w:r>
            <w:r w:rsidR="00265679">
              <w:rPr>
                <w:noProof/>
                <w:webHidden/>
              </w:rPr>
              <w:fldChar w:fldCharType="begin"/>
            </w:r>
            <w:r w:rsidR="00265679">
              <w:rPr>
                <w:noProof/>
                <w:webHidden/>
              </w:rPr>
              <w:instrText xml:space="preserve"> PAGEREF _Toc92805165 \h </w:instrText>
            </w:r>
            <w:r w:rsidR="00265679">
              <w:rPr>
                <w:noProof/>
                <w:webHidden/>
              </w:rPr>
            </w:r>
            <w:r w:rsidR="00265679">
              <w:rPr>
                <w:noProof/>
                <w:webHidden/>
              </w:rPr>
              <w:fldChar w:fldCharType="separate"/>
            </w:r>
            <w:r w:rsidR="00265679">
              <w:rPr>
                <w:noProof/>
                <w:webHidden/>
              </w:rPr>
              <w:t>18</w:t>
            </w:r>
            <w:r w:rsidR="00265679">
              <w:rPr>
                <w:noProof/>
                <w:webHidden/>
              </w:rPr>
              <w:fldChar w:fldCharType="end"/>
            </w:r>
          </w:hyperlink>
        </w:p>
        <w:p w14:paraId="1817231F" w14:textId="5AD03C60" w:rsidR="00265679" w:rsidRDefault="00E643B7">
          <w:pPr>
            <w:pStyle w:val="INNH1"/>
            <w:rPr>
              <w:rFonts w:asciiTheme="minorHAnsi" w:eastAsiaTheme="minorEastAsia" w:hAnsiTheme="minorHAnsi" w:cstheme="minorBidi"/>
              <w:b w:val="0"/>
              <w:bCs w:val="0"/>
              <w:caps w:val="0"/>
              <w:noProof/>
              <w:sz w:val="22"/>
              <w:szCs w:val="22"/>
            </w:rPr>
          </w:pPr>
          <w:hyperlink w:anchor="_Toc92805166" w:history="1">
            <w:r w:rsidR="00265679" w:rsidRPr="002260D4">
              <w:rPr>
                <w:rStyle w:val="Hyperkobling"/>
                <w:noProof/>
              </w:rPr>
              <w:t>8.</w:t>
            </w:r>
            <w:r w:rsidR="00265679">
              <w:rPr>
                <w:rFonts w:asciiTheme="minorHAnsi" w:eastAsiaTheme="minorEastAsia" w:hAnsiTheme="minorHAnsi" w:cstheme="minorBidi"/>
                <w:b w:val="0"/>
                <w:bCs w:val="0"/>
                <w:caps w:val="0"/>
                <w:noProof/>
                <w:sz w:val="22"/>
                <w:szCs w:val="22"/>
              </w:rPr>
              <w:tab/>
            </w:r>
            <w:r w:rsidR="00265679" w:rsidRPr="002260D4">
              <w:rPr>
                <w:rStyle w:val="Hyperkobling"/>
                <w:noProof/>
              </w:rPr>
              <w:t>Øvrige bestemmelser</w:t>
            </w:r>
            <w:r w:rsidR="00265679">
              <w:rPr>
                <w:noProof/>
                <w:webHidden/>
              </w:rPr>
              <w:tab/>
            </w:r>
            <w:r w:rsidR="00265679">
              <w:rPr>
                <w:noProof/>
                <w:webHidden/>
              </w:rPr>
              <w:fldChar w:fldCharType="begin"/>
            </w:r>
            <w:r w:rsidR="00265679">
              <w:rPr>
                <w:noProof/>
                <w:webHidden/>
              </w:rPr>
              <w:instrText xml:space="preserve"> PAGEREF _Toc92805166 \h </w:instrText>
            </w:r>
            <w:r w:rsidR="00265679">
              <w:rPr>
                <w:noProof/>
                <w:webHidden/>
              </w:rPr>
            </w:r>
            <w:r w:rsidR="00265679">
              <w:rPr>
                <w:noProof/>
                <w:webHidden/>
              </w:rPr>
              <w:fldChar w:fldCharType="separate"/>
            </w:r>
            <w:r w:rsidR="00265679">
              <w:rPr>
                <w:noProof/>
                <w:webHidden/>
              </w:rPr>
              <w:t>18</w:t>
            </w:r>
            <w:r w:rsidR="00265679">
              <w:rPr>
                <w:noProof/>
                <w:webHidden/>
              </w:rPr>
              <w:fldChar w:fldCharType="end"/>
            </w:r>
          </w:hyperlink>
        </w:p>
        <w:p w14:paraId="4AAB11AF" w14:textId="56E7CDD7" w:rsidR="00265679" w:rsidRDefault="00E643B7">
          <w:pPr>
            <w:pStyle w:val="INNH2"/>
            <w:rPr>
              <w:rFonts w:asciiTheme="minorHAnsi" w:eastAsiaTheme="minorEastAsia" w:hAnsiTheme="minorHAnsi" w:cstheme="minorBidi"/>
              <w:smallCaps w:val="0"/>
              <w:noProof/>
              <w:sz w:val="22"/>
              <w:szCs w:val="22"/>
            </w:rPr>
          </w:pPr>
          <w:hyperlink w:anchor="_Toc92805167" w:history="1">
            <w:r w:rsidR="00265679" w:rsidRPr="002260D4">
              <w:rPr>
                <w:rStyle w:val="Hyperkobling"/>
                <w:noProof/>
              </w:rPr>
              <w:t>8.1</w:t>
            </w:r>
            <w:r w:rsidR="00265679">
              <w:rPr>
                <w:rFonts w:asciiTheme="minorHAnsi" w:eastAsiaTheme="minorEastAsia" w:hAnsiTheme="minorHAnsi" w:cstheme="minorBidi"/>
                <w:smallCaps w:val="0"/>
                <w:noProof/>
                <w:sz w:val="22"/>
                <w:szCs w:val="22"/>
              </w:rPr>
              <w:tab/>
            </w:r>
            <w:r w:rsidR="00265679" w:rsidRPr="002260D4">
              <w:rPr>
                <w:rStyle w:val="Hyperkobling"/>
                <w:noProof/>
              </w:rPr>
              <w:t>Forsikring</w:t>
            </w:r>
            <w:r w:rsidR="00265679">
              <w:rPr>
                <w:noProof/>
                <w:webHidden/>
              </w:rPr>
              <w:tab/>
            </w:r>
            <w:r w:rsidR="00265679">
              <w:rPr>
                <w:noProof/>
                <w:webHidden/>
              </w:rPr>
              <w:fldChar w:fldCharType="begin"/>
            </w:r>
            <w:r w:rsidR="00265679">
              <w:rPr>
                <w:noProof/>
                <w:webHidden/>
              </w:rPr>
              <w:instrText xml:space="preserve"> PAGEREF _Toc92805167 \h </w:instrText>
            </w:r>
            <w:r w:rsidR="00265679">
              <w:rPr>
                <w:noProof/>
                <w:webHidden/>
              </w:rPr>
            </w:r>
            <w:r w:rsidR="00265679">
              <w:rPr>
                <w:noProof/>
                <w:webHidden/>
              </w:rPr>
              <w:fldChar w:fldCharType="separate"/>
            </w:r>
            <w:r w:rsidR="00265679">
              <w:rPr>
                <w:noProof/>
                <w:webHidden/>
              </w:rPr>
              <w:t>18</w:t>
            </w:r>
            <w:r w:rsidR="00265679">
              <w:rPr>
                <w:noProof/>
                <w:webHidden/>
              </w:rPr>
              <w:fldChar w:fldCharType="end"/>
            </w:r>
          </w:hyperlink>
        </w:p>
        <w:p w14:paraId="1FD253F9" w14:textId="347740BD" w:rsidR="00265679" w:rsidRDefault="00E643B7">
          <w:pPr>
            <w:pStyle w:val="INNH2"/>
            <w:rPr>
              <w:rFonts w:asciiTheme="minorHAnsi" w:eastAsiaTheme="minorEastAsia" w:hAnsiTheme="minorHAnsi" w:cstheme="minorBidi"/>
              <w:smallCaps w:val="0"/>
              <w:noProof/>
              <w:sz w:val="22"/>
              <w:szCs w:val="22"/>
            </w:rPr>
          </w:pPr>
          <w:hyperlink w:anchor="_Toc92805168" w:history="1">
            <w:r w:rsidR="00265679" w:rsidRPr="002260D4">
              <w:rPr>
                <w:rStyle w:val="Hyperkobling"/>
                <w:noProof/>
              </w:rPr>
              <w:t>8.2</w:t>
            </w:r>
            <w:r w:rsidR="00265679">
              <w:rPr>
                <w:rFonts w:asciiTheme="minorHAnsi" w:eastAsiaTheme="minorEastAsia" w:hAnsiTheme="minorHAnsi" w:cstheme="minorBidi"/>
                <w:smallCaps w:val="0"/>
                <w:noProof/>
                <w:sz w:val="22"/>
                <w:szCs w:val="22"/>
              </w:rPr>
              <w:tab/>
            </w:r>
            <w:r w:rsidR="00265679" w:rsidRPr="002260D4">
              <w:rPr>
                <w:rStyle w:val="Hyperkobling"/>
                <w:noProof/>
              </w:rPr>
              <w:t>Overdragelse av rettigheter og plikter</w:t>
            </w:r>
            <w:r w:rsidR="00265679">
              <w:rPr>
                <w:noProof/>
                <w:webHidden/>
              </w:rPr>
              <w:tab/>
            </w:r>
            <w:r w:rsidR="00265679">
              <w:rPr>
                <w:noProof/>
                <w:webHidden/>
              </w:rPr>
              <w:fldChar w:fldCharType="begin"/>
            </w:r>
            <w:r w:rsidR="00265679">
              <w:rPr>
                <w:noProof/>
                <w:webHidden/>
              </w:rPr>
              <w:instrText xml:space="preserve"> PAGEREF _Toc92805168 \h </w:instrText>
            </w:r>
            <w:r w:rsidR="00265679">
              <w:rPr>
                <w:noProof/>
                <w:webHidden/>
              </w:rPr>
            </w:r>
            <w:r w:rsidR="00265679">
              <w:rPr>
                <w:noProof/>
                <w:webHidden/>
              </w:rPr>
              <w:fldChar w:fldCharType="separate"/>
            </w:r>
            <w:r w:rsidR="00265679">
              <w:rPr>
                <w:noProof/>
                <w:webHidden/>
              </w:rPr>
              <w:t>18</w:t>
            </w:r>
            <w:r w:rsidR="00265679">
              <w:rPr>
                <w:noProof/>
                <w:webHidden/>
              </w:rPr>
              <w:fldChar w:fldCharType="end"/>
            </w:r>
          </w:hyperlink>
        </w:p>
        <w:p w14:paraId="62EC326C" w14:textId="38BC05B9" w:rsidR="00265679" w:rsidRDefault="00E643B7">
          <w:pPr>
            <w:pStyle w:val="INNH2"/>
            <w:rPr>
              <w:rFonts w:asciiTheme="minorHAnsi" w:eastAsiaTheme="minorEastAsia" w:hAnsiTheme="minorHAnsi" w:cstheme="minorBidi"/>
              <w:smallCaps w:val="0"/>
              <w:noProof/>
              <w:sz w:val="22"/>
              <w:szCs w:val="22"/>
            </w:rPr>
          </w:pPr>
          <w:hyperlink w:anchor="_Toc92805169" w:history="1">
            <w:r w:rsidR="00265679" w:rsidRPr="002260D4">
              <w:rPr>
                <w:rStyle w:val="Hyperkobling"/>
                <w:noProof/>
              </w:rPr>
              <w:t>8.3</w:t>
            </w:r>
            <w:r w:rsidR="00265679">
              <w:rPr>
                <w:rFonts w:asciiTheme="minorHAnsi" w:eastAsiaTheme="minorEastAsia" w:hAnsiTheme="minorHAnsi" w:cstheme="minorBidi"/>
                <w:smallCaps w:val="0"/>
                <w:noProof/>
                <w:sz w:val="22"/>
                <w:szCs w:val="22"/>
              </w:rPr>
              <w:tab/>
            </w:r>
            <w:r w:rsidR="00265679" w:rsidRPr="002260D4">
              <w:rPr>
                <w:rStyle w:val="Hyperkobling"/>
                <w:noProof/>
              </w:rPr>
              <w:t>Konkurs, akkord e.l.</w:t>
            </w:r>
            <w:r w:rsidR="00265679">
              <w:rPr>
                <w:noProof/>
                <w:webHidden/>
              </w:rPr>
              <w:tab/>
            </w:r>
            <w:r w:rsidR="00265679">
              <w:rPr>
                <w:noProof/>
                <w:webHidden/>
              </w:rPr>
              <w:fldChar w:fldCharType="begin"/>
            </w:r>
            <w:r w:rsidR="00265679">
              <w:rPr>
                <w:noProof/>
                <w:webHidden/>
              </w:rPr>
              <w:instrText xml:space="preserve"> PAGEREF _Toc92805169 \h </w:instrText>
            </w:r>
            <w:r w:rsidR="00265679">
              <w:rPr>
                <w:noProof/>
                <w:webHidden/>
              </w:rPr>
            </w:r>
            <w:r w:rsidR="00265679">
              <w:rPr>
                <w:noProof/>
                <w:webHidden/>
              </w:rPr>
              <w:fldChar w:fldCharType="separate"/>
            </w:r>
            <w:r w:rsidR="00265679">
              <w:rPr>
                <w:noProof/>
                <w:webHidden/>
              </w:rPr>
              <w:t>19</w:t>
            </w:r>
            <w:r w:rsidR="00265679">
              <w:rPr>
                <w:noProof/>
                <w:webHidden/>
              </w:rPr>
              <w:fldChar w:fldCharType="end"/>
            </w:r>
          </w:hyperlink>
        </w:p>
        <w:p w14:paraId="1A575791" w14:textId="5AFFF4A4" w:rsidR="00265679" w:rsidRDefault="00E643B7">
          <w:pPr>
            <w:pStyle w:val="INNH2"/>
            <w:rPr>
              <w:rFonts w:asciiTheme="minorHAnsi" w:eastAsiaTheme="minorEastAsia" w:hAnsiTheme="minorHAnsi" w:cstheme="minorBidi"/>
              <w:smallCaps w:val="0"/>
              <w:noProof/>
              <w:sz w:val="22"/>
              <w:szCs w:val="22"/>
            </w:rPr>
          </w:pPr>
          <w:hyperlink w:anchor="_Toc92805170" w:history="1">
            <w:r w:rsidR="00265679" w:rsidRPr="002260D4">
              <w:rPr>
                <w:rStyle w:val="Hyperkobling"/>
                <w:noProof/>
              </w:rPr>
              <w:t>8.4</w:t>
            </w:r>
            <w:r w:rsidR="00265679">
              <w:rPr>
                <w:rFonts w:asciiTheme="minorHAnsi" w:eastAsiaTheme="minorEastAsia" w:hAnsiTheme="minorHAnsi" w:cstheme="minorBidi"/>
                <w:smallCaps w:val="0"/>
                <w:noProof/>
                <w:sz w:val="22"/>
                <w:szCs w:val="22"/>
              </w:rPr>
              <w:tab/>
            </w:r>
            <w:r w:rsidR="00265679" w:rsidRPr="002260D4">
              <w:rPr>
                <w:rStyle w:val="Hyperkobling"/>
                <w:noProof/>
              </w:rPr>
              <w:t>Force majeure</w:t>
            </w:r>
            <w:r w:rsidR="00265679">
              <w:rPr>
                <w:noProof/>
                <w:webHidden/>
              </w:rPr>
              <w:tab/>
            </w:r>
            <w:r w:rsidR="00265679">
              <w:rPr>
                <w:noProof/>
                <w:webHidden/>
              </w:rPr>
              <w:fldChar w:fldCharType="begin"/>
            </w:r>
            <w:r w:rsidR="00265679">
              <w:rPr>
                <w:noProof/>
                <w:webHidden/>
              </w:rPr>
              <w:instrText xml:space="preserve"> PAGEREF _Toc92805170 \h </w:instrText>
            </w:r>
            <w:r w:rsidR="00265679">
              <w:rPr>
                <w:noProof/>
                <w:webHidden/>
              </w:rPr>
            </w:r>
            <w:r w:rsidR="00265679">
              <w:rPr>
                <w:noProof/>
                <w:webHidden/>
              </w:rPr>
              <w:fldChar w:fldCharType="separate"/>
            </w:r>
            <w:r w:rsidR="00265679">
              <w:rPr>
                <w:noProof/>
                <w:webHidden/>
              </w:rPr>
              <w:t>19</w:t>
            </w:r>
            <w:r w:rsidR="00265679">
              <w:rPr>
                <w:noProof/>
                <w:webHidden/>
              </w:rPr>
              <w:fldChar w:fldCharType="end"/>
            </w:r>
          </w:hyperlink>
        </w:p>
        <w:p w14:paraId="23C71298" w14:textId="63E40B44" w:rsidR="00265679" w:rsidRDefault="00E643B7">
          <w:pPr>
            <w:pStyle w:val="INNH1"/>
            <w:rPr>
              <w:rFonts w:asciiTheme="minorHAnsi" w:eastAsiaTheme="minorEastAsia" w:hAnsiTheme="minorHAnsi" w:cstheme="minorBidi"/>
              <w:b w:val="0"/>
              <w:bCs w:val="0"/>
              <w:caps w:val="0"/>
              <w:noProof/>
              <w:sz w:val="22"/>
              <w:szCs w:val="22"/>
            </w:rPr>
          </w:pPr>
          <w:hyperlink w:anchor="_Toc92805171" w:history="1">
            <w:r w:rsidR="00265679" w:rsidRPr="002260D4">
              <w:rPr>
                <w:rStyle w:val="Hyperkobling"/>
                <w:noProof/>
              </w:rPr>
              <w:t>9.</w:t>
            </w:r>
            <w:r w:rsidR="00265679">
              <w:rPr>
                <w:rFonts w:asciiTheme="minorHAnsi" w:eastAsiaTheme="minorEastAsia" w:hAnsiTheme="minorHAnsi" w:cstheme="minorBidi"/>
                <w:b w:val="0"/>
                <w:bCs w:val="0"/>
                <w:caps w:val="0"/>
                <w:noProof/>
                <w:sz w:val="22"/>
                <w:szCs w:val="22"/>
              </w:rPr>
              <w:tab/>
            </w:r>
            <w:r w:rsidR="00265679" w:rsidRPr="002260D4">
              <w:rPr>
                <w:rStyle w:val="Hyperkobling"/>
                <w:noProof/>
              </w:rPr>
              <w:t>Tvister</w:t>
            </w:r>
            <w:r w:rsidR="00265679">
              <w:rPr>
                <w:noProof/>
                <w:webHidden/>
              </w:rPr>
              <w:tab/>
            </w:r>
            <w:r w:rsidR="00265679">
              <w:rPr>
                <w:noProof/>
                <w:webHidden/>
              </w:rPr>
              <w:fldChar w:fldCharType="begin"/>
            </w:r>
            <w:r w:rsidR="00265679">
              <w:rPr>
                <w:noProof/>
                <w:webHidden/>
              </w:rPr>
              <w:instrText xml:space="preserve"> PAGEREF _Toc92805171 \h </w:instrText>
            </w:r>
            <w:r w:rsidR="00265679">
              <w:rPr>
                <w:noProof/>
                <w:webHidden/>
              </w:rPr>
            </w:r>
            <w:r w:rsidR="00265679">
              <w:rPr>
                <w:noProof/>
                <w:webHidden/>
              </w:rPr>
              <w:fldChar w:fldCharType="separate"/>
            </w:r>
            <w:r w:rsidR="00265679">
              <w:rPr>
                <w:noProof/>
                <w:webHidden/>
              </w:rPr>
              <w:t>19</w:t>
            </w:r>
            <w:r w:rsidR="00265679">
              <w:rPr>
                <w:noProof/>
                <w:webHidden/>
              </w:rPr>
              <w:fldChar w:fldCharType="end"/>
            </w:r>
          </w:hyperlink>
        </w:p>
        <w:p w14:paraId="27211E8C" w14:textId="0C640231" w:rsidR="00265679" w:rsidRDefault="00E643B7">
          <w:pPr>
            <w:pStyle w:val="INNH2"/>
            <w:rPr>
              <w:rFonts w:asciiTheme="minorHAnsi" w:eastAsiaTheme="minorEastAsia" w:hAnsiTheme="minorHAnsi" w:cstheme="minorBidi"/>
              <w:smallCaps w:val="0"/>
              <w:noProof/>
              <w:sz w:val="22"/>
              <w:szCs w:val="22"/>
            </w:rPr>
          </w:pPr>
          <w:hyperlink w:anchor="_Toc92805172" w:history="1">
            <w:r w:rsidR="00265679" w:rsidRPr="002260D4">
              <w:rPr>
                <w:rStyle w:val="Hyperkobling"/>
                <w:noProof/>
              </w:rPr>
              <w:t>9.1</w:t>
            </w:r>
            <w:r w:rsidR="00265679">
              <w:rPr>
                <w:rFonts w:asciiTheme="minorHAnsi" w:eastAsiaTheme="minorEastAsia" w:hAnsiTheme="minorHAnsi" w:cstheme="minorBidi"/>
                <w:smallCaps w:val="0"/>
                <w:noProof/>
                <w:sz w:val="22"/>
                <w:szCs w:val="22"/>
              </w:rPr>
              <w:tab/>
            </w:r>
            <w:r w:rsidR="00265679" w:rsidRPr="002260D4">
              <w:rPr>
                <w:rStyle w:val="Hyperkobling"/>
                <w:noProof/>
              </w:rPr>
              <w:t>Rettsvalg</w:t>
            </w:r>
            <w:r w:rsidR="00265679">
              <w:rPr>
                <w:noProof/>
                <w:webHidden/>
              </w:rPr>
              <w:tab/>
            </w:r>
            <w:r w:rsidR="00265679">
              <w:rPr>
                <w:noProof/>
                <w:webHidden/>
              </w:rPr>
              <w:fldChar w:fldCharType="begin"/>
            </w:r>
            <w:r w:rsidR="00265679">
              <w:rPr>
                <w:noProof/>
                <w:webHidden/>
              </w:rPr>
              <w:instrText xml:space="preserve"> PAGEREF _Toc92805172 \h </w:instrText>
            </w:r>
            <w:r w:rsidR="00265679">
              <w:rPr>
                <w:noProof/>
                <w:webHidden/>
              </w:rPr>
            </w:r>
            <w:r w:rsidR="00265679">
              <w:rPr>
                <w:noProof/>
                <w:webHidden/>
              </w:rPr>
              <w:fldChar w:fldCharType="separate"/>
            </w:r>
            <w:r w:rsidR="00265679">
              <w:rPr>
                <w:noProof/>
                <w:webHidden/>
              </w:rPr>
              <w:t>19</w:t>
            </w:r>
            <w:r w:rsidR="00265679">
              <w:rPr>
                <w:noProof/>
                <w:webHidden/>
              </w:rPr>
              <w:fldChar w:fldCharType="end"/>
            </w:r>
          </w:hyperlink>
        </w:p>
        <w:p w14:paraId="3C9DA5B8" w14:textId="6FF514F8" w:rsidR="00265679" w:rsidRDefault="00E643B7">
          <w:pPr>
            <w:pStyle w:val="INNH2"/>
            <w:rPr>
              <w:rFonts w:asciiTheme="minorHAnsi" w:eastAsiaTheme="minorEastAsia" w:hAnsiTheme="minorHAnsi" w:cstheme="minorBidi"/>
              <w:smallCaps w:val="0"/>
              <w:noProof/>
              <w:sz w:val="22"/>
              <w:szCs w:val="22"/>
            </w:rPr>
          </w:pPr>
          <w:hyperlink w:anchor="_Toc92805173" w:history="1">
            <w:r w:rsidR="00265679" w:rsidRPr="002260D4">
              <w:rPr>
                <w:rStyle w:val="Hyperkobling"/>
                <w:noProof/>
              </w:rPr>
              <w:t>9.2</w:t>
            </w:r>
            <w:r w:rsidR="00265679">
              <w:rPr>
                <w:rFonts w:asciiTheme="minorHAnsi" w:eastAsiaTheme="minorEastAsia" w:hAnsiTheme="minorHAnsi" w:cstheme="minorBidi"/>
                <w:smallCaps w:val="0"/>
                <w:noProof/>
                <w:sz w:val="22"/>
                <w:szCs w:val="22"/>
              </w:rPr>
              <w:tab/>
            </w:r>
            <w:r w:rsidR="00265679" w:rsidRPr="002260D4">
              <w:rPr>
                <w:rStyle w:val="Hyperkobling"/>
                <w:noProof/>
              </w:rPr>
              <w:t>Forhandlinger</w:t>
            </w:r>
            <w:r w:rsidR="00265679">
              <w:rPr>
                <w:noProof/>
                <w:webHidden/>
              </w:rPr>
              <w:tab/>
            </w:r>
            <w:r w:rsidR="00265679">
              <w:rPr>
                <w:noProof/>
                <w:webHidden/>
              </w:rPr>
              <w:fldChar w:fldCharType="begin"/>
            </w:r>
            <w:r w:rsidR="00265679">
              <w:rPr>
                <w:noProof/>
                <w:webHidden/>
              </w:rPr>
              <w:instrText xml:space="preserve"> PAGEREF _Toc92805173 \h </w:instrText>
            </w:r>
            <w:r w:rsidR="00265679">
              <w:rPr>
                <w:noProof/>
                <w:webHidden/>
              </w:rPr>
            </w:r>
            <w:r w:rsidR="00265679">
              <w:rPr>
                <w:noProof/>
                <w:webHidden/>
              </w:rPr>
              <w:fldChar w:fldCharType="separate"/>
            </w:r>
            <w:r w:rsidR="00265679">
              <w:rPr>
                <w:noProof/>
                <w:webHidden/>
              </w:rPr>
              <w:t>19</w:t>
            </w:r>
            <w:r w:rsidR="00265679">
              <w:rPr>
                <w:noProof/>
                <w:webHidden/>
              </w:rPr>
              <w:fldChar w:fldCharType="end"/>
            </w:r>
          </w:hyperlink>
        </w:p>
        <w:p w14:paraId="06EB5AEA" w14:textId="35A5250A" w:rsidR="00265679" w:rsidRDefault="00E643B7">
          <w:pPr>
            <w:pStyle w:val="INNH2"/>
            <w:rPr>
              <w:rFonts w:asciiTheme="minorHAnsi" w:eastAsiaTheme="minorEastAsia" w:hAnsiTheme="minorHAnsi" w:cstheme="minorBidi"/>
              <w:smallCaps w:val="0"/>
              <w:noProof/>
              <w:sz w:val="22"/>
              <w:szCs w:val="22"/>
            </w:rPr>
          </w:pPr>
          <w:hyperlink w:anchor="_Toc92805174" w:history="1">
            <w:r w:rsidR="00265679" w:rsidRPr="002260D4">
              <w:rPr>
                <w:rStyle w:val="Hyperkobling"/>
                <w:noProof/>
              </w:rPr>
              <w:t>9.3</w:t>
            </w:r>
            <w:r w:rsidR="00265679">
              <w:rPr>
                <w:rFonts w:asciiTheme="minorHAnsi" w:eastAsiaTheme="minorEastAsia" w:hAnsiTheme="minorHAnsi" w:cstheme="minorBidi"/>
                <w:smallCaps w:val="0"/>
                <w:noProof/>
                <w:sz w:val="22"/>
                <w:szCs w:val="22"/>
              </w:rPr>
              <w:tab/>
            </w:r>
            <w:r w:rsidR="00265679" w:rsidRPr="002260D4">
              <w:rPr>
                <w:rStyle w:val="Hyperkobling"/>
                <w:noProof/>
              </w:rPr>
              <w:t>Mekling</w:t>
            </w:r>
            <w:r w:rsidR="00265679">
              <w:rPr>
                <w:noProof/>
                <w:webHidden/>
              </w:rPr>
              <w:tab/>
            </w:r>
            <w:r w:rsidR="00265679">
              <w:rPr>
                <w:noProof/>
                <w:webHidden/>
              </w:rPr>
              <w:fldChar w:fldCharType="begin"/>
            </w:r>
            <w:r w:rsidR="00265679">
              <w:rPr>
                <w:noProof/>
                <w:webHidden/>
              </w:rPr>
              <w:instrText xml:space="preserve"> PAGEREF _Toc92805174 \h </w:instrText>
            </w:r>
            <w:r w:rsidR="00265679">
              <w:rPr>
                <w:noProof/>
                <w:webHidden/>
              </w:rPr>
            </w:r>
            <w:r w:rsidR="00265679">
              <w:rPr>
                <w:noProof/>
                <w:webHidden/>
              </w:rPr>
              <w:fldChar w:fldCharType="separate"/>
            </w:r>
            <w:r w:rsidR="00265679">
              <w:rPr>
                <w:noProof/>
                <w:webHidden/>
              </w:rPr>
              <w:t>19</w:t>
            </w:r>
            <w:r w:rsidR="00265679">
              <w:rPr>
                <w:noProof/>
                <w:webHidden/>
              </w:rPr>
              <w:fldChar w:fldCharType="end"/>
            </w:r>
          </w:hyperlink>
        </w:p>
        <w:p w14:paraId="0E0B7909" w14:textId="1A02B42D" w:rsidR="00265679" w:rsidRDefault="00E643B7">
          <w:pPr>
            <w:pStyle w:val="INNH2"/>
            <w:rPr>
              <w:rFonts w:asciiTheme="minorHAnsi" w:eastAsiaTheme="minorEastAsia" w:hAnsiTheme="minorHAnsi" w:cstheme="minorBidi"/>
              <w:smallCaps w:val="0"/>
              <w:noProof/>
              <w:sz w:val="22"/>
              <w:szCs w:val="22"/>
            </w:rPr>
          </w:pPr>
          <w:hyperlink w:anchor="_Toc92805175" w:history="1">
            <w:r w:rsidR="00265679" w:rsidRPr="002260D4">
              <w:rPr>
                <w:rStyle w:val="Hyperkobling"/>
                <w:noProof/>
              </w:rPr>
              <w:t>9.4</w:t>
            </w:r>
            <w:r w:rsidR="00265679">
              <w:rPr>
                <w:rFonts w:asciiTheme="minorHAnsi" w:eastAsiaTheme="minorEastAsia" w:hAnsiTheme="minorHAnsi" w:cstheme="minorBidi"/>
                <w:smallCaps w:val="0"/>
                <w:noProof/>
                <w:sz w:val="22"/>
                <w:szCs w:val="22"/>
              </w:rPr>
              <w:tab/>
            </w:r>
            <w:r w:rsidR="00265679" w:rsidRPr="002260D4">
              <w:rPr>
                <w:rStyle w:val="Hyperkobling"/>
                <w:noProof/>
              </w:rPr>
              <w:t>Domstols- eller voldgiftsbehandling</w:t>
            </w:r>
            <w:r w:rsidR="00265679">
              <w:rPr>
                <w:noProof/>
                <w:webHidden/>
              </w:rPr>
              <w:tab/>
            </w:r>
            <w:r w:rsidR="00265679">
              <w:rPr>
                <w:noProof/>
                <w:webHidden/>
              </w:rPr>
              <w:fldChar w:fldCharType="begin"/>
            </w:r>
            <w:r w:rsidR="00265679">
              <w:rPr>
                <w:noProof/>
                <w:webHidden/>
              </w:rPr>
              <w:instrText xml:space="preserve"> PAGEREF _Toc92805175 \h </w:instrText>
            </w:r>
            <w:r w:rsidR="00265679">
              <w:rPr>
                <w:noProof/>
                <w:webHidden/>
              </w:rPr>
            </w:r>
            <w:r w:rsidR="00265679">
              <w:rPr>
                <w:noProof/>
                <w:webHidden/>
              </w:rPr>
              <w:fldChar w:fldCharType="separate"/>
            </w:r>
            <w:r w:rsidR="00265679">
              <w:rPr>
                <w:noProof/>
                <w:webHidden/>
              </w:rPr>
              <w:t>20</w:t>
            </w:r>
            <w:r w:rsidR="00265679">
              <w:rPr>
                <w:noProof/>
                <w:webHidden/>
              </w:rPr>
              <w:fldChar w:fldCharType="end"/>
            </w:r>
          </w:hyperlink>
        </w:p>
        <w:p w14:paraId="50C97345" w14:textId="692F0052" w:rsidR="00C4786E" w:rsidRPr="00C1286A" w:rsidRDefault="004643D8" w:rsidP="00C4786E">
          <w:pPr>
            <w:sectPr w:rsidR="00C4786E" w:rsidRPr="00C1286A" w:rsidSect="00490D15">
              <w:headerReference w:type="even" r:id="rId16"/>
              <w:headerReference w:type="default" r:id="rId17"/>
              <w:footerReference w:type="default" r:id="rId18"/>
              <w:headerReference w:type="first" r:id="rId19"/>
              <w:pgSz w:w="11906" w:h="16838" w:code="9"/>
              <w:pgMar w:top="1418" w:right="1418" w:bottom="1418" w:left="2268" w:header="709" w:footer="709" w:gutter="0"/>
              <w:cols w:space="708"/>
              <w:docGrid w:linePitch="299"/>
            </w:sectPr>
          </w:pPr>
          <w:r>
            <w:rPr>
              <w:b/>
              <w:bCs/>
              <w:noProof/>
            </w:rPr>
            <w:fldChar w:fldCharType="end"/>
          </w:r>
        </w:p>
      </w:sdtContent>
    </w:sdt>
    <w:p w14:paraId="5B57FF3F" w14:textId="19E2D08C" w:rsidR="00BD2BE3" w:rsidRDefault="00BD2BE3" w:rsidP="00BD2BE3">
      <w:pPr>
        <w:pStyle w:val="Overskrift1"/>
      </w:pPr>
      <w:bookmarkStart w:id="24" w:name="_Toc59012392"/>
      <w:bookmarkStart w:id="25" w:name="_Toc92805115"/>
      <w:r w:rsidRPr="00F061FC">
        <w:lastRenderedPageBreak/>
        <w:t>Alminnelige bestemmelser</w:t>
      </w:r>
      <w:bookmarkEnd w:id="15"/>
      <w:bookmarkEnd w:id="16"/>
      <w:bookmarkEnd w:id="17"/>
      <w:bookmarkEnd w:id="24"/>
      <w:bookmarkEnd w:id="25"/>
    </w:p>
    <w:p w14:paraId="75A6B610" w14:textId="67A2E44F" w:rsidR="00D020A2" w:rsidRDefault="00D020A2" w:rsidP="00D020A2">
      <w:pPr>
        <w:pStyle w:val="Overskrift2"/>
      </w:pPr>
      <w:bookmarkStart w:id="26" w:name="_Toc39845979"/>
      <w:bookmarkStart w:id="27" w:name="_Toc59012393"/>
      <w:bookmarkStart w:id="28" w:name="_Ref69214175"/>
      <w:bookmarkStart w:id="29" w:name="_Toc92805116"/>
      <w:r w:rsidRPr="00B30028">
        <w:t>Avtalens omfang</w:t>
      </w:r>
      <w:bookmarkEnd w:id="26"/>
      <w:bookmarkEnd w:id="27"/>
      <w:bookmarkEnd w:id="28"/>
      <w:bookmarkEnd w:id="29"/>
      <w:r w:rsidR="0000305C">
        <w:t xml:space="preserve"> </w:t>
      </w:r>
    </w:p>
    <w:p w14:paraId="71F87FD5" w14:textId="2CE07278" w:rsidR="00415E5A" w:rsidRDefault="00415E5A" w:rsidP="00415E5A">
      <w:pPr>
        <w:rPr>
          <w:lang w:eastAsia="nb-NO"/>
        </w:rPr>
      </w:pPr>
      <w:r>
        <w:rPr>
          <w:lang w:eastAsia="nb-NO"/>
        </w:rPr>
        <w:t>Avtalen gjelder forsknings- og utredningsoppdrag hvor Oppdragstaker skal levere og være ansvarlig for et selvstendig sluttresultat, heretter kalt Oppdraget.</w:t>
      </w:r>
      <w:r w:rsidR="00CA20EC" w:rsidRPr="00CA20EC">
        <w:t xml:space="preserve"> </w:t>
      </w:r>
      <w:r w:rsidR="0020461C">
        <w:rPr>
          <w:lang w:eastAsia="nb-NO"/>
        </w:rPr>
        <w:t>Forskningsavtalen</w:t>
      </w:r>
      <w:r w:rsidR="0020461C" w:rsidRPr="0020461C">
        <w:rPr>
          <w:lang w:eastAsia="nb-NO"/>
        </w:rPr>
        <w:t xml:space="preserve"> legger til grunn at både </w:t>
      </w:r>
      <w:r w:rsidR="00296F68">
        <w:rPr>
          <w:lang w:eastAsia="nb-NO"/>
        </w:rPr>
        <w:t>O</w:t>
      </w:r>
      <w:r w:rsidR="0020461C" w:rsidRPr="0020461C">
        <w:rPr>
          <w:lang w:eastAsia="nb-NO"/>
        </w:rPr>
        <w:t xml:space="preserve">ppdragsgiver og </w:t>
      </w:r>
      <w:r w:rsidR="00296F68">
        <w:rPr>
          <w:lang w:eastAsia="nb-NO"/>
        </w:rPr>
        <w:t>O</w:t>
      </w:r>
      <w:r w:rsidR="0020461C" w:rsidRPr="0020461C">
        <w:rPr>
          <w:lang w:eastAsia="nb-NO"/>
        </w:rPr>
        <w:t>ppdragstaker har rettigheter til resultatene og plikt til å sørge for at resultatene kommer ut i offentligheten.</w:t>
      </w:r>
    </w:p>
    <w:p w14:paraId="654CFB79" w14:textId="77777777" w:rsidR="00415E5A" w:rsidRDefault="00415E5A" w:rsidP="00415E5A">
      <w:pPr>
        <w:rPr>
          <w:lang w:eastAsia="nb-NO"/>
        </w:rPr>
      </w:pPr>
    </w:p>
    <w:p w14:paraId="55583CC7" w14:textId="77777777" w:rsidR="00415E5A" w:rsidRDefault="00415E5A" w:rsidP="00415E5A">
      <w:pPr>
        <w:rPr>
          <w:lang w:eastAsia="nb-NO"/>
        </w:rPr>
      </w:pPr>
      <w:r>
        <w:rPr>
          <w:lang w:eastAsia="nb-NO"/>
        </w:rPr>
        <w:t>Oppdragsgiver har fremstilt sine behov og krav i avtalens bilag 1.</w:t>
      </w:r>
    </w:p>
    <w:p w14:paraId="352086BE" w14:textId="77777777" w:rsidR="00415E5A" w:rsidRDefault="00415E5A" w:rsidP="00415E5A">
      <w:pPr>
        <w:rPr>
          <w:lang w:eastAsia="nb-NO"/>
        </w:rPr>
      </w:pPr>
    </w:p>
    <w:p w14:paraId="3BDE08CE" w14:textId="77777777" w:rsidR="00415E5A" w:rsidRDefault="00415E5A" w:rsidP="00415E5A">
      <w:pPr>
        <w:rPr>
          <w:lang w:eastAsia="nb-NO"/>
        </w:rPr>
      </w:pPr>
      <w:r>
        <w:rPr>
          <w:lang w:eastAsia="nb-NO"/>
        </w:rPr>
        <w:t>Oppdragstaker har spesifisert gjennomføringen av Oppdraget i avtalens bilag 2.</w:t>
      </w:r>
    </w:p>
    <w:p w14:paraId="5004A23F" w14:textId="77777777" w:rsidR="00415E5A" w:rsidRDefault="00415E5A" w:rsidP="00415E5A">
      <w:pPr>
        <w:rPr>
          <w:lang w:eastAsia="nb-NO"/>
        </w:rPr>
      </w:pPr>
    </w:p>
    <w:p w14:paraId="5CD13BCD" w14:textId="77777777" w:rsidR="00415E5A" w:rsidRDefault="00415E5A" w:rsidP="00415E5A">
      <w:pPr>
        <w:rPr>
          <w:lang w:eastAsia="nb-NO"/>
        </w:rPr>
      </w:pPr>
      <w:r>
        <w:rPr>
          <w:lang w:eastAsia="nb-NO"/>
        </w:rPr>
        <w:t xml:space="preserve">Hvis bilag 2 etter Oppdragstakers oppfatning inneholder avvik fra kravene i bilag 1, skal dette angis tydelig i bilag 2, se punkt 1.3 nr. 3 nedenfor. </w:t>
      </w:r>
    </w:p>
    <w:p w14:paraId="61F01D68" w14:textId="77777777" w:rsidR="00415E5A" w:rsidRDefault="00415E5A" w:rsidP="00415E5A">
      <w:pPr>
        <w:rPr>
          <w:lang w:eastAsia="nb-NO"/>
        </w:rPr>
      </w:pPr>
    </w:p>
    <w:p w14:paraId="0F148857" w14:textId="53A51B3C" w:rsidR="003C2056" w:rsidRDefault="00415E5A" w:rsidP="00415E5A">
      <w:pPr>
        <w:rPr>
          <w:lang w:eastAsia="nb-NO"/>
        </w:rPr>
      </w:pPr>
      <w:r>
        <w:rPr>
          <w:lang w:eastAsia="nb-NO"/>
        </w:rPr>
        <w:t>Med avtalen menes denne generelle avtaleteksten med bilag.</w:t>
      </w:r>
    </w:p>
    <w:p w14:paraId="29FAFBA3" w14:textId="77777777" w:rsidR="00415E5A" w:rsidRDefault="00415E5A" w:rsidP="00920C29">
      <w:pPr>
        <w:rPr>
          <w:lang w:eastAsia="nb-NO"/>
        </w:rPr>
      </w:pPr>
    </w:p>
    <w:p w14:paraId="12FC20AF" w14:textId="034792B5" w:rsidR="00D020A2" w:rsidRPr="00B30028" w:rsidRDefault="00D020A2" w:rsidP="0057682E">
      <w:pPr>
        <w:pStyle w:val="Overskrift2"/>
        <w:keepNext w:val="0"/>
        <w:keepLines w:val="0"/>
      </w:pPr>
      <w:bookmarkStart w:id="30" w:name="_Toc39845981"/>
      <w:bookmarkStart w:id="31" w:name="_Toc59012398"/>
      <w:bookmarkStart w:id="32" w:name="_Toc92805117"/>
      <w:r w:rsidRPr="00B30028">
        <w:t xml:space="preserve">Bilag til </w:t>
      </w:r>
      <w:r w:rsidR="00F563E8">
        <w:t>A</w:t>
      </w:r>
      <w:r w:rsidRPr="00B30028">
        <w:t>vtalen</w:t>
      </w:r>
      <w:bookmarkEnd w:id="30"/>
      <w:bookmarkEnd w:id="31"/>
      <w:bookmarkEnd w:id="32"/>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096"/>
        <w:gridCol w:w="850"/>
        <w:gridCol w:w="992"/>
      </w:tblGrid>
      <w:tr w:rsidR="008B343C" w:rsidRPr="00CF623E" w14:paraId="723B3F66" w14:textId="77777777" w:rsidTr="00E256E1">
        <w:tc>
          <w:tcPr>
            <w:tcW w:w="6096" w:type="dxa"/>
            <w:shd w:val="clear" w:color="auto" w:fill="auto"/>
            <w:tcMar>
              <w:top w:w="28" w:type="dxa"/>
              <w:bottom w:w="28" w:type="dxa"/>
            </w:tcMar>
            <w:vAlign w:val="center"/>
          </w:tcPr>
          <w:p w14:paraId="292E7E27" w14:textId="77777777" w:rsidR="008B343C" w:rsidRPr="00CF623E" w:rsidRDefault="008B343C" w:rsidP="00E256E1">
            <w:r w:rsidRPr="00CF623E">
              <w:t>Alle rubrikker skal være krysset av (ja eller nei):</w:t>
            </w:r>
          </w:p>
        </w:tc>
        <w:tc>
          <w:tcPr>
            <w:tcW w:w="850" w:type="dxa"/>
            <w:shd w:val="clear" w:color="auto" w:fill="auto"/>
            <w:tcMar>
              <w:top w:w="28" w:type="dxa"/>
              <w:bottom w:w="28" w:type="dxa"/>
            </w:tcMar>
            <w:vAlign w:val="center"/>
          </w:tcPr>
          <w:p w14:paraId="77AA69B1" w14:textId="77777777" w:rsidR="008B343C" w:rsidRPr="00CF623E" w:rsidRDefault="008B343C" w:rsidP="00E256E1">
            <w:r w:rsidRPr="00CF623E">
              <w:t>ja</w:t>
            </w:r>
          </w:p>
        </w:tc>
        <w:tc>
          <w:tcPr>
            <w:tcW w:w="992" w:type="dxa"/>
            <w:shd w:val="clear" w:color="auto" w:fill="auto"/>
            <w:tcMar>
              <w:top w:w="28" w:type="dxa"/>
              <w:bottom w:w="28" w:type="dxa"/>
            </w:tcMar>
            <w:vAlign w:val="center"/>
          </w:tcPr>
          <w:p w14:paraId="5FA5AF19" w14:textId="77777777" w:rsidR="008B343C" w:rsidRPr="00CF623E" w:rsidRDefault="008B343C" w:rsidP="00E256E1">
            <w:r w:rsidRPr="00CF623E">
              <w:t>nei</w:t>
            </w:r>
          </w:p>
        </w:tc>
      </w:tr>
      <w:tr w:rsidR="008B343C" w:rsidRPr="00CF623E" w14:paraId="67418291" w14:textId="77777777" w:rsidTr="00E256E1">
        <w:tc>
          <w:tcPr>
            <w:tcW w:w="6096" w:type="dxa"/>
            <w:tcMar>
              <w:top w:w="28" w:type="dxa"/>
              <w:bottom w:w="28" w:type="dxa"/>
            </w:tcMar>
            <w:vAlign w:val="center"/>
          </w:tcPr>
          <w:p w14:paraId="65FC2CC8" w14:textId="77777777" w:rsidR="008B343C" w:rsidRDefault="008B343C" w:rsidP="00E256E1">
            <w:r w:rsidRPr="00CF623E">
              <w:t xml:space="preserve">Bilag 1: Oppdragsgivers beskrivelse av Oppdraget   </w:t>
            </w:r>
          </w:p>
          <w:p w14:paraId="164ED0E5" w14:textId="77777777" w:rsidR="008B343C" w:rsidRPr="00F168F8" w:rsidRDefault="008B343C" w:rsidP="00E256E1">
            <w:pPr>
              <w:rPr>
                <w:i/>
                <w:iCs/>
              </w:rPr>
            </w:pPr>
            <w:r w:rsidRPr="00F168F8">
              <w:rPr>
                <w:i/>
                <w:iCs/>
                <w:sz w:val="22"/>
                <w:szCs w:val="22"/>
              </w:rPr>
              <w:t xml:space="preserve">Fylles ut av </w:t>
            </w:r>
            <w:r>
              <w:rPr>
                <w:i/>
                <w:iCs/>
                <w:sz w:val="22"/>
                <w:szCs w:val="22"/>
              </w:rPr>
              <w:t>O</w:t>
            </w:r>
            <w:r w:rsidRPr="00F168F8">
              <w:rPr>
                <w:i/>
                <w:iCs/>
                <w:sz w:val="22"/>
                <w:szCs w:val="22"/>
              </w:rPr>
              <w:t>ppdragsgiver</w:t>
            </w:r>
            <w:r>
              <w:rPr>
                <w:i/>
                <w:iCs/>
                <w:sz w:val="22"/>
                <w:szCs w:val="22"/>
              </w:rPr>
              <w:t>.</w:t>
            </w:r>
          </w:p>
        </w:tc>
        <w:tc>
          <w:tcPr>
            <w:tcW w:w="850" w:type="dxa"/>
            <w:tcMar>
              <w:top w:w="28" w:type="dxa"/>
              <w:bottom w:w="28" w:type="dxa"/>
            </w:tcMar>
            <w:vAlign w:val="center"/>
          </w:tcPr>
          <w:p w14:paraId="68B0ABAB" w14:textId="77777777" w:rsidR="008B343C" w:rsidRPr="00CF623E" w:rsidRDefault="008B343C" w:rsidP="00E256E1"/>
        </w:tc>
        <w:tc>
          <w:tcPr>
            <w:tcW w:w="992" w:type="dxa"/>
            <w:tcMar>
              <w:top w:w="28" w:type="dxa"/>
              <w:bottom w:w="28" w:type="dxa"/>
            </w:tcMar>
            <w:vAlign w:val="center"/>
          </w:tcPr>
          <w:p w14:paraId="5CB6AE17" w14:textId="77777777" w:rsidR="008B343C" w:rsidRPr="00CF623E" w:rsidRDefault="008B343C" w:rsidP="00E256E1"/>
        </w:tc>
      </w:tr>
      <w:tr w:rsidR="008B343C" w:rsidRPr="00CF623E" w14:paraId="2A9983D4" w14:textId="77777777" w:rsidTr="00E256E1">
        <w:tc>
          <w:tcPr>
            <w:tcW w:w="6096" w:type="dxa"/>
            <w:tcMar>
              <w:top w:w="28" w:type="dxa"/>
              <w:bottom w:w="28" w:type="dxa"/>
            </w:tcMar>
            <w:vAlign w:val="center"/>
          </w:tcPr>
          <w:p w14:paraId="573AE930" w14:textId="77777777" w:rsidR="008B343C" w:rsidRDefault="008B343C" w:rsidP="00E256E1">
            <w:r w:rsidRPr="00CF623E">
              <w:t>Bilag 2: Oppdragstakers spesifikasjon av Oppdraget</w:t>
            </w:r>
          </w:p>
          <w:p w14:paraId="0A10C197" w14:textId="77777777" w:rsidR="008B343C" w:rsidRPr="00F168F8" w:rsidRDefault="008B343C" w:rsidP="00E256E1">
            <w:pPr>
              <w:rPr>
                <w:i/>
                <w:iCs/>
                <w:sz w:val="22"/>
                <w:szCs w:val="22"/>
              </w:rPr>
            </w:pPr>
            <w:r>
              <w:rPr>
                <w:i/>
                <w:iCs/>
                <w:sz w:val="22"/>
                <w:szCs w:val="22"/>
              </w:rPr>
              <w:t>Fylles ut av Oppdragstaker.</w:t>
            </w:r>
          </w:p>
        </w:tc>
        <w:tc>
          <w:tcPr>
            <w:tcW w:w="850" w:type="dxa"/>
            <w:tcMar>
              <w:top w:w="28" w:type="dxa"/>
              <w:bottom w:w="28" w:type="dxa"/>
            </w:tcMar>
            <w:vAlign w:val="center"/>
          </w:tcPr>
          <w:p w14:paraId="3FDF6797" w14:textId="77777777" w:rsidR="008B343C" w:rsidRPr="00CF623E" w:rsidRDefault="008B343C" w:rsidP="00E256E1"/>
        </w:tc>
        <w:tc>
          <w:tcPr>
            <w:tcW w:w="992" w:type="dxa"/>
            <w:tcMar>
              <w:top w:w="28" w:type="dxa"/>
              <w:bottom w:w="28" w:type="dxa"/>
            </w:tcMar>
            <w:vAlign w:val="center"/>
          </w:tcPr>
          <w:p w14:paraId="7895EC5C" w14:textId="77777777" w:rsidR="008B343C" w:rsidRPr="00CF623E" w:rsidRDefault="008B343C" w:rsidP="00E256E1"/>
        </w:tc>
      </w:tr>
      <w:tr w:rsidR="008B343C" w:rsidRPr="00CF623E" w14:paraId="3B68BBBF" w14:textId="77777777" w:rsidTr="00E256E1">
        <w:tc>
          <w:tcPr>
            <w:tcW w:w="6096" w:type="dxa"/>
            <w:tcMar>
              <w:top w:w="28" w:type="dxa"/>
              <w:bottom w:w="28" w:type="dxa"/>
            </w:tcMar>
            <w:vAlign w:val="center"/>
          </w:tcPr>
          <w:p w14:paraId="5E631FF9" w14:textId="77777777" w:rsidR="008B343C" w:rsidRDefault="008B343C" w:rsidP="00E256E1">
            <w:r w:rsidRPr="00CF623E">
              <w:t xml:space="preserve">Bilag 3: Prosjekt- og fremdriftsplan </w:t>
            </w:r>
          </w:p>
          <w:p w14:paraId="1BCE89FF" w14:textId="77777777" w:rsidR="008B343C" w:rsidRPr="00F168F8" w:rsidRDefault="008B343C" w:rsidP="00E256E1">
            <w:pPr>
              <w:rPr>
                <w:i/>
                <w:iCs/>
                <w:sz w:val="22"/>
                <w:szCs w:val="22"/>
              </w:rPr>
            </w:pPr>
            <w:r>
              <w:rPr>
                <w:i/>
                <w:iCs/>
                <w:sz w:val="22"/>
                <w:szCs w:val="22"/>
              </w:rPr>
              <w:t>Fylles ut av Oppdragstaker basert på de overordnede føringer Oppdragsgiver har gitt.</w:t>
            </w:r>
          </w:p>
        </w:tc>
        <w:tc>
          <w:tcPr>
            <w:tcW w:w="850" w:type="dxa"/>
            <w:tcMar>
              <w:top w:w="28" w:type="dxa"/>
              <w:bottom w:w="28" w:type="dxa"/>
            </w:tcMar>
            <w:vAlign w:val="center"/>
          </w:tcPr>
          <w:p w14:paraId="5D90BCBF" w14:textId="77777777" w:rsidR="008B343C" w:rsidRPr="00CF623E" w:rsidRDefault="008B343C" w:rsidP="00E256E1"/>
        </w:tc>
        <w:tc>
          <w:tcPr>
            <w:tcW w:w="992" w:type="dxa"/>
            <w:tcMar>
              <w:top w:w="28" w:type="dxa"/>
              <w:bottom w:w="28" w:type="dxa"/>
            </w:tcMar>
            <w:vAlign w:val="center"/>
          </w:tcPr>
          <w:p w14:paraId="14A5E5AC" w14:textId="77777777" w:rsidR="008B343C" w:rsidRPr="00CF623E" w:rsidRDefault="008B343C" w:rsidP="00E256E1"/>
        </w:tc>
      </w:tr>
      <w:tr w:rsidR="008B343C" w:rsidRPr="00CF623E" w14:paraId="3D7D6DCA" w14:textId="77777777" w:rsidTr="00E256E1">
        <w:tc>
          <w:tcPr>
            <w:tcW w:w="6096" w:type="dxa"/>
            <w:tcMar>
              <w:top w:w="28" w:type="dxa"/>
              <w:bottom w:w="28" w:type="dxa"/>
            </w:tcMar>
            <w:vAlign w:val="center"/>
          </w:tcPr>
          <w:p w14:paraId="3BF75412" w14:textId="77777777" w:rsidR="008B343C" w:rsidRDefault="008B343C" w:rsidP="00E256E1">
            <w:r w:rsidRPr="00CF623E">
              <w:t>Bilag 4: Administrative bestemmelser</w:t>
            </w:r>
          </w:p>
          <w:p w14:paraId="1A610D89" w14:textId="77777777" w:rsidR="008B343C" w:rsidRPr="00A70081" w:rsidRDefault="008B343C" w:rsidP="00E256E1">
            <w:pPr>
              <w:rPr>
                <w:i/>
                <w:iCs/>
              </w:rPr>
            </w:pPr>
            <w:r w:rsidRPr="00B0044B">
              <w:rPr>
                <w:i/>
                <w:iCs/>
                <w:sz w:val="22"/>
                <w:szCs w:val="22"/>
              </w:rPr>
              <w:t>Administrative bestemmelser og andre opplysninger relevant for Partenes forhold. Fylles ut av Oppdragstaker basert på de overordnede føringer Oppdragsgiver har gitt i bilaget</w:t>
            </w:r>
            <w:r>
              <w:rPr>
                <w:i/>
                <w:iCs/>
                <w:sz w:val="22"/>
                <w:szCs w:val="22"/>
              </w:rPr>
              <w:t>.</w:t>
            </w:r>
          </w:p>
        </w:tc>
        <w:tc>
          <w:tcPr>
            <w:tcW w:w="850" w:type="dxa"/>
            <w:tcMar>
              <w:top w:w="28" w:type="dxa"/>
              <w:bottom w:w="28" w:type="dxa"/>
            </w:tcMar>
            <w:vAlign w:val="center"/>
          </w:tcPr>
          <w:p w14:paraId="1850EFD4" w14:textId="77777777" w:rsidR="008B343C" w:rsidRPr="00CF623E" w:rsidRDefault="008B343C" w:rsidP="00E256E1"/>
        </w:tc>
        <w:tc>
          <w:tcPr>
            <w:tcW w:w="992" w:type="dxa"/>
            <w:tcMar>
              <w:top w:w="28" w:type="dxa"/>
              <w:bottom w:w="28" w:type="dxa"/>
            </w:tcMar>
            <w:vAlign w:val="center"/>
          </w:tcPr>
          <w:p w14:paraId="740D4E30" w14:textId="77777777" w:rsidR="008B343C" w:rsidRPr="00CF623E" w:rsidRDefault="008B343C" w:rsidP="00E256E1"/>
        </w:tc>
      </w:tr>
      <w:tr w:rsidR="008B343C" w:rsidRPr="00CF623E" w14:paraId="4B187BDA" w14:textId="77777777" w:rsidTr="00E256E1">
        <w:tc>
          <w:tcPr>
            <w:tcW w:w="6096" w:type="dxa"/>
            <w:tcMar>
              <w:top w:w="28" w:type="dxa"/>
              <w:bottom w:w="28" w:type="dxa"/>
            </w:tcMar>
            <w:vAlign w:val="center"/>
          </w:tcPr>
          <w:p w14:paraId="0FE9BD05" w14:textId="77777777" w:rsidR="008B343C" w:rsidRDefault="008B343C" w:rsidP="00E256E1">
            <w:pPr>
              <w:spacing w:line="259" w:lineRule="auto"/>
            </w:pPr>
            <w:r>
              <w:t>Bilag 5: Vederlag og betalingsbestemmelser</w:t>
            </w:r>
          </w:p>
          <w:p w14:paraId="15052C1B" w14:textId="77777777" w:rsidR="008B343C" w:rsidRPr="00A37DF4" w:rsidRDefault="008B343C" w:rsidP="00E256E1">
            <w:pPr>
              <w:rPr>
                <w:i/>
                <w:iCs/>
                <w:sz w:val="22"/>
                <w:szCs w:val="22"/>
              </w:rPr>
            </w:pPr>
            <w:r>
              <w:rPr>
                <w:i/>
                <w:iCs/>
                <w:sz w:val="22"/>
                <w:szCs w:val="22"/>
              </w:rPr>
              <w:t xml:space="preserve">Oversikt over alle priselementer knyttet til gjennomføringen av denne Avtalen. Fylles ut av Oppdragstaker basert på de overordnede føringer Oppdragsgiver har gitt i bilaget. </w:t>
            </w:r>
          </w:p>
        </w:tc>
        <w:tc>
          <w:tcPr>
            <w:tcW w:w="850" w:type="dxa"/>
            <w:tcMar>
              <w:top w:w="28" w:type="dxa"/>
              <w:bottom w:w="28" w:type="dxa"/>
            </w:tcMar>
            <w:vAlign w:val="center"/>
          </w:tcPr>
          <w:p w14:paraId="0279BFA2" w14:textId="77777777" w:rsidR="008B343C" w:rsidRPr="00CF623E" w:rsidRDefault="008B343C" w:rsidP="00E256E1"/>
        </w:tc>
        <w:tc>
          <w:tcPr>
            <w:tcW w:w="992" w:type="dxa"/>
            <w:tcMar>
              <w:top w:w="28" w:type="dxa"/>
              <w:bottom w:w="28" w:type="dxa"/>
            </w:tcMar>
            <w:vAlign w:val="center"/>
          </w:tcPr>
          <w:p w14:paraId="13B969B2" w14:textId="77777777" w:rsidR="008B343C" w:rsidRPr="00CF623E" w:rsidRDefault="008B343C" w:rsidP="00E256E1"/>
        </w:tc>
      </w:tr>
      <w:tr w:rsidR="008B343C" w:rsidRPr="00CF623E" w14:paraId="22065996" w14:textId="77777777" w:rsidTr="00E256E1">
        <w:tc>
          <w:tcPr>
            <w:tcW w:w="6096" w:type="dxa"/>
            <w:tcMar>
              <w:top w:w="28" w:type="dxa"/>
              <w:bottom w:w="28" w:type="dxa"/>
            </w:tcMar>
            <w:vAlign w:val="center"/>
          </w:tcPr>
          <w:p w14:paraId="05542ECB" w14:textId="77777777" w:rsidR="008B343C" w:rsidRPr="00CF623E" w:rsidRDefault="008B343C" w:rsidP="00E256E1">
            <w:r w:rsidRPr="00CF623E">
              <w:t>Bilag 6: Endringer i den generelle avtaleteksten</w:t>
            </w:r>
          </w:p>
        </w:tc>
        <w:tc>
          <w:tcPr>
            <w:tcW w:w="850" w:type="dxa"/>
            <w:tcMar>
              <w:top w:w="28" w:type="dxa"/>
              <w:bottom w:w="28" w:type="dxa"/>
            </w:tcMar>
            <w:vAlign w:val="center"/>
          </w:tcPr>
          <w:p w14:paraId="0993D7FF" w14:textId="77777777" w:rsidR="008B343C" w:rsidRPr="00CF623E" w:rsidRDefault="008B343C" w:rsidP="00E256E1"/>
        </w:tc>
        <w:tc>
          <w:tcPr>
            <w:tcW w:w="992" w:type="dxa"/>
            <w:tcMar>
              <w:top w:w="28" w:type="dxa"/>
              <w:bottom w:w="28" w:type="dxa"/>
            </w:tcMar>
            <w:vAlign w:val="center"/>
          </w:tcPr>
          <w:p w14:paraId="07D21899" w14:textId="77777777" w:rsidR="008B343C" w:rsidRPr="00CF623E" w:rsidRDefault="008B343C" w:rsidP="00E256E1"/>
        </w:tc>
      </w:tr>
      <w:tr w:rsidR="008B343C" w:rsidRPr="00CF623E" w14:paraId="351DF09A" w14:textId="77777777" w:rsidTr="00E256E1">
        <w:tc>
          <w:tcPr>
            <w:tcW w:w="6096" w:type="dxa"/>
            <w:tcMar>
              <w:top w:w="28" w:type="dxa"/>
              <w:bottom w:w="28" w:type="dxa"/>
            </w:tcMar>
            <w:vAlign w:val="center"/>
          </w:tcPr>
          <w:p w14:paraId="68A78537" w14:textId="77777777" w:rsidR="008B343C" w:rsidRPr="00CF623E" w:rsidRDefault="008B343C" w:rsidP="00E256E1">
            <w:r w:rsidRPr="00CF623E">
              <w:t xml:space="preserve">Bilag 7: Endringer i </w:t>
            </w:r>
            <w:r>
              <w:t>avtalen</w:t>
            </w:r>
            <w:r w:rsidRPr="00CF623E">
              <w:t xml:space="preserve"> etter avtaleinngåelsen</w:t>
            </w:r>
          </w:p>
        </w:tc>
        <w:tc>
          <w:tcPr>
            <w:tcW w:w="850" w:type="dxa"/>
            <w:tcMar>
              <w:top w:w="28" w:type="dxa"/>
              <w:bottom w:w="28" w:type="dxa"/>
            </w:tcMar>
            <w:vAlign w:val="center"/>
          </w:tcPr>
          <w:p w14:paraId="7DAE71E2" w14:textId="77777777" w:rsidR="008B343C" w:rsidRPr="00CF623E" w:rsidRDefault="008B343C" w:rsidP="00E256E1"/>
        </w:tc>
        <w:tc>
          <w:tcPr>
            <w:tcW w:w="992" w:type="dxa"/>
            <w:tcMar>
              <w:top w:w="28" w:type="dxa"/>
              <w:bottom w:w="28" w:type="dxa"/>
            </w:tcMar>
            <w:vAlign w:val="center"/>
          </w:tcPr>
          <w:p w14:paraId="2853E250" w14:textId="77777777" w:rsidR="008B343C" w:rsidRPr="00CF623E" w:rsidRDefault="008B343C" w:rsidP="00E256E1"/>
        </w:tc>
      </w:tr>
      <w:tr w:rsidR="008B343C" w:rsidRPr="00CF623E" w14:paraId="278F8ED0" w14:textId="77777777" w:rsidTr="00E256E1">
        <w:tc>
          <w:tcPr>
            <w:tcW w:w="6096" w:type="dxa"/>
            <w:tcMar>
              <w:top w:w="28" w:type="dxa"/>
              <w:bottom w:w="28" w:type="dxa"/>
            </w:tcMar>
            <w:vAlign w:val="center"/>
          </w:tcPr>
          <w:p w14:paraId="58A4201B" w14:textId="77777777" w:rsidR="008B343C" w:rsidRPr="00CF623E" w:rsidRDefault="008B343C" w:rsidP="00E256E1">
            <w:r>
              <w:t>Bilag 8: Databehandleravtale</w:t>
            </w:r>
          </w:p>
        </w:tc>
        <w:tc>
          <w:tcPr>
            <w:tcW w:w="850" w:type="dxa"/>
            <w:tcMar>
              <w:top w:w="28" w:type="dxa"/>
              <w:bottom w:w="28" w:type="dxa"/>
            </w:tcMar>
            <w:vAlign w:val="center"/>
          </w:tcPr>
          <w:p w14:paraId="2B7095AF" w14:textId="77777777" w:rsidR="008B343C" w:rsidRPr="00CF623E" w:rsidRDefault="008B343C" w:rsidP="00E256E1"/>
        </w:tc>
        <w:tc>
          <w:tcPr>
            <w:tcW w:w="992" w:type="dxa"/>
            <w:tcMar>
              <w:top w:w="28" w:type="dxa"/>
              <w:bottom w:w="28" w:type="dxa"/>
            </w:tcMar>
            <w:vAlign w:val="center"/>
          </w:tcPr>
          <w:p w14:paraId="192B274E" w14:textId="77777777" w:rsidR="008B343C" w:rsidRPr="00CF623E" w:rsidRDefault="008B343C" w:rsidP="00E256E1"/>
        </w:tc>
      </w:tr>
      <w:tr w:rsidR="008B343C" w:rsidRPr="00CF623E" w14:paraId="70FD9682" w14:textId="77777777" w:rsidTr="00E256E1">
        <w:tc>
          <w:tcPr>
            <w:tcW w:w="6096" w:type="dxa"/>
            <w:tcMar>
              <w:top w:w="28" w:type="dxa"/>
              <w:bottom w:w="28" w:type="dxa"/>
            </w:tcMar>
            <w:vAlign w:val="center"/>
          </w:tcPr>
          <w:p w14:paraId="4966933C" w14:textId="77777777" w:rsidR="008B343C" w:rsidRPr="00CF623E" w:rsidRDefault="008B343C" w:rsidP="00E256E1">
            <w:r w:rsidRPr="00CF623E">
              <w:t>Andre bilag:</w:t>
            </w:r>
            <w:r>
              <w:t xml:space="preserve"> </w:t>
            </w:r>
          </w:p>
        </w:tc>
        <w:tc>
          <w:tcPr>
            <w:tcW w:w="850" w:type="dxa"/>
            <w:tcMar>
              <w:top w:w="28" w:type="dxa"/>
              <w:bottom w:w="28" w:type="dxa"/>
            </w:tcMar>
            <w:vAlign w:val="center"/>
          </w:tcPr>
          <w:p w14:paraId="7F2B3E2F" w14:textId="77777777" w:rsidR="008B343C" w:rsidRPr="00CF623E" w:rsidRDefault="008B343C" w:rsidP="00E256E1"/>
        </w:tc>
        <w:tc>
          <w:tcPr>
            <w:tcW w:w="992" w:type="dxa"/>
            <w:tcMar>
              <w:top w:w="28" w:type="dxa"/>
              <w:bottom w:w="28" w:type="dxa"/>
            </w:tcMar>
            <w:vAlign w:val="center"/>
          </w:tcPr>
          <w:p w14:paraId="38FD85AA" w14:textId="77777777" w:rsidR="008B343C" w:rsidRPr="00CF623E" w:rsidRDefault="008B343C" w:rsidP="00E256E1"/>
        </w:tc>
      </w:tr>
    </w:tbl>
    <w:p w14:paraId="6BC9F59C" w14:textId="4DA876CD" w:rsidR="00415E5A" w:rsidRDefault="00415E5A" w:rsidP="0057682E">
      <w:pPr>
        <w:rPr>
          <w:rFonts w:eastAsia="Arial Unicode MS"/>
        </w:rPr>
      </w:pPr>
    </w:p>
    <w:p w14:paraId="52E28118" w14:textId="77777777" w:rsidR="00716243" w:rsidRPr="00B30028" w:rsidRDefault="00716243" w:rsidP="0057682E">
      <w:pPr>
        <w:rPr>
          <w:rFonts w:eastAsia="Arial Unicode MS"/>
        </w:rPr>
      </w:pPr>
    </w:p>
    <w:p w14:paraId="0C0DD003" w14:textId="72DE1A6B" w:rsidR="00D020A2" w:rsidRDefault="00D020A2" w:rsidP="004F3837">
      <w:pPr>
        <w:pStyle w:val="Overskrift2"/>
      </w:pPr>
      <w:bookmarkStart w:id="33" w:name="_Toc39845982"/>
      <w:bookmarkStart w:id="34" w:name="_Toc59012399"/>
      <w:bookmarkStart w:id="35" w:name="_Toc92805118"/>
      <w:r w:rsidRPr="00B30028">
        <w:lastRenderedPageBreak/>
        <w:t>Tolking – rangordning</w:t>
      </w:r>
      <w:bookmarkEnd w:id="33"/>
      <w:bookmarkEnd w:id="34"/>
      <w:bookmarkEnd w:id="35"/>
    </w:p>
    <w:p w14:paraId="6132C53B" w14:textId="77777777" w:rsidR="00716243" w:rsidRPr="00CF623E" w:rsidRDefault="00716243" w:rsidP="00716243">
      <w:r w:rsidRPr="00CF623E">
        <w:t xml:space="preserve">Endringer til den generelle avtaleteksten skal samles i bilag 6, med mindre den generelle avtaleteksten henviser slike endringer til et annet bilag. </w:t>
      </w:r>
      <w:r>
        <w:t>F</w:t>
      </w:r>
      <w:r w:rsidRPr="00CF623E">
        <w:t>ølgende tolkningsprinsipper legges til grunn:</w:t>
      </w:r>
    </w:p>
    <w:p w14:paraId="73C56509" w14:textId="77777777" w:rsidR="00716243" w:rsidRPr="00CF623E" w:rsidRDefault="00716243" w:rsidP="00716243"/>
    <w:p w14:paraId="76C20D17" w14:textId="77777777" w:rsidR="00716243" w:rsidRPr="00CF623E" w:rsidRDefault="00716243" w:rsidP="00716243">
      <w:pPr>
        <w:pStyle w:val="Listeavsnitt"/>
        <w:keepLines/>
        <w:widowControl w:val="0"/>
        <w:numPr>
          <w:ilvl w:val="0"/>
          <w:numId w:val="43"/>
        </w:numPr>
      </w:pPr>
      <w:r w:rsidRPr="00CF623E">
        <w:t>Den generelle avtaleteksten går foran bilagene.</w:t>
      </w:r>
    </w:p>
    <w:p w14:paraId="0D7D3141" w14:textId="77777777" w:rsidR="00716243" w:rsidRPr="00CF623E" w:rsidRDefault="00716243" w:rsidP="00716243">
      <w:pPr>
        <w:pStyle w:val="Listeavsnitt"/>
        <w:keepLines/>
        <w:widowControl w:val="0"/>
        <w:numPr>
          <w:ilvl w:val="0"/>
          <w:numId w:val="43"/>
        </w:numPr>
      </w:pPr>
      <w:r w:rsidRPr="00CF623E">
        <w:t>Bilag 1 går foran de øvrige bilag.</w:t>
      </w:r>
    </w:p>
    <w:p w14:paraId="16D754DF" w14:textId="77777777" w:rsidR="00716243" w:rsidRPr="00CF623E" w:rsidRDefault="00716243" w:rsidP="00716243">
      <w:pPr>
        <w:pStyle w:val="Listeavsnitt"/>
        <w:keepLines/>
        <w:widowControl w:val="0"/>
        <w:numPr>
          <w:ilvl w:val="0"/>
          <w:numId w:val="43"/>
        </w:numPr>
      </w:pPr>
      <w:r w:rsidRPr="00CF623E">
        <w:t xml:space="preserve">I den utstrekning det </w:t>
      </w:r>
      <w:proofErr w:type="gramStart"/>
      <w:r w:rsidRPr="00CF623E">
        <w:t>fremgår</w:t>
      </w:r>
      <w:proofErr w:type="gramEnd"/>
      <w:r w:rsidRPr="00CF623E">
        <w:t xml:space="preserve"> klart og utvetydig hvilket punkt eller hvilke punkter som er endret, erstattet eller gjort tillegg til, skal følgende motstrid</w:t>
      </w:r>
      <w:r w:rsidRPr="00CF623E">
        <w:softHyphen/>
        <w:t xml:space="preserve">bestemmelser gjelde: </w:t>
      </w:r>
    </w:p>
    <w:p w14:paraId="5DDFA2B6" w14:textId="77777777" w:rsidR="00716243" w:rsidRPr="00CF623E" w:rsidRDefault="00716243" w:rsidP="00716243">
      <w:pPr>
        <w:pStyle w:val="Listeavsnitt"/>
        <w:keepLines/>
        <w:widowControl w:val="0"/>
        <w:numPr>
          <w:ilvl w:val="1"/>
          <w:numId w:val="43"/>
        </w:numPr>
      </w:pPr>
      <w:r w:rsidRPr="00CF623E">
        <w:t>Bilag 2 går foran bilag 1</w:t>
      </w:r>
      <w:r>
        <w:t>.</w:t>
      </w:r>
    </w:p>
    <w:p w14:paraId="677206B1" w14:textId="77777777" w:rsidR="00716243" w:rsidRPr="00CF623E" w:rsidRDefault="00716243" w:rsidP="00716243">
      <w:pPr>
        <w:pStyle w:val="Listeavsnitt"/>
        <w:keepLines/>
        <w:widowControl w:val="0"/>
        <w:numPr>
          <w:ilvl w:val="1"/>
          <w:numId w:val="43"/>
        </w:numPr>
      </w:pPr>
      <w:r w:rsidRPr="00CF623E">
        <w:t>Bilag 6 går foran den generelle avtaleteksten</w:t>
      </w:r>
      <w:r>
        <w:t>.</w:t>
      </w:r>
    </w:p>
    <w:p w14:paraId="1C77A7B1" w14:textId="77777777" w:rsidR="00716243" w:rsidRPr="00CF623E" w:rsidRDefault="00716243" w:rsidP="00716243">
      <w:pPr>
        <w:pStyle w:val="Listeavsnitt"/>
        <w:keepLines/>
        <w:widowControl w:val="0"/>
        <w:numPr>
          <w:ilvl w:val="1"/>
          <w:numId w:val="43"/>
        </w:numPr>
      </w:pPr>
      <w:r>
        <w:t>Hvis</w:t>
      </w:r>
      <w:r w:rsidRPr="00CF623E">
        <w:t xml:space="preserve"> den generelle avtaleteksten henviser endringer til et annet bilag enn bilag 6, går slike endringer foran den generelle avtaleteksten</w:t>
      </w:r>
      <w:r>
        <w:t>.</w:t>
      </w:r>
    </w:p>
    <w:p w14:paraId="356900A7" w14:textId="567F61C4" w:rsidR="00716243" w:rsidRDefault="00716243" w:rsidP="00716243">
      <w:pPr>
        <w:pStyle w:val="Listeavsnitt"/>
        <w:keepLines/>
        <w:widowControl w:val="0"/>
        <w:numPr>
          <w:ilvl w:val="1"/>
          <w:numId w:val="43"/>
        </w:numPr>
      </w:pPr>
      <w:r w:rsidRPr="00CF623E">
        <w:t>Bilag 7 går foran de øvrige bilag</w:t>
      </w:r>
      <w:r>
        <w:t>.</w:t>
      </w:r>
    </w:p>
    <w:p w14:paraId="6FD67331" w14:textId="2A4FF974" w:rsidR="00716243" w:rsidRDefault="00716243" w:rsidP="00716243">
      <w:pPr>
        <w:keepLines/>
        <w:widowControl w:val="0"/>
      </w:pPr>
    </w:p>
    <w:p w14:paraId="5921963B" w14:textId="49AFB1DF" w:rsidR="00716243" w:rsidRPr="00CF623E" w:rsidRDefault="00716243" w:rsidP="00716243">
      <w:pPr>
        <w:pStyle w:val="Overskrift2"/>
      </w:pPr>
      <w:bookmarkStart w:id="36" w:name="_Toc92805119"/>
      <w:r>
        <w:t>Fremdriftsplan og leveringsdag</w:t>
      </w:r>
      <w:bookmarkEnd w:id="36"/>
    </w:p>
    <w:p w14:paraId="1799EADB" w14:textId="51AA0E40" w:rsidR="00276509" w:rsidRDefault="0063631F" w:rsidP="00276509">
      <w:r w:rsidRPr="00CF623E">
        <w:t>Oppdra</w:t>
      </w:r>
      <w:r>
        <w:t>gstaker skal utføre Oppdraget i samsvar med fre</w:t>
      </w:r>
      <w:r w:rsidRPr="00CF623E">
        <w:t>mdriftsplanen i bilag 3. Omfatter Oppdraget flere leveranser eller delleveranser, skal det i bilag 3 angis leveringsdag for den enkelte leveranse.</w:t>
      </w:r>
    </w:p>
    <w:p w14:paraId="03F18ED0" w14:textId="5B181BEF" w:rsidR="0063631F" w:rsidRDefault="0063631F" w:rsidP="00276509"/>
    <w:p w14:paraId="46F4807B" w14:textId="15E36E28" w:rsidR="0063631F" w:rsidRDefault="0063631F" w:rsidP="0063631F">
      <w:pPr>
        <w:pStyle w:val="Overskrift2"/>
      </w:pPr>
      <w:bookmarkStart w:id="37" w:name="_Toc92805120"/>
      <w:r>
        <w:t>Partenes representanter</w:t>
      </w:r>
      <w:bookmarkEnd w:id="37"/>
    </w:p>
    <w:p w14:paraId="5105BEA2" w14:textId="4166BF16" w:rsidR="00071AA3" w:rsidRPr="00071AA3" w:rsidRDefault="00071AA3" w:rsidP="00071AA3">
      <w:r w:rsidRPr="00CF623E">
        <w:t>Hver av partene skal ved inngåelsen av avtalen oppnevne en representant som er bemyndiget til å opptre på vegne av partene i saker som angår avtalen. Bemyndiget representant for partene, og prosedyrer og varslingsfrister for eventuell utskiftning av disse spesifiseres nærmere i bilag 4.</w:t>
      </w:r>
    </w:p>
    <w:p w14:paraId="21F7897E" w14:textId="1A7992F0" w:rsidR="00FB2E77" w:rsidRDefault="00FB2E77" w:rsidP="0063631F"/>
    <w:p w14:paraId="4506B1F7" w14:textId="3DB88571" w:rsidR="00FB2E77" w:rsidRDefault="00FB2E77" w:rsidP="00FB2E77">
      <w:pPr>
        <w:pStyle w:val="Overskrift2"/>
      </w:pPr>
      <w:bookmarkStart w:id="38" w:name="_Toc92805121"/>
      <w:r>
        <w:t>Nøkkelpersonell</w:t>
      </w:r>
      <w:bookmarkEnd w:id="38"/>
    </w:p>
    <w:p w14:paraId="26F9573A" w14:textId="77777777" w:rsidR="004E08DC" w:rsidRDefault="004E08DC" w:rsidP="004E08DC">
      <w:pPr>
        <w:rPr>
          <w:lang w:eastAsia="nb-NO"/>
        </w:rPr>
      </w:pPr>
      <w:r>
        <w:rPr>
          <w:lang w:eastAsia="nb-NO"/>
        </w:rPr>
        <w:t xml:space="preserve">Oppdragstakers nøkkelpersonell i forbindelse med utførelsen av Oppdraget skal </w:t>
      </w:r>
      <w:proofErr w:type="gramStart"/>
      <w:r>
        <w:rPr>
          <w:lang w:eastAsia="nb-NO"/>
        </w:rPr>
        <w:t>fremgå</w:t>
      </w:r>
      <w:proofErr w:type="gramEnd"/>
      <w:r>
        <w:rPr>
          <w:lang w:eastAsia="nb-NO"/>
        </w:rPr>
        <w:t xml:space="preserve"> av bilag 4.</w:t>
      </w:r>
    </w:p>
    <w:p w14:paraId="469425C2" w14:textId="77777777" w:rsidR="004E08DC" w:rsidRDefault="004E08DC" w:rsidP="004E08DC">
      <w:pPr>
        <w:rPr>
          <w:lang w:eastAsia="nb-NO"/>
        </w:rPr>
      </w:pPr>
    </w:p>
    <w:p w14:paraId="3C796D93" w14:textId="77777777" w:rsidR="004E08DC" w:rsidRDefault="004E08DC" w:rsidP="004E08DC">
      <w:pPr>
        <w:rPr>
          <w:lang w:eastAsia="nb-NO"/>
        </w:rPr>
      </w:pPr>
      <w:r>
        <w:rPr>
          <w:lang w:eastAsia="nb-NO"/>
        </w:rPr>
        <w:t xml:space="preserve">Skifte av nøkkelpersonell hos Oppdragstaker skal godkjennes av Oppdragsgiver. Godkjennelse kan ikke nektes uten saklig grunn. </w:t>
      </w:r>
    </w:p>
    <w:p w14:paraId="196D8209" w14:textId="77777777" w:rsidR="004E08DC" w:rsidRDefault="004E08DC" w:rsidP="004E08DC">
      <w:pPr>
        <w:rPr>
          <w:lang w:eastAsia="nb-NO"/>
        </w:rPr>
      </w:pPr>
    </w:p>
    <w:p w14:paraId="6AE40715" w14:textId="192260C0" w:rsidR="00FB2E77" w:rsidRDefault="004E08DC" w:rsidP="004E08DC">
      <w:pPr>
        <w:rPr>
          <w:lang w:eastAsia="nb-NO"/>
        </w:rPr>
      </w:pPr>
      <w:r>
        <w:rPr>
          <w:lang w:eastAsia="nb-NO"/>
        </w:rPr>
        <w:t>Ved bytte av personell som skyldes Oppdragstaker, bærer Oppdragstaker kostnadene ved kompetanseoverføring til nytt personell.</w:t>
      </w:r>
    </w:p>
    <w:p w14:paraId="501C6268" w14:textId="77777777" w:rsidR="00FB2E77" w:rsidRPr="00FB2E77" w:rsidRDefault="00FB2E77" w:rsidP="00FB2E77">
      <w:pPr>
        <w:rPr>
          <w:lang w:eastAsia="nb-NO"/>
        </w:rPr>
      </w:pPr>
    </w:p>
    <w:p w14:paraId="1B4A5D85" w14:textId="235A435B" w:rsidR="00ED2B99" w:rsidRDefault="004E08DC" w:rsidP="00ED2B99">
      <w:pPr>
        <w:pStyle w:val="Overskrift1"/>
        <w:keepLines w:val="0"/>
        <w:autoSpaceDE w:val="0"/>
        <w:autoSpaceDN w:val="0"/>
        <w:adjustRightInd w:val="0"/>
      </w:pPr>
      <w:bookmarkStart w:id="39" w:name="_Toc92805122"/>
      <w:r>
        <w:lastRenderedPageBreak/>
        <w:t>Endring og opphør mv.</w:t>
      </w:r>
      <w:bookmarkEnd w:id="39"/>
    </w:p>
    <w:p w14:paraId="3E7F68B0" w14:textId="265379B7" w:rsidR="00142536" w:rsidRDefault="004E08DC" w:rsidP="00142536">
      <w:pPr>
        <w:pStyle w:val="Overskrift2"/>
      </w:pPr>
      <w:bookmarkStart w:id="40" w:name="_Toc92805123"/>
      <w:r>
        <w:t>Endring av oppdraget etter avtaleinngåelsen</w:t>
      </w:r>
      <w:bookmarkEnd w:id="40"/>
    </w:p>
    <w:p w14:paraId="126EB72C" w14:textId="77777777" w:rsidR="00942412" w:rsidRPr="00CF623E" w:rsidRDefault="00942412" w:rsidP="00942412">
      <w:r w:rsidRPr="00CF623E">
        <w:t xml:space="preserve">Partene kan kreve endringer i avtalen og Oppdraget </w:t>
      </w:r>
      <w:r>
        <w:t>hvis</w:t>
      </w:r>
      <w:r w:rsidRPr="00CF623E">
        <w:t xml:space="preserve"> det inntrer forhold som vesentlig endrer forutsetningene for Oppdraget. Endringene skal godkjennes av begge parter. </w:t>
      </w:r>
      <w:r>
        <w:t>E</w:t>
      </w:r>
      <w:r w:rsidRPr="00CF623E">
        <w:t xml:space="preserve">ndringer til avtalen skal dateres, være skriftlige og skal tas inn i bilag 7. </w:t>
      </w:r>
    </w:p>
    <w:p w14:paraId="1D849C4F" w14:textId="77777777" w:rsidR="00142536" w:rsidRDefault="00142536" w:rsidP="00142536">
      <w:pPr>
        <w:rPr>
          <w:lang w:eastAsia="nb-NO"/>
        </w:rPr>
      </w:pPr>
    </w:p>
    <w:p w14:paraId="4B51FD3E" w14:textId="1E2D640E" w:rsidR="007D5D46" w:rsidRDefault="00942412" w:rsidP="007D5D46">
      <w:pPr>
        <w:pStyle w:val="Overskrift2"/>
      </w:pPr>
      <w:bookmarkStart w:id="41" w:name="_Toc92805124"/>
      <w:r>
        <w:t>Opphør</w:t>
      </w:r>
      <w:bookmarkEnd w:id="41"/>
    </w:p>
    <w:p w14:paraId="2D0A1848" w14:textId="77777777" w:rsidR="00571D17" w:rsidRPr="00CF623E" w:rsidRDefault="00571D17" w:rsidP="00571D17">
      <w:r>
        <w:t>Hvis</w:t>
      </w:r>
      <w:r w:rsidRPr="00CF623E">
        <w:t xml:space="preserve"> det inntreffer vesentlige endringer av forutsetningene for Oppdraget, kan hver av partene kreve at Oppdraget opphører med 30 </w:t>
      </w:r>
      <w:r>
        <w:t>(tretti) kalender</w:t>
      </w:r>
      <w:r w:rsidRPr="00CF623E">
        <w:t>dagers</w:t>
      </w:r>
      <w:r>
        <w:t xml:space="preserve"> </w:t>
      </w:r>
      <w:r w:rsidRPr="00CF623E">
        <w:t xml:space="preserve">skriftlig varsel. </w:t>
      </w:r>
    </w:p>
    <w:p w14:paraId="77524EE1" w14:textId="77777777" w:rsidR="00571D17" w:rsidRPr="00CF623E" w:rsidRDefault="00571D17" w:rsidP="00571D17"/>
    <w:p w14:paraId="2BA90DF1" w14:textId="77777777" w:rsidR="00571D17" w:rsidRPr="00CF623E" w:rsidRDefault="00571D17" w:rsidP="00571D17">
      <w:r w:rsidRPr="00CF623E">
        <w:t>Eventuel</w:t>
      </w:r>
      <w:r>
        <w:t>t</w:t>
      </w:r>
      <w:r w:rsidRPr="00CF623E">
        <w:t xml:space="preserve"> opphør skal skje slik at Oppdraget får en hensiktsmessig avvikling for de deler av arbeidet som er satt i gang i henhold til en avtalt plan</w:t>
      </w:r>
      <w:r>
        <w:t xml:space="preserve"> som partene utarbeider</w:t>
      </w:r>
      <w:r w:rsidRPr="00CF623E">
        <w:t xml:space="preserve">. Oppdragsgiver plikter å betale for arbeid som Oppdragstaker har utført </w:t>
      </w:r>
      <w:r>
        <w:t>fram</w:t>
      </w:r>
      <w:r w:rsidRPr="00CF623E">
        <w:t xml:space="preserve"> til Oppdraget stoppes, med tillegg av direkte kostnader som Oppdragstaker påføres som følge av opphøret. Dette gjelder </w:t>
      </w:r>
      <w:proofErr w:type="gramStart"/>
      <w:r w:rsidRPr="00CF623E">
        <w:t>så fremt</w:t>
      </w:r>
      <w:proofErr w:type="gramEnd"/>
      <w:r w:rsidRPr="00CF623E">
        <w:t xml:space="preserve"> opphøret ikke skyldes Oppdragstakers forhold.</w:t>
      </w:r>
    </w:p>
    <w:p w14:paraId="0F88A84D" w14:textId="77777777" w:rsidR="00571D17" w:rsidRPr="00CF623E" w:rsidRDefault="00571D17" w:rsidP="00571D17"/>
    <w:p w14:paraId="08AD4BF9" w14:textId="77777777" w:rsidR="00571D17" w:rsidRDefault="00571D17" w:rsidP="00571D17">
      <w:r w:rsidRPr="00CF623E">
        <w:t>Oppdragsgivers rett til forskningsresultatene etter kapittel 5 gjelder for de resultatene som foreligger ved opphør.</w:t>
      </w:r>
    </w:p>
    <w:p w14:paraId="7B483332" w14:textId="77777777" w:rsidR="00571D17" w:rsidRDefault="00571D17" w:rsidP="00571D17"/>
    <w:p w14:paraId="49C53188" w14:textId="3D2A313A" w:rsidR="00571D17" w:rsidRDefault="00571D17" w:rsidP="00AD5742">
      <w:r>
        <w:t>For force majeure gjelder punkt 8.4.</w:t>
      </w:r>
    </w:p>
    <w:p w14:paraId="1DFFB15D" w14:textId="2505140C" w:rsidR="00070A80" w:rsidRDefault="008E08B1" w:rsidP="00070A80">
      <w:pPr>
        <w:pStyle w:val="Overskrift1"/>
        <w:rPr>
          <w:rFonts w:cstheme="minorHAnsi"/>
        </w:rPr>
      </w:pPr>
      <w:bookmarkStart w:id="42" w:name="_Toc92805125"/>
      <w:bookmarkStart w:id="43" w:name="_Toc39846015"/>
      <w:bookmarkStart w:id="44" w:name="_Toc59012444"/>
      <w:r>
        <w:rPr>
          <w:rFonts w:cstheme="minorHAnsi"/>
        </w:rPr>
        <w:t>Partenes plikter</w:t>
      </w:r>
      <w:bookmarkEnd w:id="42"/>
    </w:p>
    <w:p w14:paraId="7543F188" w14:textId="5267E34F" w:rsidR="00070A80" w:rsidRDefault="002C5487" w:rsidP="00070A80">
      <w:pPr>
        <w:pStyle w:val="Overskrift2"/>
        <w:rPr>
          <w:rFonts w:cstheme="minorHAnsi"/>
        </w:rPr>
      </w:pPr>
      <w:r>
        <w:rPr>
          <w:rFonts w:cstheme="minorHAnsi"/>
        </w:rPr>
        <w:t>Forskningseti</w:t>
      </w:r>
      <w:r w:rsidR="00CD2E0E">
        <w:rPr>
          <w:rFonts w:cstheme="minorHAnsi"/>
        </w:rPr>
        <w:t>kk</w:t>
      </w:r>
      <w:r w:rsidR="00251636">
        <w:rPr>
          <w:rFonts w:cstheme="minorHAnsi"/>
        </w:rPr>
        <w:t xml:space="preserve"> og akademisk frihet</w:t>
      </w:r>
    </w:p>
    <w:p w14:paraId="6E3A4AF8" w14:textId="5043B312" w:rsidR="0065513D" w:rsidRPr="00CF623E" w:rsidRDefault="0065513D" w:rsidP="0065513D">
      <w:r w:rsidRPr="00CF623E">
        <w:t xml:space="preserve">Oppdraget skal gjennomføres i </w:t>
      </w:r>
      <w:r w:rsidR="002C5487">
        <w:t>henhold til</w:t>
      </w:r>
      <w:r w:rsidRPr="00CF623E">
        <w:t xml:space="preserve"> anerkjente </w:t>
      </w:r>
      <w:r w:rsidR="002C5487">
        <w:t>forskningsetiske normer</w:t>
      </w:r>
      <w:r w:rsidR="00251636">
        <w:t>.</w:t>
      </w:r>
      <w:r w:rsidRPr="00CF623E">
        <w:t xml:space="preserve"> Prinsippene om akademisk frihet skal legges til grunn innenfor rammene av det som er avtalt om emne og metode i denne avtalen. Dette innebærer blant annet at Oppdragstaker ikke kan pålegges at Oppdraget fører </w:t>
      </w:r>
      <w:r>
        <w:t>fr</w:t>
      </w:r>
      <w:r w:rsidR="00271375">
        <w:t>e</w:t>
      </w:r>
      <w:r>
        <w:t>m</w:t>
      </w:r>
      <w:r w:rsidRPr="00CF623E">
        <w:t xml:space="preserve"> til en bestemt konklusjon. </w:t>
      </w:r>
    </w:p>
    <w:p w14:paraId="4D5AFA9D" w14:textId="77777777" w:rsidR="0065513D" w:rsidRPr="00CF623E" w:rsidRDefault="0065513D" w:rsidP="0065513D"/>
    <w:p w14:paraId="364D2FE1" w14:textId="77777777" w:rsidR="0065513D" w:rsidRPr="00CF623E" w:rsidRDefault="0065513D" w:rsidP="0065513D">
      <w:r w:rsidRPr="00CF623E">
        <w:t>Resultatene som Oppdraget fører til</w:t>
      </w:r>
      <w:r>
        <w:t>,</w:t>
      </w:r>
      <w:r w:rsidRPr="00CF623E">
        <w:t xml:space="preserve"> skal som hovedregel offentliggjøres etter overlevering til Oppdragsgiver, se pkt. 5.</w:t>
      </w:r>
      <w:r>
        <w:t>3</w:t>
      </w:r>
      <w:r w:rsidRPr="00CF623E">
        <w:t>.</w:t>
      </w:r>
    </w:p>
    <w:p w14:paraId="4A329238" w14:textId="77777777" w:rsidR="0065513D" w:rsidRPr="00CF623E" w:rsidRDefault="0065513D" w:rsidP="0065513D"/>
    <w:p w14:paraId="19095C92" w14:textId="368574EF" w:rsidR="00070A80" w:rsidRPr="0065513D" w:rsidRDefault="0065513D" w:rsidP="00070A80">
      <w:r w:rsidRPr="00CF623E">
        <w:t>Oppdragstaker skal stille relevant forskningsgrunnlag til rådighet</w:t>
      </w:r>
      <w:r>
        <w:t xml:space="preserve"> for Oppdragsgiver</w:t>
      </w:r>
      <w:r w:rsidRPr="00CF623E">
        <w:t xml:space="preserve"> i overensstemmelse med god skikk på fagområdet.</w:t>
      </w:r>
    </w:p>
    <w:p w14:paraId="583B18FB" w14:textId="77777777" w:rsidR="0065513D" w:rsidRDefault="0065513D" w:rsidP="00070A80">
      <w:pPr>
        <w:rPr>
          <w:rFonts w:cstheme="minorHAnsi"/>
        </w:rPr>
      </w:pPr>
    </w:p>
    <w:p w14:paraId="173105EA" w14:textId="75FF93E0" w:rsidR="00070A80" w:rsidRDefault="007B74A7" w:rsidP="00070A80">
      <w:pPr>
        <w:pStyle w:val="Overskrift2"/>
        <w:rPr>
          <w:rFonts w:cstheme="minorHAnsi"/>
        </w:rPr>
      </w:pPr>
      <w:bookmarkStart w:id="45" w:name="_Toc92805127"/>
      <w:r>
        <w:rPr>
          <w:rFonts w:cstheme="minorHAnsi"/>
        </w:rPr>
        <w:t>Bruk av metoder og kvalitetssikring</w:t>
      </w:r>
      <w:bookmarkEnd w:id="45"/>
    </w:p>
    <w:p w14:paraId="218D5F0F" w14:textId="77777777" w:rsidR="000007B0" w:rsidRDefault="000007B0" w:rsidP="000007B0">
      <w:r w:rsidRPr="00CF623E">
        <w:t xml:space="preserve">I de tilfeller det er en forutsetning for gjennomføringen av Oppdraget, skal metode og øvrig fremgangsmåte for Oppdraget være fastsatt av Oppdragsgiver i bilag 1. </w:t>
      </w:r>
    </w:p>
    <w:p w14:paraId="4784995E" w14:textId="77777777" w:rsidR="000007B0" w:rsidRDefault="000007B0" w:rsidP="000007B0"/>
    <w:p w14:paraId="44FC7999" w14:textId="77777777" w:rsidR="000007B0" w:rsidRPr="00CF623E" w:rsidRDefault="000007B0" w:rsidP="000007B0">
      <w:r w:rsidRPr="00CF623E">
        <w:t>Oppdragstaker skal sikre den faglige kvaliteten på Oppdraget</w:t>
      </w:r>
      <w:r>
        <w:t>,</w:t>
      </w:r>
      <w:r w:rsidRPr="00CF623E">
        <w:t xml:space="preserve"> og plikter å gjennomføre Oppdraget i samsvar med avtalen</w:t>
      </w:r>
      <w:r>
        <w:t>,</w:t>
      </w:r>
      <w:r w:rsidRPr="00CF623E">
        <w:t xml:space="preserve"> og med høy faglig standard. Når forskningsemne og metode er fastsatt, er det Oppdragstakerens rett og plikt å lede den faglige virksomheten i </w:t>
      </w:r>
      <w:r w:rsidRPr="00CF623E">
        <w:lastRenderedPageBreak/>
        <w:t>forbindelse med gjennomføringen av Oppdraget. Nærmere bestemmelser om kvalitetssikring av Oppdraget kan avtales i bilag 3.</w:t>
      </w:r>
    </w:p>
    <w:p w14:paraId="24D1C33E" w14:textId="77777777" w:rsidR="000007B0" w:rsidRPr="00CF623E" w:rsidRDefault="000007B0" w:rsidP="000007B0"/>
    <w:p w14:paraId="68D8F175" w14:textId="34343EF3" w:rsidR="005874A6" w:rsidRDefault="000007B0" w:rsidP="005874A6">
      <w:r w:rsidRPr="00CF623E">
        <w:t>Oppdragstaker skal sørge for tillatelser der dette er nødvendig.</w:t>
      </w:r>
    </w:p>
    <w:p w14:paraId="535FBDC1" w14:textId="18EF934F" w:rsidR="000007B0" w:rsidRDefault="000007B0" w:rsidP="005874A6"/>
    <w:p w14:paraId="39F2FB37" w14:textId="219738E4" w:rsidR="000007B0" w:rsidRDefault="000007B0" w:rsidP="000007B0">
      <w:pPr>
        <w:pStyle w:val="Overskrift2"/>
      </w:pPr>
      <w:bookmarkStart w:id="46" w:name="_Toc92805128"/>
      <w:r>
        <w:t>Medvirkning</w:t>
      </w:r>
      <w:bookmarkEnd w:id="46"/>
    </w:p>
    <w:p w14:paraId="43928C92" w14:textId="77777777" w:rsidR="007C2B24" w:rsidRPr="00CF623E" w:rsidRDefault="007C2B24" w:rsidP="007C2B24">
      <w:r w:rsidRPr="00CF623E">
        <w:t xml:space="preserve">Begge parter skal lojalt medvirke til Oppdragets gjennomføring. </w:t>
      </w:r>
    </w:p>
    <w:p w14:paraId="68279AD9" w14:textId="77777777" w:rsidR="007C2B24" w:rsidRPr="00CF623E" w:rsidRDefault="007C2B24" w:rsidP="007C2B24"/>
    <w:p w14:paraId="59D3872A" w14:textId="34F4EDBD" w:rsidR="000007B0" w:rsidRDefault="007C2B24" w:rsidP="000007B0">
      <w:pPr>
        <w:rPr>
          <w:b/>
        </w:rPr>
      </w:pPr>
      <w:r>
        <w:t xml:space="preserve">Hvis oppdragsgiver har beskrevet egen medvirkning for utførelsen av Oppdraget i bilag 1, skal denne være innenfor de rammer som følger av punkt 3.1. </w:t>
      </w:r>
      <w:r w:rsidRPr="00CF623E">
        <w:t xml:space="preserve">Nærmere bestemmelser om </w:t>
      </w:r>
      <w:r>
        <w:t>eventuell</w:t>
      </w:r>
      <w:r w:rsidRPr="00CF623E">
        <w:t xml:space="preserve"> medvirkning og den praktiske gjennomføringen av denne kan avtales i bilag 3.</w:t>
      </w:r>
    </w:p>
    <w:p w14:paraId="33512D73" w14:textId="58F67EC0" w:rsidR="007C2B24" w:rsidRDefault="007C2B24" w:rsidP="000007B0">
      <w:pPr>
        <w:rPr>
          <w:b/>
        </w:rPr>
      </w:pPr>
    </w:p>
    <w:p w14:paraId="2038C6BA" w14:textId="760C8A1B" w:rsidR="000868E4" w:rsidRDefault="007C2B24" w:rsidP="000868E4">
      <w:pPr>
        <w:pStyle w:val="Overskrift2"/>
      </w:pPr>
      <w:bookmarkStart w:id="47" w:name="_Toc92805129"/>
      <w:r>
        <w:t>Taushetsplikt</w:t>
      </w:r>
      <w:bookmarkEnd w:id="47"/>
    </w:p>
    <w:p w14:paraId="5D97AB79" w14:textId="77777777" w:rsidR="000868E4" w:rsidRDefault="000868E4" w:rsidP="000868E4">
      <w:pPr>
        <w:rPr>
          <w:lang w:eastAsia="nb-NO"/>
        </w:rPr>
      </w:pPr>
      <w:r>
        <w:rPr>
          <w:lang w:eastAsia="nb-NO"/>
        </w:rPr>
        <w:t xml:space="preserve">Informasjon som partene blir kjent med i forbindelse med avtalen og gjennomføringen av avtalen skal behandles konfidensielt, og ikke gjøres tilgjengelig for utenforstående uten samtykke fra den annen part. </w:t>
      </w:r>
    </w:p>
    <w:p w14:paraId="1E9A3493" w14:textId="77777777" w:rsidR="000868E4" w:rsidRDefault="000868E4" w:rsidP="000868E4">
      <w:pPr>
        <w:rPr>
          <w:lang w:eastAsia="nb-NO"/>
        </w:rPr>
      </w:pPr>
    </w:p>
    <w:p w14:paraId="1CDFA94C" w14:textId="77777777" w:rsidR="000868E4" w:rsidRDefault="000868E4" w:rsidP="000868E4">
      <w:pPr>
        <w:rPr>
          <w:lang w:eastAsia="nb-NO"/>
        </w:rPr>
      </w:pPr>
      <w:r>
        <w:rPr>
          <w:lang w:eastAsia="nb-NO"/>
        </w:rPr>
        <w:t xml:space="preserve">Hvis Kunden er en offentlig virksomhet, er taushetsplikt etter denne bestemmelsen ikke mer omfattende enn det som følger av lov 10. februar 1967 om behandlingsmåten i forvaltningssaker (forvaltningsloven) eller tilsvarende sektorspesifikk regulering. </w:t>
      </w:r>
    </w:p>
    <w:p w14:paraId="4B6E7D6F" w14:textId="77777777" w:rsidR="000868E4" w:rsidRDefault="000868E4" w:rsidP="000868E4">
      <w:pPr>
        <w:rPr>
          <w:lang w:eastAsia="nb-NO"/>
        </w:rPr>
      </w:pPr>
    </w:p>
    <w:p w14:paraId="68CEE756" w14:textId="77777777" w:rsidR="000868E4" w:rsidRDefault="000868E4" w:rsidP="000868E4">
      <w:pPr>
        <w:rPr>
          <w:lang w:eastAsia="nb-NO"/>
        </w:rPr>
      </w:pPr>
      <w:r>
        <w:rPr>
          <w:lang w:eastAsia="nb-NO"/>
        </w:rPr>
        <w:t xml:space="preserve">Taushetsplikt etter denne bestemmelsen er ikke til hinder for utlevering av informasjon som kreves fremlagt i henhold til lov eller forskrift, herunder offentlighet og innsynsrett som følger av lov 19. mai 2006 om rett til innsyn i dokument i </w:t>
      </w:r>
      <w:proofErr w:type="spellStart"/>
      <w:r>
        <w:rPr>
          <w:lang w:eastAsia="nb-NO"/>
        </w:rPr>
        <w:t>offentleg</w:t>
      </w:r>
      <w:proofErr w:type="spellEnd"/>
      <w:r>
        <w:rPr>
          <w:lang w:eastAsia="nb-NO"/>
        </w:rPr>
        <w:t xml:space="preserve"> </w:t>
      </w:r>
      <w:proofErr w:type="spellStart"/>
      <w:r>
        <w:rPr>
          <w:lang w:eastAsia="nb-NO"/>
        </w:rPr>
        <w:t>verksemd</w:t>
      </w:r>
      <w:proofErr w:type="spellEnd"/>
      <w:r>
        <w:rPr>
          <w:lang w:eastAsia="nb-NO"/>
        </w:rPr>
        <w:t xml:space="preserve"> (</w:t>
      </w:r>
      <w:proofErr w:type="spellStart"/>
      <w:r>
        <w:rPr>
          <w:lang w:eastAsia="nb-NO"/>
        </w:rPr>
        <w:t>offentleglova</w:t>
      </w:r>
      <w:proofErr w:type="spellEnd"/>
      <w:r>
        <w:rPr>
          <w:lang w:eastAsia="nb-NO"/>
        </w:rPr>
        <w:t>). Om mulig, skal den annen part varsles før slik informasjon gis.</w:t>
      </w:r>
    </w:p>
    <w:p w14:paraId="648DAA2D" w14:textId="77777777" w:rsidR="000868E4" w:rsidRDefault="000868E4" w:rsidP="000868E4">
      <w:pPr>
        <w:rPr>
          <w:lang w:eastAsia="nb-NO"/>
        </w:rPr>
      </w:pPr>
    </w:p>
    <w:p w14:paraId="29C67BAE" w14:textId="77777777" w:rsidR="000868E4" w:rsidRDefault="000868E4" w:rsidP="000868E4">
      <w:pPr>
        <w:rPr>
          <w:lang w:eastAsia="nb-NO"/>
        </w:rPr>
      </w:pPr>
      <w:r>
        <w:rPr>
          <w:lang w:eastAsia="nb-NO"/>
        </w:rPr>
        <w:t xml:space="preserve">Taushetsplikten er ikke til hinder for at opplysningene brukes når ingen berettiget interesse tilsier at de holdes hemmelig, for eksempel når de er allment kjent eller allment tilgjengelig andre steder. </w:t>
      </w:r>
    </w:p>
    <w:p w14:paraId="3E839B4D" w14:textId="77777777" w:rsidR="000868E4" w:rsidRDefault="000868E4" w:rsidP="000868E4">
      <w:pPr>
        <w:rPr>
          <w:lang w:eastAsia="nb-NO"/>
        </w:rPr>
      </w:pPr>
    </w:p>
    <w:p w14:paraId="59E9B1B0" w14:textId="77777777" w:rsidR="000868E4" w:rsidRDefault="000868E4" w:rsidP="000868E4">
      <w:pPr>
        <w:rPr>
          <w:lang w:eastAsia="nb-NO"/>
        </w:rPr>
      </w:pPr>
      <w:r>
        <w:rPr>
          <w:lang w:eastAsia="nb-NO"/>
        </w:rPr>
        <w:t>Partene skal ta nødvendige forholdsregler for å sikre at uvedkommende ikke får innsyn i eller kan bli kjent med taushetsbelagt informasjon.</w:t>
      </w:r>
    </w:p>
    <w:p w14:paraId="7552892C" w14:textId="77777777" w:rsidR="000868E4" w:rsidRDefault="000868E4" w:rsidP="000868E4">
      <w:pPr>
        <w:rPr>
          <w:lang w:eastAsia="nb-NO"/>
        </w:rPr>
      </w:pPr>
    </w:p>
    <w:p w14:paraId="7A654DD3" w14:textId="77777777" w:rsidR="000868E4" w:rsidRDefault="000868E4" w:rsidP="000868E4">
      <w:pPr>
        <w:rPr>
          <w:lang w:eastAsia="nb-NO"/>
        </w:rPr>
      </w:pPr>
      <w:r>
        <w:rPr>
          <w:lang w:eastAsia="nb-NO"/>
        </w:rPr>
        <w:t>Taushetsplikten gjelder partenes ansatte, underleverandører og tredjeparter som handler på partenes vegne i forbindelse med gjennomføring av avtalen. Partene kan bare overføre taushetsbelagt informasjon til slike underleverandører og tredjeparter i den utstrekning dette er nødvendig for gjennomføring av avtalen, forutsatt at disse pålegges taushetsplikt tilsvarende dette punkt 3.4.</w:t>
      </w:r>
    </w:p>
    <w:p w14:paraId="1B6786C6" w14:textId="77777777" w:rsidR="000868E4" w:rsidRDefault="000868E4" w:rsidP="000868E4">
      <w:pPr>
        <w:rPr>
          <w:lang w:eastAsia="nb-NO"/>
        </w:rPr>
      </w:pPr>
    </w:p>
    <w:p w14:paraId="6DAA1BCA" w14:textId="77777777" w:rsidR="000868E4" w:rsidRDefault="000868E4" w:rsidP="000868E4">
      <w:pPr>
        <w:rPr>
          <w:lang w:eastAsia="nb-NO"/>
        </w:rPr>
      </w:pPr>
      <w:r>
        <w:rPr>
          <w:lang w:eastAsia="nb-NO"/>
        </w:rPr>
        <w:t>Taushetsplikten er ikke til hinder for at partene kan utnytte erfaring og kompetanse som opparbeides i forbindelse med gjennomføringen av avtalen.</w:t>
      </w:r>
    </w:p>
    <w:p w14:paraId="31F907A0" w14:textId="77777777" w:rsidR="000868E4" w:rsidRDefault="000868E4" w:rsidP="000868E4">
      <w:pPr>
        <w:rPr>
          <w:lang w:eastAsia="nb-NO"/>
        </w:rPr>
      </w:pPr>
    </w:p>
    <w:p w14:paraId="63CB799A" w14:textId="402CA3CC" w:rsidR="000868E4" w:rsidRDefault="000868E4" w:rsidP="000868E4">
      <w:pPr>
        <w:rPr>
          <w:lang w:eastAsia="nb-NO"/>
        </w:rPr>
      </w:pPr>
      <w:r>
        <w:rPr>
          <w:lang w:eastAsia="nb-NO"/>
        </w:rPr>
        <w:t xml:space="preserve">Taushetsplikten gjelder også etter at avtalen er opphørt. Ansatte eller andre som fratrer sin tjeneste hos en av partene, skal pålegges taushetsplikt også etter fratredelsen om forhold </w:t>
      </w:r>
      <w:r>
        <w:rPr>
          <w:lang w:eastAsia="nb-NO"/>
        </w:rPr>
        <w:lastRenderedPageBreak/>
        <w:t>som nevnt ovenfor. Taushetsplikten opphører 5 (fem) år etter leveringsdag, med mindre annet følger av lov eller forskrift.</w:t>
      </w:r>
    </w:p>
    <w:p w14:paraId="0B9495FD" w14:textId="076B9154" w:rsidR="000868E4" w:rsidRDefault="000868E4" w:rsidP="000868E4">
      <w:pPr>
        <w:rPr>
          <w:lang w:eastAsia="nb-NO"/>
        </w:rPr>
      </w:pPr>
    </w:p>
    <w:p w14:paraId="44B2ED07" w14:textId="2DBB86CF" w:rsidR="000868E4" w:rsidRDefault="000868E4" w:rsidP="000868E4">
      <w:pPr>
        <w:pStyle w:val="Overskrift2"/>
      </w:pPr>
      <w:bookmarkStart w:id="48" w:name="_Toc92805130"/>
      <w:r>
        <w:t>Gjensidig informasjonsplikt</w:t>
      </w:r>
      <w:bookmarkEnd w:id="48"/>
    </w:p>
    <w:p w14:paraId="2A035F29" w14:textId="77777777" w:rsidR="00E44E26" w:rsidRDefault="00E44E26" w:rsidP="00E44E26">
      <w:pPr>
        <w:rPr>
          <w:lang w:eastAsia="nb-NO"/>
        </w:rPr>
      </w:pPr>
      <w:r>
        <w:rPr>
          <w:lang w:eastAsia="nb-NO"/>
        </w:rPr>
        <w:t>Henvendelser fra en part skal besvares uten ugrunnet opphold.</w:t>
      </w:r>
    </w:p>
    <w:p w14:paraId="5E665F1D" w14:textId="77777777" w:rsidR="00E44E26" w:rsidRDefault="00E44E26" w:rsidP="00E44E26">
      <w:pPr>
        <w:rPr>
          <w:lang w:eastAsia="nb-NO"/>
        </w:rPr>
      </w:pPr>
    </w:p>
    <w:p w14:paraId="185BD6B8" w14:textId="77777777" w:rsidR="00E44E26" w:rsidRDefault="00E44E26" w:rsidP="00E44E26">
      <w:pPr>
        <w:rPr>
          <w:lang w:eastAsia="nb-NO"/>
        </w:rPr>
      </w:pPr>
      <w:r>
        <w:rPr>
          <w:lang w:eastAsia="nb-NO"/>
        </w:rPr>
        <w:t>Hver av partene skal uten ugrunnet opphold informere om forhold de forstår eller bør forstå kan få betydning for gjennomføring av Oppdraget.</w:t>
      </w:r>
    </w:p>
    <w:p w14:paraId="16491C00" w14:textId="77777777" w:rsidR="00E44E26" w:rsidRDefault="00E44E26" w:rsidP="00E44E26">
      <w:pPr>
        <w:rPr>
          <w:lang w:eastAsia="nb-NO"/>
        </w:rPr>
      </w:pPr>
    </w:p>
    <w:p w14:paraId="2433D7F2" w14:textId="5E033FA0" w:rsidR="000868E4" w:rsidRDefault="00E44E26" w:rsidP="00E44E26">
      <w:pPr>
        <w:rPr>
          <w:lang w:eastAsia="nb-NO"/>
        </w:rPr>
      </w:pPr>
      <w:r>
        <w:rPr>
          <w:lang w:eastAsia="nb-NO"/>
        </w:rPr>
        <w:t>Hvis en part finner det nødvendig, kan parten med minst 5 (fem) virkedagers frist innkalle til møte med den annen part for å drøfte avtaleforholdet og måten avtalen blir gjennomført på. Annen frist og rutiner for møtene kan avtales i bilag 4.</w:t>
      </w:r>
    </w:p>
    <w:p w14:paraId="3DACC1C1" w14:textId="34CC347D" w:rsidR="008E657B" w:rsidRDefault="008E657B" w:rsidP="00E44E26">
      <w:pPr>
        <w:rPr>
          <w:lang w:eastAsia="nb-NO"/>
        </w:rPr>
      </w:pPr>
    </w:p>
    <w:p w14:paraId="19065E34" w14:textId="32253656" w:rsidR="008E657B" w:rsidRDefault="008B5C4C" w:rsidP="008E657B">
      <w:pPr>
        <w:pStyle w:val="Overskrift2"/>
      </w:pPr>
      <w:bookmarkStart w:id="49" w:name="_Toc92805131"/>
      <w:r>
        <w:t>Risiko og ansvar for kommunikasjon og dokumentasjon</w:t>
      </w:r>
      <w:bookmarkEnd w:id="49"/>
    </w:p>
    <w:p w14:paraId="64B5C705" w14:textId="77777777" w:rsidR="008B5C4C" w:rsidRPr="00CF623E" w:rsidRDefault="008B5C4C" w:rsidP="008B5C4C">
      <w:r w:rsidRPr="00CF623E">
        <w:t xml:space="preserve">Begge parter skal sørge for forsvarlig kommunikasjon, oppbevaring og sikkerhetskopiering av dokumenter og annet materiale av betydning for Oppdraget uansett form, herunder e-post og annet elektronisk lagret materiale. </w:t>
      </w:r>
    </w:p>
    <w:p w14:paraId="2CA0EB07" w14:textId="77777777" w:rsidR="008B5C4C" w:rsidRPr="00CF623E" w:rsidRDefault="008B5C4C" w:rsidP="008B5C4C"/>
    <w:p w14:paraId="58A24820" w14:textId="1807F112" w:rsidR="008B5C4C" w:rsidRDefault="008B5C4C" w:rsidP="008B5C4C">
      <w:r w:rsidRPr="00CF623E">
        <w:t xml:space="preserve">Oppdragstaker har risikoen og ansvaret for alt materiale som skades eller misbrukes mens det befinner seg under Oppdragstakers kontroll. </w:t>
      </w:r>
    </w:p>
    <w:p w14:paraId="03B7F677" w14:textId="1FAF03F1" w:rsidR="00C21E1E" w:rsidRDefault="00C21E1E" w:rsidP="008B5C4C"/>
    <w:p w14:paraId="1836E568" w14:textId="78D91AAB" w:rsidR="00C21E1E" w:rsidRDefault="00C21E1E" w:rsidP="00C21E1E">
      <w:pPr>
        <w:pStyle w:val="Overskrift2"/>
      </w:pPr>
      <w:bookmarkStart w:id="50" w:name="_Toc92805132"/>
      <w:r>
        <w:t>Bruk av underleverandører</w:t>
      </w:r>
      <w:bookmarkEnd w:id="50"/>
      <w:r>
        <w:t xml:space="preserve"> </w:t>
      </w:r>
    </w:p>
    <w:p w14:paraId="2229D6E2" w14:textId="77777777" w:rsidR="00850D94" w:rsidRPr="00CF623E" w:rsidRDefault="00850D94" w:rsidP="00850D94">
      <w:r w:rsidRPr="00CF623E">
        <w:t xml:space="preserve">Oppdragstakers bruk og utskifting av underleverandør skal godkjennes skriftlig av Oppdragsgiver. Godkjennelse kan </w:t>
      </w:r>
      <w:r>
        <w:t>ikke nektes uten saklig grunn. Godkjente u</w:t>
      </w:r>
      <w:r w:rsidRPr="00CF623E">
        <w:t>nderleverandør</w:t>
      </w:r>
      <w:r>
        <w:t>er</w:t>
      </w:r>
      <w:r w:rsidRPr="00CF623E">
        <w:t xml:space="preserve"> skal </w:t>
      </w:r>
      <w:r>
        <w:t xml:space="preserve">angis </w:t>
      </w:r>
      <w:r w:rsidRPr="00CF623E">
        <w:t>i bilag 4.</w:t>
      </w:r>
    </w:p>
    <w:p w14:paraId="3A256C47" w14:textId="77777777" w:rsidR="00850D94" w:rsidRPr="00CF623E" w:rsidRDefault="00850D94" w:rsidP="00850D94"/>
    <w:p w14:paraId="48B7A0E8" w14:textId="77777777" w:rsidR="00850D94" w:rsidRPr="00CF623E" w:rsidRDefault="00850D94" w:rsidP="00850D94">
      <w:r w:rsidRPr="00CF623E">
        <w:t xml:space="preserve">Oppdragstaker er fullt ansvarlig for utførelsen av underleverandørers oppgaver på samme måte som om Oppdragstaker selv stod for utførelsen. </w:t>
      </w:r>
    </w:p>
    <w:p w14:paraId="47A4B833" w14:textId="77777777" w:rsidR="00850D94" w:rsidRPr="00CF623E" w:rsidRDefault="00850D94" w:rsidP="00850D94"/>
    <w:p w14:paraId="7C36F1A9" w14:textId="018E209C" w:rsidR="00C21E1E" w:rsidRDefault="00850D94" w:rsidP="00C21E1E">
      <w:pPr>
        <w:rPr>
          <w:rFonts w:ascii="Calibri" w:eastAsia="Times New Roman" w:hAnsi="Calibri" w:cs="Calibri"/>
          <w:color w:val="000000"/>
          <w:lang w:eastAsia="nb-NO"/>
        </w:rPr>
      </w:pPr>
      <w:r w:rsidRPr="00836D96">
        <w:rPr>
          <w:rFonts w:ascii="Calibri" w:eastAsia="Times New Roman" w:hAnsi="Calibri" w:cs="Calibri"/>
          <w:color w:val="000000"/>
          <w:lang w:eastAsia="nb-NO"/>
        </w:rPr>
        <w:t xml:space="preserve">Oppdragstaker skal pålegge underleverandører den samme taushetsplikten som etter pkt. 3.4 gjelder for parten selv. Oppdragsgiver kan kreve at det underskrives taushetserklæring. </w:t>
      </w:r>
    </w:p>
    <w:p w14:paraId="4485BF3D" w14:textId="41C9779B" w:rsidR="00F178D9" w:rsidRDefault="00F178D9" w:rsidP="00C21E1E">
      <w:pPr>
        <w:rPr>
          <w:rFonts w:ascii="Calibri" w:eastAsia="Times New Roman" w:hAnsi="Calibri" w:cs="Calibri"/>
          <w:color w:val="000000"/>
          <w:lang w:eastAsia="nb-NO"/>
        </w:rPr>
      </w:pPr>
    </w:p>
    <w:p w14:paraId="68FE415C" w14:textId="2ABC2215" w:rsidR="00F178D9" w:rsidRDefault="00367BAC" w:rsidP="00F178D9">
      <w:pPr>
        <w:pStyle w:val="Overskrift2"/>
      </w:pPr>
      <w:bookmarkStart w:id="51" w:name="_Toc92805133"/>
      <w:r>
        <w:t>Lønns- og arbeidsvilkår</w:t>
      </w:r>
      <w:bookmarkEnd w:id="51"/>
    </w:p>
    <w:p w14:paraId="18459E76" w14:textId="77777777" w:rsidR="00FF355F" w:rsidRPr="00CF623E" w:rsidRDefault="00FF355F" w:rsidP="00FF355F">
      <w:r w:rsidRPr="00CF623E">
        <w:t>For avtaler som omfattes av forskrift av 8. februar 2008 nr. 112 om lønns- og arbeidsvilkår i offentlige kontrakter</w:t>
      </w:r>
      <w:r>
        <w:t>,</w:t>
      </w:r>
      <w:r w:rsidRPr="00CF623E">
        <w:t xml:space="preserve"> gjelder følgende:</w:t>
      </w:r>
    </w:p>
    <w:p w14:paraId="41DCDC20" w14:textId="77777777" w:rsidR="00FF355F" w:rsidRPr="00CF623E" w:rsidRDefault="00FF355F" w:rsidP="00FF355F"/>
    <w:p w14:paraId="50F5877F" w14:textId="77777777" w:rsidR="00FF355F" w:rsidRPr="003A1463" w:rsidRDefault="00FF355F" w:rsidP="00FF355F">
      <w:pPr>
        <w:rPr>
          <w:rFonts w:ascii="Calibri" w:eastAsia="Times New Roman" w:hAnsi="Calibri" w:cs="Calibri"/>
          <w:color w:val="000000"/>
          <w:lang w:eastAsia="nb-NO"/>
        </w:rPr>
      </w:pPr>
      <w:r w:rsidRPr="003A1463">
        <w:rPr>
          <w:rFonts w:ascii="Calibri" w:eastAsia="Times New Roman" w:hAnsi="Calibri" w:cs="Calibri"/>
          <w:color w:val="000000"/>
          <w:lang w:eastAsia="nb-NO"/>
        </w:rPr>
        <w:t xml:space="preserve">Oppdragstaker skal på områder dekket av forskrift om allmenngjort tariffavtale sørge for at egne og eventuelle underleverandørers ansatte som direkte medvirker til å oppfylle Oppdragstakers forpliktelser under denne avtalen, ikke har dårligere lønns- og arbeidsvilkår enn det som følger av forskriften som allmenngjør tariffavtalen. På områder som ikke er dekket av allmenngjort tariffavtale, skal Oppdragstaker sørge for at de samme ansatte ikke har dårligere lønns- og arbeidsvilkår enn det som følger av gjeldende landsomfattende tariffavtale for den aktuelle bransje. Dette gjelder for arbeid utført i Norge. </w:t>
      </w:r>
    </w:p>
    <w:p w14:paraId="765C051A" w14:textId="77777777" w:rsidR="00FF355F" w:rsidRPr="00CF623E" w:rsidRDefault="00FF355F" w:rsidP="00FF355F"/>
    <w:p w14:paraId="433C9AD9" w14:textId="77777777" w:rsidR="00FF355F" w:rsidRPr="00AC1FD9" w:rsidRDefault="00FF355F" w:rsidP="00FF355F">
      <w:pPr>
        <w:rPr>
          <w:rFonts w:ascii="Calibri" w:eastAsia="Times New Roman" w:hAnsi="Calibri" w:cs="Calibri"/>
          <w:color w:val="000000"/>
          <w:lang w:eastAsia="nb-NO"/>
        </w:rPr>
      </w:pPr>
      <w:r w:rsidRPr="00AC1FD9">
        <w:rPr>
          <w:rFonts w:ascii="Calibri" w:eastAsia="Times New Roman" w:hAnsi="Calibri" w:cs="Calibri"/>
          <w:color w:val="000000"/>
          <w:lang w:eastAsia="nb-NO"/>
        </w:rPr>
        <w:t xml:space="preserve">Alle avtaler Oppdragstaker inngår, og som innebærer utførelse av arbeid som direkte medvirker til å oppfylle Oppdragstaker forpliktelser under denne avtalen, skal inneholde tilsvarende betingelser. </w:t>
      </w:r>
    </w:p>
    <w:p w14:paraId="070D5FF6" w14:textId="77777777" w:rsidR="00FF355F" w:rsidRDefault="00FF355F" w:rsidP="00FF355F"/>
    <w:p w14:paraId="27270DC7" w14:textId="77777777" w:rsidR="00FF355F" w:rsidRPr="00AC1FD9" w:rsidRDefault="00FF355F" w:rsidP="00FF355F">
      <w:pPr>
        <w:rPr>
          <w:rFonts w:ascii="Calibri" w:eastAsia="Times New Roman" w:hAnsi="Calibri" w:cs="Calibri"/>
          <w:color w:val="000000"/>
          <w:lang w:eastAsia="nb-NO"/>
        </w:rPr>
      </w:pPr>
      <w:r>
        <w:rPr>
          <w:rFonts w:ascii="Calibri" w:eastAsia="Times New Roman" w:hAnsi="Calibri" w:cs="Calibri"/>
          <w:color w:val="000000"/>
          <w:lang w:eastAsia="nb-NO"/>
        </w:rPr>
        <w:t xml:space="preserve">Hvis </w:t>
      </w:r>
      <w:r w:rsidRPr="00AC1FD9">
        <w:rPr>
          <w:rFonts w:ascii="Calibri" w:eastAsia="Times New Roman" w:hAnsi="Calibri" w:cs="Calibri"/>
          <w:color w:val="000000"/>
          <w:lang w:eastAsia="nb-NO"/>
        </w:rPr>
        <w:t>Oppdragstaker ikke oppfyller denne forpliktelsen, har Oppdragsgiver rett til å holde tilbake deler av kontraktssummen, tilsvarende 2 (to) ganger innsparingen for Oppdragstaker, inntil det er dokumentert at forholdet er bra</w:t>
      </w:r>
      <w:r>
        <w:rPr>
          <w:rFonts w:ascii="Calibri" w:eastAsia="Times New Roman" w:hAnsi="Calibri" w:cs="Calibri"/>
          <w:color w:val="000000"/>
          <w:lang w:eastAsia="nb-NO"/>
        </w:rPr>
        <w:t>g</w:t>
      </w:r>
      <w:r w:rsidRPr="00AC1FD9">
        <w:rPr>
          <w:rFonts w:ascii="Calibri" w:eastAsia="Times New Roman" w:hAnsi="Calibri" w:cs="Calibri"/>
          <w:color w:val="000000"/>
          <w:lang w:eastAsia="nb-NO"/>
        </w:rPr>
        <w:t xml:space="preserve">t i orden. </w:t>
      </w:r>
    </w:p>
    <w:p w14:paraId="2048419E" w14:textId="77777777" w:rsidR="00FF355F" w:rsidRDefault="00FF355F" w:rsidP="00FF355F"/>
    <w:p w14:paraId="0F0A1854" w14:textId="77777777" w:rsidR="00FF355F" w:rsidRPr="00AC1FD9" w:rsidRDefault="00FF355F" w:rsidP="00FF355F">
      <w:pPr>
        <w:rPr>
          <w:rFonts w:ascii="Calibri" w:eastAsia="Times New Roman" w:hAnsi="Calibri" w:cs="Calibri"/>
          <w:color w:val="000000"/>
          <w:lang w:eastAsia="nb-NO"/>
        </w:rPr>
      </w:pPr>
      <w:r w:rsidRPr="00AC1FD9">
        <w:rPr>
          <w:rFonts w:ascii="Calibri" w:eastAsia="Times New Roman" w:hAnsi="Calibri" w:cs="Calibri"/>
          <w:color w:val="000000"/>
          <w:lang w:eastAsia="nb-NO"/>
        </w:rPr>
        <w:t xml:space="preserve">Oppfyllelse av Oppdragstakers forpliktelser som nevnt ovenfor skal dokumenteres i bilag 4 ved enten en egenerklæring eller tredjepartserklæring om at det er samsvar mellom aktuell tariffavtale og faktiske lønns- og arbeidsvilkår for oppfyllelse av Konsulentens og eventuelle underleverandørers forpliktelser.  </w:t>
      </w:r>
    </w:p>
    <w:p w14:paraId="1153FE66" w14:textId="77777777" w:rsidR="00FF355F" w:rsidRDefault="00FF355F" w:rsidP="00FF355F"/>
    <w:p w14:paraId="5E534527" w14:textId="77777777" w:rsidR="00FF355F" w:rsidRPr="00F3260F" w:rsidRDefault="00FF355F" w:rsidP="00FF355F">
      <w:pPr>
        <w:rPr>
          <w:rFonts w:ascii="Calibri" w:eastAsia="Times New Roman" w:hAnsi="Calibri" w:cs="Calibri"/>
          <w:color w:val="000000"/>
          <w:lang w:eastAsia="nb-NO"/>
        </w:rPr>
      </w:pPr>
      <w:r w:rsidRPr="00F3260F">
        <w:rPr>
          <w:rFonts w:ascii="Calibri" w:eastAsia="Times New Roman" w:hAnsi="Calibri" w:cs="Calibri"/>
          <w:color w:val="000000"/>
          <w:lang w:eastAsia="nb-NO"/>
        </w:rPr>
        <w:t>Oppdragstaker skal på forespørsel fra Oppdragsgiver legge frem dokumentasjon om de lønns- og arbeidsvilkår som blir benyttet. Partene kan hver for seg kreve at opplysningene skal legges frem for en uavhengig tredjepart som Oppdragsgiver har gitt i oppdrag å undersøke om kravene i denne bestemmelsen er oppfylt. Oppdragstaker kan kreve at tredjeparten skal ha undertegnet en erklæring om at opplysningene ikke vil bli benyttet for andre formål enn å sikre oppfyllelse av Oppdragstakers forpliktelse etter denne bestemmelsen. Dokumentasjonsplikten gjelder også underleverandører.</w:t>
      </w:r>
    </w:p>
    <w:p w14:paraId="3B90C88D" w14:textId="77777777" w:rsidR="00FF355F" w:rsidRDefault="00FF355F" w:rsidP="00FF355F"/>
    <w:p w14:paraId="0E743AE7" w14:textId="29B5D7E9" w:rsidR="00367BAC" w:rsidRDefault="00FF355F" w:rsidP="00367BAC">
      <w:pPr>
        <w:rPr>
          <w:rFonts w:ascii="Calibri" w:eastAsia="Times New Roman" w:hAnsi="Calibri" w:cs="Calibri"/>
          <w:color w:val="000000"/>
          <w:lang w:eastAsia="nb-NO"/>
        </w:rPr>
      </w:pPr>
      <w:r w:rsidRPr="00F3260F">
        <w:rPr>
          <w:rFonts w:ascii="Calibri" w:eastAsia="Times New Roman" w:hAnsi="Calibri" w:cs="Calibri"/>
          <w:color w:val="000000"/>
          <w:lang w:eastAsia="nb-NO"/>
        </w:rPr>
        <w:t>Nærmere presiseringer om gjennomføring av dette punkt 3.8 kan avtales i bilag 4.</w:t>
      </w:r>
    </w:p>
    <w:p w14:paraId="4028C6FB" w14:textId="49B04D03" w:rsidR="00FF355F" w:rsidRDefault="00FF355F" w:rsidP="00367BAC">
      <w:pPr>
        <w:rPr>
          <w:rFonts w:ascii="Calibri" w:eastAsia="Times New Roman" w:hAnsi="Calibri" w:cs="Calibri"/>
          <w:color w:val="000000"/>
          <w:lang w:eastAsia="nb-NO"/>
        </w:rPr>
      </w:pPr>
    </w:p>
    <w:p w14:paraId="0B87482E" w14:textId="6D8DDCE8" w:rsidR="00FF355F" w:rsidRDefault="00FF355F" w:rsidP="00FF355F">
      <w:pPr>
        <w:pStyle w:val="Overskrift2"/>
      </w:pPr>
      <w:bookmarkStart w:id="52" w:name="_Toc92805134"/>
      <w:r>
        <w:t>Andres rettigheter</w:t>
      </w:r>
      <w:bookmarkEnd w:id="52"/>
    </w:p>
    <w:p w14:paraId="48A3D6A5" w14:textId="77777777" w:rsidR="007C356D" w:rsidRPr="00CF623E" w:rsidRDefault="007C356D" w:rsidP="007C356D">
      <w:r w:rsidRPr="00CF623E">
        <w:t xml:space="preserve">Oppdragstaker plikter å sikre at Oppdraget og utførelsen av Oppdraget ikke krenker eiendomsrett og immaterielle rettigheter som tilhører eller kontrolleres av andre enn Oppdragstakeren. Oppdragstakeren forplikter seg i denne forbindelse til å ha avtaler med sine ansatte og underleverandører som sikrer Oppdragstaker de rettigheter som er nødvendig for å oppfylle avtalen. </w:t>
      </w:r>
    </w:p>
    <w:p w14:paraId="506E4EEF" w14:textId="77777777" w:rsidR="007C356D" w:rsidRPr="00CF623E" w:rsidRDefault="007C356D" w:rsidP="007C356D"/>
    <w:p w14:paraId="32D6FC3E" w14:textId="77777777" w:rsidR="007C356D" w:rsidRDefault="007C356D" w:rsidP="007C356D">
      <w:r>
        <w:t>Hvis</w:t>
      </w:r>
      <w:r w:rsidRPr="00CF623E">
        <w:t xml:space="preserve"> Oppdragstaker blir kjent med at utnyttelsen av resultatene av Oppdraget, herunder eventuell sluttrapport og delrapporter, kan krenke andres rettigheter, skal denne straks varsle Oppdragsgiver skriftlig. </w:t>
      </w:r>
    </w:p>
    <w:p w14:paraId="7660AF6E" w14:textId="4296C6F5" w:rsidR="00FF355F" w:rsidRDefault="00FF355F" w:rsidP="00FF355F">
      <w:pPr>
        <w:rPr>
          <w:lang w:eastAsia="nb-NO"/>
        </w:rPr>
      </w:pPr>
    </w:p>
    <w:p w14:paraId="2D5B764D" w14:textId="4255B793" w:rsidR="006C5A3E" w:rsidRDefault="008175FB" w:rsidP="006C5A3E">
      <w:pPr>
        <w:pStyle w:val="Overskrift2"/>
      </w:pPr>
      <w:bookmarkStart w:id="53" w:name="_Toc92805135"/>
      <w:r>
        <w:t>Personopplysninger og informasjonssikkerhet</w:t>
      </w:r>
      <w:bookmarkEnd w:id="53"/>
    </w:p>
    <w:p w14:paraId="6D705EF0" w14:textId="69A7DBBC" w:rsidR="008175FB" w:rsidRDefault="008175FB" w:rsidP="008175FB">
      <w:pPr>
        <w:pStyle w:val="Overskrift3"/>
      </w:pPr>
      <w:bookmarkStart w:id="54" w:name="_Toc92805136"/>
      <w:r>
        <w:t>Generelt om informasjonssikkerhet</w:t>
      </w:r>
      <w:bookmarkEnd w:id="54"/>
    </w:p>
    <w:p w14:paraId="5A0606F7" w14:textId="77777777" w:rsidR="00BE7AD7" w:rsidRDefault="00BE7AD7" w:rsidP="00BE7AD7">
      <w:r>
        <w:t>Oppdragstaker skal iverksette forholdsmessige tiltak for å ivareta krav til informasjonssikkerhet i forbindelse med gjennomføring av denne Avtalen.</w:t>
      </w:r>
    </w:p>
    <w:p w14:paraId="3446287E" w14:textId="77777777" w:rsidR="00BE7AD7" w:rsidRDefault="00BE7AD7" w:rsidP="00BE7AD7">
      <w:r>
        <w:t>Dette innebærer at Oppdragstaker skal iverksette forholdsmessige tiltak for å sikre tilgjengelighet og konfidensialitet av Oppdragsgivers data, samt iverksette tiltak for å sikre at data ikke kommer på avveie. Leverandøren skal iverksette forholdsmessige tiltak mot utilsiktet endring og sletting av data samt mot angrep av virus og annen skadevoldende programvare.</w:t>
      </w:r>
    </w:p>
    <w:p w14:paraId="028C3FCC" w14:textId="77777777" w:rsidR="00BE7AD7" w:rsidRDefault="00BE7AD7" w:rsidP="00BE7AD7"/>
    <w:p w14:paraId="5978164D" w14:textId="77777777" w:rsidR="00BE7AD7" w:rsidRDefault="00BE7AD7" w:rsidP="00BE7AD7">
      <w:r>
        <w:t xml:space="preserve">Har Oppdragsgiver nærmere krav til hvordan informasjonssikkerheten skal ivaretas fra Oppdragstakers side, skal dette </w:t>
      </w:r>
      <w:proofErr w:type="gramStart"/>
      <w:r>
        <w:t>fremgå</w:t>
      </w:r>
      <w:proofErr w:type="gramEnd"/>
      <w:r>
        <w:t xml:space="preserve"> av bilag 1. </w:t>
      </w:r>
    </w:p>
    <w:p w14:paraId="67A5ADB6" w14:textId="4F933D5A" w:rsidR="00BE7AD7" w:rsidRDefault="00BE7AD7" w:rsidP="00BE7AD7">
      <w:pPr>
        <w:rPr>
          <w:lang w:eastAsia="nb-NO"/>
        </w:rPr>
      </w:pPr>
    </w:p>
    <w:p w14:paraId="5EA5818E" w14:textId="70690CE7" w:rsidR="00BE7AD7" w:rsidRDefault="00E8022F" w:rsidP="00BE7AD7">
      <w:pPr>
        <w:pStyle w:val="Overskrift3"/>
      </w:pPr>
      <w:bookmarkStart w:id="55" w:name="_Toc92805137"/>
      <w:r>
        <w:t>Plikt til å inngå databehandleravtale</w:t>
      </w:r>
      <w:bookmarkEnd w:id="55"/>
    </w:p>
    <w:p w14:paraId="4D45B5C1" w14:textId="77777777" w:rsidR="00E8022F" w:rsidRDefault="00E8022F" w:rsidP="00E8022F">
      <w:pPr>
        <w:rPr>
          <w:rFonts w:cstheme="minorHAnsi"/>
        </w:rPr>
      </w:pPr>
      <w:r>
        <w:rPr>
          <w:rFonts w:cstheme="minorHAnsi"/>
        </w:rPr>
        <w:t>Behandler Oppdragstaker</w:t>
      </w:r>
      <w:r w:rsidRPr="00F26BBD">
        <w:rPr>
          <w:rFonts w:cstheme="minorHAnsi"/>
        </w:rPr>
        <w:t xml:space="preserve"> personopplysninger på vegne av </w:t>
      </w:r>
      <w:r>
        <w:rPr>
          <w:rFonts w:cstheme="minorHAnsi"/>
        </w:rPr>
        <w:t>Oppdragsgiver</w:t>
      </w:r>
      <w:r w:rsidRPr="00F26BBD">
        <w:rPr>
          <w:rFonts w:cstheme="minorHAnsi"/>
        </w:rPr>
        <w:t xml:space="preserve">, plikter </w:t>
      </w:r>
      <w:r>
        <w:rPr>
          <w:rFonts w:cstheme="minorHAnsi"/>
        </w:rPr>
        <w:t>Oppdragsgiver</w:t>
      </w:r>
      <w:r w:rsidRPr="00F26BBD">
        <w:rPr>
          <w:rFonts w:cstheme="minorHAnsi"/>
        </w:rPr>
        <w:t xml:space="preserve"> og </w:t>
      </w:r>
      <w:r>
        <w:rPr>
          <w:rFonts w:cstheme="minorHAnsi"/>
        </w:rPr>
        <w:t>Oppdragstaker</w:t>
      </w:r>
      <w:r w:rsidRPr="00F26BBD">
        <w:rPr>
          <w:rFonts w:cstheme="minorHAnsi"/>
        </w:rPr>
        <w:t xml:space="preserve"> å inngå en databehandleravtale i samsvar med </w:t>
      </w:r>
      <w:r>
        <w:rPr>
          <w:rFonts w:cstheme="minorHAnsi"/>
        </w:rPr>
        <w:t>personvernforordningen (GDPR) og eventuell sektorspesifikk personvernlovgiving som er relevant for Oppdragsgivers virksomhet</w:t>
      </w:r>
      <w:r w:rsidRPr="00F26BBD">
        <w:rPr>
          <w:rFonts w:cstheme="minorHAnsi"/>
        </w:rPr>
        <w:t xml:space="preserve">. </w:t>
      </w:r>
      <w:r>
        <w:rPr>
          <w:rFonts w:cstheme="minorHAnsi"/>
        </w:rPr>
        <w:t xml:space="preserve">Det samme gjelder for personopplysninger som Oppdragstaker henter inn fra andre kilder enn Oppdragsgiver. </w:t>
      </w:r>
    </w:p>
    <w:p w14:paraId="065A93EB" w14:textId="77777777" w:rsidR="00E8022F" w:rsidRDefault="00E8022F" w:rsidP="00E8022F">
      <w:pPr>
        <w:rPr>
          <w:rFonts w:cstheme="minorHAnsi"/>
        </w:rPr>
      </w:pPr>
    </w:p>
    <w:p w14:paraId="5BE959F0" w14:textId="77777777" w:rsidR="00E8022F" w:rsidRDefault="00E8022F" w:rsidP="00E8022F">
      <w:pPr>
        <w:rPr>
          <w:rFonts w:cstheme="minorHAnsi"/>
        </w:rPr>
      </w:pPr>
      <w:r>
        <w:rPr>
          <w:rFonts w:cstheme="minorHAnsi"/>
        </w:rPr>
        <w:t>Databehandleravtale som inngås er vedlagt som et bilag 8.</w:t>
      </w:r>
    </w:p>
    <w:p w14:paraId="222C358A" w14:textId="77777777" w:rsidR="00E8022F" w:rsidRDefault="00E8022F" w:rsidP="00E8022F">
      <w:pPr>
        <w:rPr>
          <w:rFonts w:cstheme="minorHAnsi"/>
        </w:rPr>
      </w:pPr>
    </w:p>
    <w:p w14:paraId="150EB173" w14:textId="77777777" w:rsidR="00E8022F" w:rsidRDefault="00E8022F" w:rsidP="00E8022F">
      <w:pPr>
        <w:rPr>
          <w:rFonts w:cstheme="minorHAnsi"/>
        </w:rPr>
      </w:pPr>
      <w:r w:rsidRPr="00F26BBD">
        <w:rPr>
          <w:rFonts w:cstheme="minorHAnsi"/>
        </w:rPr>
        <w:t>Databehandleravtale må være inngått før behandlingen av personopplysninger påbegynnes.</w:t>
      </w:r>
      <w:r>
        <w:rPr>
          <w:rFonts w:cstheme="minorHAnsi"/>
        </w:rPr>
        <w:t xml:space="preserve"> </w:t>
      </w:r>
    </w:p>
    <w:p w14:paraId="0920E033" w14:textId="121A50DF" w:rsidR="00E8022F" w:rsidRDefault="00E8022F" w:rsidP="00E8022F">
      <w:pPr>
        <w:rPr>
          <w:lang w:eastAsia="nb-NO"/>
        </w:rPr>
      </w:pPr>
    </w:p>
    <w:p w14:paraId="169D46FE" w14:textId="7B12203A" w:rsidR="00E8022F" w:rsidRDefault="00E8022F" w:rsidP="00E8022F">
      <w:pPr>
        <w:pStyle w:val="Overskrift3"/>
      </w:pPr>
      <w:bookmarkStart w:id="56" w:name="_Toc92805138"/>
      <w:r>
        <w:t>Databehandleravtale</w:t>
      </w:r>
      <w:bookmarkEnd w:id="56"/>
    </w:p>
    <w:p w14:paraId="1BD772E4" w14:textId="77777777" w:rsidR="0019035A" w:rsidRDefault="0019035A" w:rsidP="0019035A">
      <w:pPr>
        <w:rPr>
          <w:rFonts w:cstheme="minorHAnsi"/>
        </w:rPr>
      </w:pPr>
      <w:r>
        <w:t>Oppdragstaker og Oppdragsgiver, eller Oppdragstaker og den b</w:t>
      </w:r>
      <w:r w:rsidRPr="00CA5BE9">
        <w:t>ehandlingsansvarlige</w:t>
      </w:r>
      <w:r>
        <w:t xml:space="preserve"> hvis det ikke er Oppdragsgiver,</w:t>
      </w:r>
      <w:r w:rsidRPr="00CA5BE9">
        <w:t xml:space="preserve"> </w:t>
      </w:r>
      <w:r>
        <w:t xml:space="preserve">kan </w:t>
      </w:r>
      <w:r w:rsidRPr="00CA5BE9">
        <w:t xml:space="preserve">bli enige om at databehandleravtale </w:t>
      </w:r>
      <w:r>
        <w:t xml:space="preserve">inngås direkte mellom Oppdragstaker og </w:t>
      </w:r>
      <w:r w:rsidRPr="00CA5BE9">
        <w:t xml:space="preserve">den </w:t>
      </w:r>
      <w:r>
        <w:t>b</w:t>
      </w:r>
      <w:r w:rsidRPr="00CA5BE9">
        <w:t xml:space="preserve">ehandlingsansvarlige for den behandlingen av personopplysninger som </w:t>
      </w:r>
      <w:r>
        <w:t xml:space="preserve">Oppdragstaker </w:t>
      </w:r>
      <w:r w:rsidRPr="00CA5BE9">
        <w:t xml:space="preserve">utfører. </w:t>
      </w:r>
      <w:r>
        <w:t>D</w:t>
      </w:r>
      <w:r w:rsidRPr="00CA5BE9">
        <w:rPr>
          <w:rFonts w:cstheme="minorHAnsi"/>
        </w:rPr>
        <w:t>atabehandleravtale</w:t>
      </w:r>
      <w:r>
        <w:rPr>
          <w:rFonts w:cstheme="minorHAnsi"/>
        </w:rPr>
        <w:t xml:space="preserve">n må </w:t>
      </w:r>
      <w:r w:rsidRPr="00CA5BE9">
        <w:rPr>
          <w:rFonts w:cstheme="minorHAnsi"/>
        </w:rPr>
        <w:t xml:space="preserve">oppfylle kravene i </w:t>
      </w:r>
      <w:r>
        <w:rPr>
          <w:rFonts w:cstheme="minorHAnsi"/>
        </w:rPr>
        <w:t>personvernforordningen (GDPR) og eventuell sektorspesifikk personvernlovgiving som er relevant for Oppdragsgivers virksomhet.</w:t>
      </w:r>
    </w:p>
    <w:p w14:paraId="335F60BB" w14:textId="77777777" w:rsidR="0019035A" w:rsidRPr="00CA5BE9" w:rsidRDefault="0019035A" w:rsidP="0019035A">
      <w:pPr>
        <w:rPr>
          <w:rFonts w:cstheme="minorHAnsi"/>
        </w:rPr>
      </w:pPr>
    </w:p>
    <w:p w14:paraId="6D0EBFD8" w14:textId="77777777" w:rsidR="0019035A" w:rsidRDefault="0019035A" w:rsidP="0019035A">
      <w:pPr>
        <w:rPr>
          <w:rFonts w:cstheme="minorHAnsi"/>
        </w:rPr>
      </w:pPr>
      <w:r>
        <w:rPr>
          <w:rFonts w:cstheme="minorHAnsi"/>
        </w:rPr>
        <w:t xml:space="preserve">Hvis Oppdragstaker skal </w:t>
      </w:r>
      <w:r w:rsidRPr="00CA5BE9">
        <w:rPr>
          <w:rFonts w:cstheme="minorHAnsi"/>
        </w:rPr>
        <w:t xml:space="preserve">følge opp databehandleravtalen </w:t>
      </w:r>
      <w:r>
        <w:rPr>
          <w:rFonts w:cstheme="minorHAnsi"/>
        </w:rPr>
        <w:t>mellom den b</w:t>
      </w:r>
      <w:r w:rsidRPr="00CA5BE9">
        <w:rPr>
          <w:rFonts w:cstheme="minorHAnsi"/>
        </w:rPr>
        <w:t>ehandlingsansvarlig</w:t>
      </w:r>
      <w:r>
        <w:rPr>
          <w:rFonts w:cstheme="minorHAnsi"/>
        </w:rPr>
        <w:t>e</w:t>
      </w:r>
      <w:r w:rsidRPr="00CA5BE9">
        <w:rPr>
          <w:rFonts w:cstheme="minorHAnsi"/>
        </w:rPr>
        <w:t xml:space="preserve"> og </w:t>
      </w:r>
      <w:r>
        <w:t xml:space="preserve">Oppdragstaker </w:t>
      </w:r>
      <w:r w:rsidRPr="00CA5BE9">
        <w:rPr>
          <w:rFonts w:cstheme="minorHAnsi"/>
        </w:rPr>
        <w:t xml:space="preserve">på vegne av den </w:t>
      </w:r>
      <w:r>
        <w:rPr>
          <w:rFonts w:cstheme="minorHAnsi"/>
        </w:rPr>
        <w:t>b</w:t>
      </w:r>
      <w:r w:rsidRPr="00CA5BE9">
        <w:rPr>
          <w:rFonts w:cstheme="minorHAnsi"/>
        </w:rPr>
        <w:t xml:space="preserve">ehandlingsansvarlige, </w:t>
      </w:r>
      <w:r>
        <w:rPr>
          <w:rFonts w:cstheme="minorHAnsi"/>
        </w:rPr>
        <w:t xml:space="preserve">skal det </w:t>
      </w:r>
      <w:proofErr w:type="gramStart"/>
      <w:r>
        <w:rPr>
          <w:rFonts w:cstheme="minorHAnsi"/>
        </w:rPr>
        <w:t>fremgå</w:t>
      </w:r>
      <w:proofErr w:type="gramEnd"/>
      <w:r>
        <w:rPr>
          <w:rFonts w:cstheme="minorHAnsi"/>
        </w:rPr>
        <w:t xml:space="preserve"> av kravene til Ytelsen</w:t>
      </w:r>
      <w:r w:rsidRPr="00CA5BE9">
        <w:rPr>
          <w:rFonts w:cstheme="minorHAnsi"/>
        </w:rPr>
        <w:t>.</w:t>
      </w:r>
    </w:p>
    <w:p w14:paraId="69E2C078" w14:textId="77777777" w:rsidR="0019035A" w:rsidRDefault="0019035A" w:rsidP="0019035A">
      <w:pPr>
        <w:rPr>
          <w:rFonts w:cstheme="minorHAnsi"/>
        </w:rPr>
      </w:pPr>
    </w:p>
    <w:p w14:paraId="3AFEB74D" w14:textId="77777777" w:rsidR="0019035A" w:rsidRPr="004B0E8A" w:rsidRDefault="0019035A" w:rsidP="0019035A">
      <w:pPr>
        <w:rPr>
          <w:color w:val="000000" w:themeColor="text1"/>
        </w:rPr>
      </w:pPr>
      <w:r>
        <w:t>Databehandleravtaler som inngås er vedlagt som</w:t>
      </w:r>
      <w:r w:rsidRPr="004B0E8A">
        <w:rPr>
          <w:rFonts w:cstheme="minorHAnsi"/>
          <w:color w:val="000000" w:themeColor="text1"/>
        </w:rPr>
        <w:t xml:space="preserve"> bilag</w:t>
      </w:r>
      <w:r>
        <w:rPr>
          <w:rFonts w:cstheme="minorHAnsi"/>
          <w:color w:val="000000" w:themeColor="text1"/>
        </w:rPr>
        <w:t xml:space="preserve"> 8</w:t>
      </w:r>
      <w:r w:rsidRPr="004B0E8A">
        <w:rPr>
          <w:rFonts w:cstheme="minorHAnsi"/>
          <w:color w:val="000000" w:themeColor="text1"/>
        </w:rPr>
        <w:t>.</w:t>
      </w:r>
    </w:p>
    <w:p w14:paraId="58CADA8A" w14:textId="77777777" w:rsidR="0019035A" w:rsidRDefault="0019035A" w:rsidP="0019035A"/>
    <w:p w14:paraId="792ECA9A" w14:textId="77777777" w:rsidR="0019035A" w:rsidRDefault="0019035A" w:rsidP="0019035A">
      <w:pPr>
        <w:rPr>
          <w:rFonts w:cstheme="minorHAnsi"/>
        </w:rPr>
      </w:pPr>
      <w:r>
        <w:rPr>
          <w:rFonts w:cstheme="minorHAnsi"/>
        </w:rPr>
        <w:t xml:space="preserve">Har Oppdragsgiver nærmere krav til hvordan </w:t>
      </w:r>
      <w:r>
        <w:t>Oppdragstaker behandler</w:t>
      </w:r>
      <w:r>
        <w:rPr>
          <w:rFonts w:cstheme="minorHAnsi"/>
        </w:rPr>
        <w:t xml:space="preserve"> personopplysninger, skal Oppdragsgiver spesifisere det i bilag 1.</w:t>
      </w:r>
    </w:p>
    <w:p w14:paraId="016B3E65" w14:textId="05C9F27B" w:rsidR="00E8022F" w:rsidRDefault="00E8022F" w:rsidP="00E8022F">
      <w:pPr>
        <w:rPr>
          <w:lang w:eastAsia="nb-NO"/>
        </w:rPr>
      </w:pPr>
    </w:p>
    <w:p w14:paraId="2F6815E7" w14:textId="6672D32D" w:rsidR="0019035A" w:rsidRDefault="0019035A" w:rsidP="0019035A">
      <w:pPr>
        <w:pStyle w:val="Overskrift3"/>
      </w:pPr>
      <w:bookmarkStart w:id="57" w:name="_Toc92805139"/>
      <w:r>
        <w:t>Øvrige plikter</w:t>
      </w:r>
      <w:bookmarkEnd w:id="57"/>
    </w:p>
    <w:p w14:paraId="5E1C5B35" w14:textId="7E57A03B" w:rsidR="0019035A" w:rsidRDefault="0019035A" w:rsidP="0019035A">
      <w:pPr>
        <w:pStyle w:val="Overskrift4"/>
      </w:pPr>
      <w:r>
        <w:t>Generelt</w:t>
      </w:r>
    </w:p>
    <w:p w14:paraId="76DE582A" w14:textId="77777777" w:rsidR="00D25BD6" w:rsidRDefault="00D25BD6" w:rsidP="00D25BD6">
      <w:r>
        <w:t xml:space="preserve">Personopplysninger som behandles under denne Avtalen kan ikke overlates til andre for lagring, bearbeidelse eller sletting uten at det på forhånd er innhentet særlig eller generell skriftlig tillatelse til dette fra Oppdragsgiver. </w:t>
      </w:r>
    </w:p>
    <w:p w14:paraId="4AE92A95" w14:textId="77777777" w:rsidR="00D25BD6" w:rsidRDefault="00D25BD6" w:rsidP="00D25BD6"/>
    <w:p w14:paraId="6E13828C" w14:textId="77777777" w:rsidR="00D25BD6" w:rsidRDefault="00D25BD6" w:rsidP="00D25BD6">
      <w:r>
        <w:t xml:space="preserve">Oppdragstaker skal sørge for at eventuelle underleverandører Oppdragstaker benytter, og som behandler personopplysninger, påtar seg tilsvarende forpliktelser som i dette punktet. </w:t>
      </w:r>
    </w:p>
    <w:p w14:paraId="7D842EB0" w14:textId="77777777" w:rsidR="00D25BD6" w:rsidRDefault="00D25BD6" w:rsidP="00D25BD6"/>
    <w:p w14:paraId="530023A0" w14:textId="77777777" w:rsidR="00D25BD6" w:rsidRDefault="00D25BD6" w:rsidP="00D25BD6">
      <w:r>
        <w:t>Personopplysninger skal ikke overføres til land utenfor EU/EØS-området uten rettslig overføringsgrunnlag og dokumentasjon som påviser at vilkårene for å benytte overføringsgrunnlaget er oppfylt.</w:t>
      </w:r>
      <w:r w:rsidRPr="00A96C62">
        <w:t xml:space="preserve"> </w:t>
      </w:r>
      <w:r>
        <w:t>Oppdragstaker</w:t>
      </w:r>
      <w:r w:rsidRPr="00A96C62">
        <w:t xml:space="preserve"> skal i et slikt tilfelle</w:t>
      </w:r>
      <w:r>
        <w:t xml:space="preserve"> dokumentere dette i bilag 8.</w:t>
      </w:r>
    </w:p>
    <w:p w14:paraId="02AB00A2" w14:textId="361498B1" w:rsidR="0019035A" w:rsidRDefault="0019035A" w:rsidP="0019035A">
      <w:pPr>
        <w:rPr>
          <w:lang w:eastAsia="nb-NO"/>
        </w:rPr>
      </w:pPr>
    </w:p>
    <w:p w14:paraId="4F329CB6" w14:textId="4A37A301" w:rsidR="00D25BD6" w:rsidRDefault="00D25BD6" w:rsidP="00D25BD6">
      <w:pPr>
        <w:pStyle w:val="Overskrift4"/>
      </w:pPr>
      <w:r>
        <w:lastRenderedPageBreak/>
        <w:t>Erstatning som skyldes overtredelse av personvernforordningen</w:t>
      </w:r>
    </w:p>
    <w:p w14:paraId="0A2CA656" w14:textId="77777777" w:rsidR="001946C4" w:rsidRDefault="001946C4" w:rsidP="001946C4">
      <w:r>
        <w:t>Part</w:t>
      </w:r>
      <w:r w:rsidRPr="00AF6398">
        <w:t xml:space="preserve">enes erstatningsansvar for skade som rammer den registrerte eller andre fysiske personer og som skyldes overtredelse av personvernforordningen (forordning 2016/679), personopplysningsloven med forskrifter eller annet regelverk som gjennomfører personvernforordningen, følger bestemmelsene i personvernforordningen artikkel 82. </w:t>
      </w:r>
    </w:p>
    <w:p w14:paraId="6DF5EC95" w14:textId="77777777" w:rsidR="001946C4" w:rsidRPr="00AF6398" w:rsidRDefault="001946C4" w:rsidP="001946C4"/>
    <w:p w14:paraId="0E820AF1" w14:textId="63A922C5" w:rsidR="001946C4" w:rsidRDefault="001946C4" w:rsidP="001946C4">
      <w:r>
        <w:t xml:space="preserve">Erstatningsbegrensningen i punkt 6.5.6 kommer ikke til anvendelse for ansvar som følger av personvernforordningen artikkel 82. </w:t>
      </w:r>
    </w:p>
    <w:p w14:paraId="2DEA67F0" w14:textId="77777777" w:rsidR="001946C4" w:rsidRDefault="001946C4" w:rsidP="001946C4"/>
    <w:p w14:paraId="14A2385C" w14:textId="77777777" w:rsidR="001946C4" w:rsidRPr="00F26BBD" w:rsidRDefault="001946C4" w:rsidP="001946C4">
      <w:pPr>
        <w:rPr>
          <w:rFonts w:cstheme="minorHAnsi"/>
        </w:rPr>
      </w:pPr>
      <w:r>
        <w:t xml:space="preserve">Partene er hver for seg ansvarlige for overtredelsesgebyr ilagt i henhold til personvernforordningens art. 83. </w:t>
      </w:r>
    </w:p>
    <w:p w14:paraId="53752CB6" w14:textId="77777777" w:rsidR="00D25BD6" w:rsidRPr="00D25BD6" w:rsidRDefault="00D25BD6" w:rsidP="00D25BD6">
      <w:pPr>
        <w:rPr>
          <w:lang w:eastAsia="nb-NO"/>
        </w:rPr>
      </w:pPr>
    </w:p>
    <w:p w14:paraId="6C82A074" w14:textId="3696EA9D" w:rsidR="00D020A2" w:rsidRDefault="00BC587C" w:rsidP="00D020A2">
      <w:pPr>
        <w:pStyle w:val="Overskrift1"/>
      </w:pPr>
      <w:bookmarkStart w:id="58" w:name="_Toc92805140"/>
      <w:bookmarkEnd w:id="43"/>
      <w:bookmarkEnd w:id="44"/>
      <w:r>
        <w:t>Vederlag og betalingsbetingelser</w:t>
      </w:r>
      <w:bookmarkEnd w:id="58"/>
    </w:p>
    <w:p w14:paraId="6A526186" w14:textId="47AADDA9" w:rsidR="00D020A2" w:rsidRDefault="00D020A2" w:rsidP="00D020A2">
      <w:pPr>
        <w:pStyle w:val="Overskrift2"/>
      </w:pPr>
      <w:r>
        <w:t xml:space="preserve"> </w:t>
      </w:r>
      <w:bookmarkStart w:id="59" w:name="_Toc92805141"/>
      <w:r w:rsidR="00922E1A">
        <w:t>Vederlag</w:t>
      </w:r>
      <w:bookmarkEnd w:id="59"/>
    </w:p>
    <w:p w14:paraId="2F3283FB" w14:textId="77777777" w:rsidR="00D53786" w:rsidRPr="00CF623E" w:rsidRDefault="00D53786" w:rsidP="00D53786">
      <w:r w:rsidRPr="00CF623E">
        <w:t>Alle priser og nærmere betingelser for vederlaget Oppdragsgiver skal betale for Oppdragstakers ytelser</w:t>
      </w:r>
      <w:r>
        <w:t>,</w:t>
      </w:r>
      <w:r w:rsidRPr="00CF623E">
        <w:t xml:space="preserve"> </w:t>
      </w:r>
      <w:proofErr w:type="gramStart"/>
      <w:r w:rsidRPr="00CF623E">
        <w:t>fremgår</w:t>
      </w:r>
      <w:proofErr w:type="gramEnd"/>
      <w:r w:rsidRPr="00CF623E">
        <w:t xml:space="preserve"> av bilag 5. Alle priser er oppgitt </w:t>
      </w:r>
      <w:r>
        <w:t>ekskl.</w:t>
      </w:r>
      <w:r w:rsidRPr="00CF623E">
        <w:t xml:space="preserve"> merverdiavgift, og i norske kroner.</w:t>
      </w:r>
    </w:p>
    <w:p w14:paraId="3FFDF4C6" w14:textId="77777777" w:rsidR="00D53786" w:rsidRPr="00CF623E" w:rsidRDefault="00D53786" w:rsidP="00D53786"/>
    <w:p w14:paraId="0CA41970" w14:textId="77777777" w:rsidR="00D53786" w:rsidRPr="00CF623E" w:rsidRDefault="00D53786" w:rsidP="00D53786">
      <w:r w:rsidRPr="00CF623E">
        <w:t xml:space="preserve">Utlegg dekkes bare i den grad de er avtalt. Reise- og diettkostnader skal spesifiseres særskilt, og dekkes etter statens gjeldende satser </w:t>
      </w:r>
      <w:r>
        <w:t>hvis</w:t>
      </w:r>
      <w:r w:rsidRPr="00CF623E">
        <w:t xml:space="preserve"> ikke annet er avtalt. Reisetid faktureres bare </w:t>
      </w:r>
      <w:r>
        <w:t>hvis</w:t>
      </w:r>
      <w:r w:rsidRPr="00CF623E">
        <w:t xml:space="preserve"> det er avtalt i bilag 5. </w:t>
      </w:r>
    </w:p>
    <w:p w14:paraId="0E70986F" w14:textId="77777777" w:rsidR="00D53786" w:rsidRPr="00CF623E" w:rsidRDefault="00D53786" w:rsidP="00D53786">
      <w:r w:rsidRPr="00CF623E">
        <w:t xml:space="preserve"> </w:t>
      </w:r>
    </w:p>
    <w:p w14:paraId="10949D63" w14:textId="77777777" w:rsidR="00D53786" w:rsidRPr="00CF623E" w:rsidRDefault="00D53786" w:rsidP="00D53786">
      <w:r>
        <w:t>Hvis</w:t>
      </w:r>
      <w:r w:rsidRPr="00CF623E">
        <w:t xml:space="preserve"> vederlaget skal baseres på løpende timer, skal et estimat for antall timer angis i bilag 5. </w:t>
      </w:r>
      <w:r>
        <w:t>Hvis</w:t>
      </w:r>
      <w:r w:rsidRPr="00CF623E">
        <w:t xml:space="preserve"> Oppdragstaker ser at estimatet vil bli overskredet med mer enn 10 </w:t>
      </w:r>
      <w:r>
        <w:t xml:space="preserve">(ti) </w:t>
      </w:r>
      <w:r w:rsidRPr="00CF623E">
        <w:t>prosent, skal Oppdragstaker straks varsle Oppdragsgiver skriftlig. I varselet skal Oppdragstaker angi årsaken til overskridelsen, samt estimert tid for gjenstående arbeid. Eventuell prisreduksjon ved overskridelse av estimat er angitt i bilag 5.</w:t>
      </w:r>
    </w:p>
    <w:p w14:paraId="064D5CD2" w14:textId="77777777" w:rsidR="00170E29" w:rsidRDefault="00170E29" w:rsidP="00D020A2"/>
    <w:p w14:paraId="5B310189" w14:textId="228F935D" w:rsidR="00D020A2" w:rsidRDefault="00D53786" w:rsidP="00D020A2">
      <w:pPr>
        <w:pStyle w:val="Overskrift2"/>
      </w:pPr>
      <w:bookmarkStart w:id="60" w:name="_Toc92805142"/>
      <w:r>
        <w:t>Fakturering</w:t>
      </w:r>
      <w:bookmarkEnd w:id="60"/>
    </w:p>
    <w:p w14:paraId="7AB3C736" w14:textId="77777777" w:rsidR="00831C79" w:rsidRPr="00B472D8" w:rsidRDefault="00831C79" w:rsidP="00831C79">
      <w:pPr>
        <w:rPr>
          <w:rFonts w:ascii="Calibri" w:eastAsia="Times New Roman" w:hAnsi="Calibri" w:cs="Calibri"/>
          <w:color w:val="000000"/>
          <w:lang w:eastAsia="nb-NO"/>
        </w:rPr>
      </w:pPr>
      <w:r w:rsidRPr="00B472D8">
        <w:rPr>
          <w:rFonts w:ascii="Calibri" w:eastAsia="Times New Roman" w:hAnsi="Calibri" w:cs="Calibri"/>
          <w:color w:val="000000"/>
          <w:lang w:eastAsia="nb-NO"/>
        </w:rPr>
        <w:t xml:space="preserve">Vederlag og utlegg skal faktureres til de tider som </w:t>
      </w:r>
      <w:proofErr w:type="gramStart"/>
      <w:r w:rsidRPr="00B472D8">
        <w:rPr>
          <w:rFonts w:ascii="Calibri" w:eastAsia="Times New Roman" w:hAnsi="Calibri" w:cs="Calibri"/>
          <w:color w:val="000000"/>
          <w:lang w:eastAsia="nb-NO"/>
        </w:rPr>
        <w:t>fremgår</w:t>
      </w:r>
      <w:proofErr w:type="gramEnd"/>
      <w:r w:rsidRPr="00B472D8">
        <w:rPr>
          <w:rFonts w:ascii="Calibri" w:eastAsia="Times New Roman" w:hAnsi="Calibri" w:cs="Calibri"/>
          <w:color w:val="000000"/>
          <w:lang w:eastAsia="nb-NO"/>
        </w:rPr>
        <w:t xml:space="preserve"> av bilag 5. Vederlag basert på løpende timer faktureres etterskuddsvis pr. måned hvis ikke annet er avtalt i bilag 5. I så fall skal fakturert beløp gjelde den tid som er medgått frem til faktureringstidspunktet, samt eventuell dekning av utgifter påløpt i samme tidsrom.</w:t>
      </w:r>
    </w:p>
    <w:p w14:paraId="5DEE5CAD" w14:textId="77777777" w:rsidR="00831C79" w:rsidRDefault="00831C79" w:rsidP="00831C79"/>
    <w:p w14:paraId="1C662EA5" w14:textId="77777777" w:rsidR="00831C79" w:rsidRPr="00B472D8" w:rsidRDefault="00831C79" w:rsidP="00831C79">
      <w:pPr>
        <w:rPr>
          <w:rFonts w:ascii="Calibri" w:eastAsia="Times New Roman" w:hAnsi="Calibri" w:cs="Calibri"/>
          <w:color w:val="000000"/>
          <w:lang w:eastAsia="nb-NO"/>
        </w:rPr>
      </w:pPr>
      <w:r w:rsidRPr="00B472D8">
        <w:rPr>
          <w:rFonts w:ascii="Calibri" w:eastAsia="Times New Roman" w:hAnsi="Calibri" w:cs="Calibri"/>
          <w:color w:val="000000"/>
          <w:lang w:eastAsia="nb-NO"/>
        </w:rPr>
        <w:t xml:space="preserve">Betaling skal skje etter faktura per 30 (tretti) kalenderdager. Oppdragstakers fakturaer skal spesifiseres og dokumenteres slik at Kunden enkelt kan kontrollere fakturaen i forhold til det avtalte vederlag. Alle fakturaer for løpende timer skal være vedlagt detaljert spesifikasjon av påløpte timer. Utlegg skal angis særskilt. </w:t>
      </w:r>
    </w:p>
    <w:p w14:paraId="17182299" w14:textId="77777777" w:rsidR="00831C79" w:rsidRDefault="00831C79" w:rsidP="00831C79"/>
    <w:p w14:paraId="13F3F2F8" w14:textId="77777777" w:rsidR="00831C79" w:rsidRPr="00B472D8" w:rsidRDefault="00831C79" w:rsidP="00831C79">
      <w:pPr>
        <w:rPr>
          <w:rFonts w:ascii="Calibri" w:eastAsia="Times New Roman" w:hAnsi="Calibri" w:cs="Calibri"/>
          <w:color w:val="000000"/>
          <w:lang w:eastAsia="nb-NO"/>
        </w:rPr>
      </w:pPr>
      <w:r w:rsidRPr="00B472D8">
        <w:rPr>
          <w:rFonts w:ascii="Calibri" w:eastAsia="Times New Roman" w:hAnsi="Calibri" w:cs="Calibri"/>
          <w:color w:val="000000"/>
          <w:lang w:eastAsia="nb-NO"/>
        </w:rPr>
        <w:t>Oppdragstaker skal bruke elektronisk faktura i godkjent standardformat i henhold til forskrift av 2. april 2019 om elektronisk faktura i offentlige anskaffelser.</w:t>
      </w:r>
    </w:p>
    <w:p w14:paraId="10BCCE17" w14:textId="77777777" w:rsidR="00831C79" w:rsidRDefault="00831C79" w:rsidP="00831C79"/>
    <w:p w14:paraId="363B1276" w14:textId="77777777" w:rsidR="00831C79" w:rsidRPr="00B472D8" w:rsidRDefault="00831C79" w:rsidP="00831C79">
      <w:pPr>
        <w:rPr>
          <w:rFonts w:ascii="Calibri" w:eastAsia="Times New Roman" w:hAnsi="Calibri" w:cs="Calibri"/>
          <w:color w:val="000000"/>
          <w:lang w:eastAsia="nb-NO"/>
        </w:rPr>
      </w:pPr>
      <w:r w:rsidRPr="00B472D8">
        <w:rPr>
          <w:rFonts w:ascii="Calibri" w:eastAsia="Times New Roman" w:hAnsi="Calibri" w:cs="Calibri"/>
          <w:color w:val="000000"/>
          <w:lang w:eastAsia="nb-NO"/>
        </w:rPr>
        <w:lastRenderedPageBreak/>
        <w:t xml:space="preserve">Hvis Oppdragstaker ikke etterkommer krav om bruk av elektronisk faktura, kan Oppdragsgiver holde tilbake betaling inntil elektronisk faktura i godkjent standardformat leveres. Oppdragsgiver skal uten unødig opphold gi melding om dette. </w:t>
      </w:r>
      <w:r>
        <w:rPr>
          <w:rFonts w:ascii="Calibri" w:eastAsia="Times New Roman" w:hAnsi="Calibri" w:cs="Calibri"/>
          <w:color w:val="000000"/>
          <w:lang w:eastAsia="nb-NO"/>
        </w:rPr>
        <w:t>Hvis</w:t>
      </w:r>
      <w:r w:rsidRPr="00B472D8">
        <w:rPr>
          <w:rFonts w:ascii="Calibri" w:eastAsia="Times New Roman" w:hAnsi="Calibri" w:cs="Calibri"/>
          <w:color w:val="000000"/>
          <w:lang w:eastAsia="nb-NO"/>
        </w:rPr>
        <w:t xml:space="preserve"> slik melding er gitt, løper opprinnelig betalingsfrist fra tidspunktet elektronisk faktura i godkjent standardformat er levert.</w:t>
      </w:r>
    </w:p>
    <w:p w14:paraId="134004FF" w14:textId="77777777" w:rsidR="00831C79" w:rsidRDefault="00831C79" w:rsidP="00831C79"/>
    <w:p w14:paraId="1A0C7318" w14:textId="77777777" w:rsidR="00831C79" w:rsidRPr="00C25FF0" w:rsidRDefault="00831C79" w:rsidP="00831C79">
      <w:pPr>
        <w:rPr>
          <w:rFonts w:ascii="Calibri" w:eastAsia="Times New Roman" w:hAnsi="Calibri" w:cs="Calibri"/>
          <w:color w:val="000000"/>
          <w:lang w:eastAsia="nb-NO"/>
        </w:rPr>
      </w:pPr>
      <w:r w:rsidRPr="00C25FF0">
        <w:rPr>
          <w:rFonts w:ascii="Calibri" w:eastAsia="Times New Roman" w:hAnsi="Calibri" w:cs="Calibri"/>
          <w:color w:val="000000"/>
          <w:lang w:eastAsia="nb-NO"/>
        </w:rPr>
        <w:t>Hvis opplysninger i faktura eller fakturagrunnlag inneholder opplysninger som er underlagt lovbestemt taushetsplikt, og det vil være fare for avsløring av slike opplysninger, kan krav om elektronisk faktura fravikes, med mindre det finnes tilfredsstillende tekniske sikringsløsninger som ivaretar konfidensialitet.</w:t>
      </w:r>
    </w:p>
    <w:p w14:paraId="6AA82BFE" w14:textId="77777777" w:rsidR="00831C79" w:rsidRDefault="00831C79" w:rsidP="00831C79"/>
    <w:p w14:paraId="50ACAC07" w14:textId="77777777" w:rsidR="00831C79" w:rsidRPr="00C25FF0" w:rsidRDefault="00831C79" w:rsidP="00831C79">
      <w:pPr>
        <w:rPr>
          <w:rFonts w:ascii="Calibri" w:eastAsia="Times New Roman" w:hAnsi="Calibri" w:cs="Calibri"/>
          <w:color w:val="000000"/>
          <w:lang w:eastAsia="nb-NO"/>
        </w:rPr>
      </w:pPr>
      <w:r w:rsidRPr="00C25FF0">
        <w:rPr>
          <w:rFonts w:ascii="Calibri" w:eastAsia="Times New Roman" w:hAnsi="Calibri" w:cs="Calibri"/>
          <w:color w:val="000000"/>
          <w:lang w:eastAsia="nb-NO"/>
        </w:rPr>
        <w:t xml:space="preserve">Betalingsplan og øvrige betalingsvilkår </w:t>
      </w:r>
      <w:proofErr w:type="gramStart"/>
      <w:r w:rsidRPr="00C25FF0">
        <w:rPr>
          <w:rFonts w:ascii="Calibri" w:eastAsia="Times New Roman" w:hAnsi="Calibri" w:cs="Calibri"/>
          <w:color w:val="000000"/>
          <w:lang w:eastAsia="nb-NO"/>
        </w:rPr>
        <w:t>fremgår</w:t>
      </w:r>
      <w:proofErr w:type="gramEnd"/>
      <w:r w:rsidRPr="00C25FF0">
        <w:rPr>
          <w:rFonts w:ascii="Calibri" w:eastAsia="Times New Roman" w:hAnsi="Calibri" w:cs="Calibri"/>
          <w:color w:val="000000"/>
          <w:lang w:eastAsia="nb-NO"/>
        </w:rPr>
        <w:t xml:space="preserve"> av bilag 5.</w:t>
      </w:r>
    </w:p>
    <w:p w14:paraId="0B5072F2" w14:textId="77777777" w:rsidR="00831C79" w:rsidRDefault="00831C79" w:rsidP="00831C79"/>
    <w:p w14:paraId="79152C93" w14:textId="456CC573" w:rsidR="00D53786" w:rsidRDefault="00831C79" w:rsidP="00D53786">
      <w:pPr>
        <w:rPr>
          <w:rFonts w:ascii="Calibri" w:eastAsia="Times New Roman" w:hAnsi="Calibri" w:cs="Calibri"/>
          <w:color w:val="000000"/>
          <w:lang w:eastAsia="nb-NO"/>
        </w:rPr>
      </w:pPr>
      <w:r w:rsidRPr="00C25FF0">
        <w:rPr>
          <w:rFonts w:ascii="Calibri" w:eastAsia="Times New Roman" w:hAnsi="Calibri" w:cs="Calibri"/>
          <w:color w:val="000000"/>
          <w:lang w:eastAsia="nb-NO"/>
        </w:rPr>
        <w:t>Oppdragstaker må selv bære eventuelle kostnader som leveranse av elektronisk faktura måtte medføre.</w:t>
      </w:r>
    </w:p>
    <w:p w14:paraId="78DFB560" w14:textId="32AD8481" w:rsidR="00831C79" w:rsidRDefault="00831C79" w:rsidP="00D53786">
      <w:pPr>
        <w:rPr>
          <w:rFonts w:ascii="Calibri" w:eastAsia="Times New Roman" w:hAnsi="Calibri" w:cs="Calibri"/>
          <w:color w:val="000000"/>
          <w:lang w:eastAsia="nb-NO"/>
        </w:rPr>
      </w:pPr>
    </w:p>
    <w:p w14:paraId="45C10D46" w14:textId="6AEC5661" w:rsidR="00831C79" w:rsidRDefault="00A50596" w:rsidP="00831C79">
      <w:pPr>
        <w:pStyle w:val="Overskrift2"/>
      </w:pPr>
      <w:bookmarkStart w:id="61" w:name="_Toc92805143"/>
      <w:r>
        <w:t>Forsinkelsesrente</w:t>
      </w:r>
      <w:bookmarkEnd w:id="61"/>
    </w:p>
    <w:p w14:paraId="07BAB709" w14:textId="614FE660" w:rsidR="00A50596" w:rsidRDefault="00805023" w:rsidP="00A50596">
      <w:r>
        <w:t>Hvis</w:t>
      </w:r>
      <w:r w:rsidRPr="00CF623E">
        <w:t xml:space="preserve"> Oppdragsgiver ikke betaler til avtalt tid</w:t>
      </w:r>
      <w:r>
        <w:t>,</w:t>
      </w:r>
      <w:r w:rsidRPr="00CF623E">
        <w:t xml:space="preserve"> har Oppdragstaker krav på rente av det beløp som er forfalt til betaling, se lov av 17. desember 1976 nr. 100 om renter ved forsinket betaling m.m.</w:t>
      </w:r>
    </w:p>
    <w:p w14:paraId="5145C8EA" w14:textId="4C96A462" w:rsidR="00805023" w:rsidRDefault="00805023" w:rsidP="00A50596"/>
    <w:p w14:paraId="4A2D1E1D" w14:textId="54D9EF72" w:rsidR="00805023" w:rsidRDefault="00805023" w:rsidP="00805023">
      <w:pPr>
        <w:pStyle w:val="Overskrift2"/>
      </w:pPr>
      <w:bookmarkStart w:id="62" w:name="_Toc92805144"/>
      <w:r>
        <w:t>Betalingsmislighold</w:t>
      </w:r>
      <w:bookmarkEnd w:id="62"/>
    </w:p>
    <w:p w14:paraId="41626DB3" w14:textId="77777777" w:rsidR="00BF32C1" w:rsidRPr="00CF623E" w:rsidRDefault="00BF32C1" w:rsidP="00BF32C1">
      <w:r>
        <w:t>Hvis</w:t>
      </w:r>
      <w:r w:rsidRPr="00CF623E">
        <w:t xml:space="preserve"> forfalt vederlag med tillegg av forsinkelsesrenter ikke er betalt innen 30 </w:t>
      </w:r>
      <w:r>
        <w:t xml:space="preserve">(tretti) </w:t>
      </w:r>
      <w:r w:rsidRPr="00CF623E">
        <w:t xml:space="preserve">kalenderdager fra forfall, kan Oppdragstaker sende skriftlig varsel til Oppdragsgiver om at avtalen vil bli hevet </w:t>
      </w:r>
      <w:r>
        <w:t>hvis</w:t>
      </w:r>
      <w:r w:rsidRPr="00CF623E">
        <w:t xml:space="preserve"> oppgjør ikke er skjedd innen 30 </w:t>
      </w:r>
      <w:r>
        <w:t xml:space="preserve">(tretti) </w:t>
      </w:r>
      <w:r w:rsidRPr="00CF623E">
        <w:t>kalenderdager etter at varselet er mottatt.</w:t>
      </w:r>
    </w:p>
    <w:p w14:paraId="78174A6F" w14:textId="77777777" w:rsidR="00BF32C1" w:rsidRPr="00CF623E" w:rsidRDefault="00BF32C1" w:rsidP="00BF32C1"/>
    <w:p w14:paraId="47C3BB22" w14:textId="0D0686DE" w:rsidR="00920772" w:rsidRPr="00920772" w:rsidRDefault="00BF32C1" w:rsidP="00920772">
      <w:r>
        <w:t>Avtalen kan ikke heves hvis</w:t>
      </w:r>
      <w:r w:rsidRPr="00CF623E">
        <w:t xml:space="preserve"> Oppdragsgiver gjør opp forfalt vederlag med tillegg av forsinkelses</w:t>
      </w:r>
      <w:r>
        <w:softHyphen/>
      </w:r>
      <w:r w:rsidRPr="00CF623E">
        <w:t>renter innen fristens utløp</w:t>
      </w:r>
      <w:r>
        <w:t>.</w:t>
      </w:r>
    </w:p>
    <w:p w14:paraId="7085E24C" w14:textId="4190BBB4" w:rsidR="00D020A2" w:rsidRDefault="00BF32C1" w:rsidP="00D020A2">
      <w:pPr>
        <w:pStyle w:val="Overskrift1"/>
      </w:pPr>
      <w:bookmarkStart w:id="63" w:name="_Toc45041845"/>
      <w:bookmarkStart w:id="64" w:name="_Toc45046878"/>
      <w:bookmarkStart w:id="65" w:name="_Toc45047047"/>
      <w:bookmarkStart w:id="66" w:name="_Toc92805145"/>
      <w:bookmarkEnd w:id="63"/>
      <w:bookmarkEnd w:id="64"/>
      <w:bookmarkEnd w:id="65"/>
      <w:r>
        <w:t>Rettigheter, offentliggjøring og deling av data</w:t>
      </w:r>
      <w:bookmarkEnd w:id="66"/>
    </w:p>
    <w:p w14:paraId="5B4760AA" w14:textId="394A8DCB" w:rsidR="00D020A2" w:rsidRDefault="00BF32C1" w:rsidP="00D020A2">
      <w:pPr>
        <w:pStyle w:val="Overskrift2"/>
      </w:pPr>
      <w:bookmarkStart w:id="67" w:name="_Toc92805146"/>
      <w:r>
        <w:t>Deling av data</w:t>
      </w:r>
      <w:bookmarkEnd w:id="67"/>
    </w:p>
    <w:p w14:paraId="166C5B9F" w14:textId="38620BF2" w:rsidR="00B16D51" w:rsidRDefault="00B16D51" w:rsidP="00B16D51">
      <w:pPr>
        <w:rPr>
          <w:rFonts w:ascii="Calibri" w:hAnsi="Calibri" w:cs="Times New Roman"/>
          <w:lang w:eastAsia="nb-NO"/>
        </w:rPr>
      </w:pPr>
      <w:r>
        <w:rPr>
          <w:rFonts w:ascii="Calibri" w:hAnsi="Calibri" w:cs="Times New Roman"/>
          <w:lang w:eastAsia="nb-NO"/>
        </w:rPr>
        <w:t xml:space="preserve">Denne avtalen skal bidra til at data deles når det ikke hindres av lov, forskrift, bindende avtale eller annet. Dataene </w:t>
      </w:r>
      <w:r w:rsidR="000A4879">
        <w:rPr>
          <w:rFonts w:ascii="Calibri" w:hAnsi="Calibri" w:cs="Times New Roman"/>
          <w:lang w:eastAsia="nb-NO"/>
        </w:rPr>
        <w:t>bør</w:t>
      </w:r>
      <w:r>
        <w:rPr>
          <w:rFonts w:ascii="Calibri" w:hAnsi="Calibri" w:cs="Times New Roman"/>
          <w:lang w:eastAsia="nb-NO"/>
        </w:rPr>
        <w:t xml:space="preserve"> være tilgjengelige, gjenfinnbare, mulige å bruke, og kunne sammenstilles med andre data. Krav til deling av data er nærmere regulert i bilag 1. </w:t>
      </w:r>
    </w:p>
    <w:p w14:paraId="752D217D" w14:textId="77777777" w:rsidR="00AF67E2" w:rsidRDefault="00AF67E2" w:rsidP="00D020A2"/>
    <w:p w14:paraId="27B71958" w14:textId="2A98ACC6" w:rsidR="00AF67E2" w:rsidRDefault="00ED2500" w:rsidP="00AF67E2">
      <w:pPr>
        <w:pStyle w:val="Overskrift2"/>
      </w:pPr>
      <w:bookmarkStart w:id="68" w:name="_Toc92805147"/>
      <w:r>
        <w:t>Eiendomsrett og immaterielle rettigheter («rettigheter»)</w:t>
      </w:r>
      <w:bookmarkEnd w:id="68"/>
    </w:p>
    <w:p w14:paraId="611423C3" w14:textId="77777777" w:rsidR="002C4A3E" w:rsidRPr="00CF623E" w:rsidRDefault="002C4A3E" w:rsidP="002C4A3E">
      <w:pPr>
        <w:rPr>
          <w:color w:val="000000"/>
        </w:rPr>
      </w:pPr>
      <w:r w:rsidRPr="00CF623E">
        <w:rPr>
          <w:color w:val="000000"/>
        </w:rPr>
        <w:t>Hvilke regler som skal gjelde i forbindelse med rettighetsspørsmål i avtaleforholdet, kan partene avtale i bilag 6.</w:t>
      </w:r>
      <w:r w:rsidRPr="00CF623E" w:rsidDel="00E032DD">
        <w:rPr>
          <w:color w:val="000000"/>
        </w:rPr>
        <w:t xml:space="preserve"> </w:t>
      </w:r>
      <w:r>
        <w:rPr>
          <w:color w:val="000000"/>
        </w:rPr>
        <w:t>Hvis</w:t>
      </w:r>
      <w:r w:rsidRPr="00CF623E">
        <w:rPr>
          <w:color w:val="000000"/>
        </w:rPr>
        <w:t xml:space="preserve"> ikke annet er avtalt</w:t>
      </w:r>
      <w:r>
        <w:rPr>
          <w:color w:val="000000"/>
        </w:rPr>
        <w:t>,</w:t>
      </w:r>
      <w:r w:rsidRPr="00CF623E">
        <w:rPr>
          <w:color w:val="000000"/>
        </w:rPr>
        <w:t xml:space="preserve"> gjelder følgende: </w:t>
      </w:r>
    </w:p>
    <w:p w14:paraId="5CACE4BA" w14:textId="77777777" w:rsidR="002C4A3E" w:rsidRPr="00CF623E" w:rsidRDefault="002C4A3E" w:rsidP="002C4A3E">
      <w:pPr>
        <w:rPr>
          <w:color w:val="000000"/>
        </w:rPr>
      </w:pPr>
    </w:p>
    <w:p w14:paraId="6FCF9B32" w14:textId="77777777" w:rsidR="002C4A3E" w:rsidRPr="00CF623E" w:rsidRDefault="002C4A3E" w:rsidP="002C4A3E">
      <w:r w:rsidRPr="00CF623E">
        <w:lastRenderedPageBreak/>
        <w:t>Oppdragstaker beholder rettighetene til resultatene av Oppdraget, med de begrensinger som følger av Oppdrags</w:t>
      </w:r>
      <w:r w:rsidRPr="00CF623E">
        <w:softHyphen/>
        <w:t xml:space="preserve">givers bruksrett. </w:t>
      </w:r>
    </w:p>
    <w:p w14:paraId="0A81AF06" w14:textId="77777777" w:rsidR="002C4A3E" w:rsidRPr="00CF623E" w:rsidRDefault="002C4A3E" w:rsidP="002C4A3E"/>
    <w:p w14:paraId="2C243559" w14:textId="77777777" w:rsidR="002C4A3E" w:rsidRPr="00CF623E" w:rsidRDefault="002C4A3E" w:rsidP="002C4A3E">
      <w:pPr>
        <w:autoSpaceDE w:val="0"/>
        <w:autoSpaceDN w:val="0"/>
        <w:adjustRightInd w:val="0"/>
      </w:pPr>
      <w:r w:rsidRPr="00CF623E">
        <w:t>Oppdragsgiver får rett til å bruke resultatene av Oppdraget i sin virksomhet og å gi andre en tilsvarende rett til å bruke resultatene. Bruksretten omfatter blant annet rett til å fremstille eksemplarer av eventuell sluttrapport og delutredninger som er frembrakt i Oppdraget, rett til å gjøre resultatene av Oppdraget tilgjengelig for allmennheten i overensstemmelse med pkt. 5.</w:t>
      </w:r>
      <w:r>
        <w:t>3</w:t>
      </w:r>
      <w:r w:rsidRPr="00CF623E">
        <w:t xml:space="preserve"> og rett til å bruke resultatene i videre forskning og utredning</w:t>
      </w:r>
      <w:r>
        <w:t>.</w:t>
      </w:r>
      <w:r w:rsidRPr="00CF623E">
        <w:t xml:space="preserve"> Bruksretten omfat</w:t>
      </w:r>
      <w:r>
        <w:t>ter ikke kommersiell utnyttelse</w:t>
      </w:r>
      <w:r w:rsidRPr="00CF623E">
        <w:t xml:space="preserve"> </w:t>
      </w:r>
      <w:r>
        <w:t>hvis</w:t>
      </w:r>
      <w:r w:rsidRPr="00CF623E">
        <w:t xml:space="preserve"> ikke annet er avtalt. </w:t>
      </w:r>
    </w:p>
    <w:p w14:paraId="041F6BB5" w14:textId="77777777" w:rsidR="002C4A3E" w:rsidRPr="00CF623E" w:rsidRDefault="002C4A3E" w:rsidP="002C4A3E">
      <w:pPr>
        <w:autoSpaceDE w:val="0"/>
        <w:autoSpaceDN w:val="0"/>
        <w:adjustRightInd w:val="0"/>
      </w:pPr>
    </w:p>
    <w:p w14:paraId="4473A019" w14:textId="77777777" w:rsidR="002C4A3E" w:rsidRPr="00CF623E" w:rsidRDefault="002C4A3E" w:rsidP="002C4A3E">
      <w:pPr>
        <w:autoSpaceDE w:val="0"/>
        <w:autoSpaceDN w:val="0"/>
        <w:adjustRightInd w:val="0"/>
      </w:pPr>
      <w:r w:rsidRPr="00CF623E">
        <w:t xml:space="preserve">Rettighetene etter andre og tredje ledd gjelder også for rådata som </w:t>
      </w:r>
      <w:proofErr w:type="gramStart"/>
      <w:r w:rsidRPr="00CF623E">
        <w:t>fremkommer</w:t>
      </w:r>
      <w:proofErr w:type="gramEnd"/>
      <w:r w:rsidRPr="00CF623E">
        <w:t xml:space="preserve"> ved utførelsen av Oppdraget.</w:t>
      </w:r>
    </w:p>
    <w:p w14:paraId="22D1B268" w14:textId="77777777" w:rsidR="002C4A3E" w:rsidRPr="00CF623E" w:rsidRDefault="002C4A3E" w:rsidP="002C4A3E"/>
    <w:p w14:paraId="61B5F2A8" w14:textId="77777777" w:rsidR="002C4A3E" w:rsidRPr="00CF623E" w:rsidRDefault="002C4A3E" w:rsidP="002C4A3E">
      <w:r w:rsidRPr="00CF623E">
        <w:t xml:space="preserve">I forbindelse med Oppdraget kan Oppdragsgiver eller Oppdragstaker bringe inn kunnskap, informasjon og materiale </w:t>
      </w:r>
      <w:proofErr w:type="gramStart"/>
      <w:r w:rsidRPr="00CF623E">
        <w:t>(”bakgrunnskunnskap</w:t>
      </w:r>
      <w:proofErr w:type="gramEnd"/>
      <w:r w:rsidRPr="00CF623E">
        <w:t>”) som er beskyttet av eiendomsrett, immaterielle rettigheter eller som forretningshemmeligheter</w:t>
      </w:r>
      <w:r>
        <w:t>,</w:t>
      </w:r>
      <w:r w:rsidRPr="00CF623E">
        <w:t xml:space="preserve"> og som er frembrakt uavhengig av Oppdraget. Eksempler på bakgrunnskunnskap er analyseverktøy, metodegrunnlag og rådata. Oppdragstaker kan bruke slik beskyttet bakgrunnskunnskap fra Oppdragsgiver i den utstrekning det er nødvendig for å kunne utføre Oppdraget, og kan også benytte Oppdragsgivers rådata i forskning som ikke skjer etter oppdrag fra Oppdragsgiveren. Oppdragsgiver skal kunne benytte slik beskyttet bakgrunnskunnskap fra Oppdragstakeren i den utstrekning det er nødvendig for å utnytte rettighetene til resultatene av Oppdraget etter denne avtalen.   </w:t>
      </w:r>
    </w:p>
    <w:p w14:paraId="1C2AFDAF" w14:textId="77777777" w:rsidR="002C4A3E" w:rsidRPr="00CF623E" w:rsidRDefault="002C4A3E" w:rsidP="002C4A3E"/>
    <w:p w14:paraId="3852F692" w14:textId="77777777" w:rsidR="002C4A3E" w:rsidRPr="00CF623E" w:rsidRDefault="002C4A3E" w:rsidP="002C4A3E">
      <w:r w:rsidRPr="00CF623E">
        <w:t>Oppdragsgiver og Oppdragstaker kan ikke bruke resultatene av Oppdraget, bakgrunnskunnskap og rådata på en slik måte at taushetsplikten etter pkt. 3.4 eller lov eller annen avtale blir krenket</w:t>
      </w:r>
      <w:r>
        <w:t>,</w:t>
      </w:r>
      <w:r w:rsidRPr="00CF623E">
        <w:t xml:space="preserve"> eller </w:t>
      </w:r>
      <w:r>
        <w:t>hvis</w:t>
      </w:r>
      <w:r w:rsidRPr="00CF623E">
        <w:t xml:space="preserve"> bruken er i strid med tredjepersons rettigheter.</w:t>
      </w:r>
    </w:p>
    <w:p w14:paraId="61CA0A44" w14:textId="77777777" w:rsidR="002C4A3E" w:rsidRPr="00CF623E" w:rsidRDefault="002C4A3E" w:rsidP="002C4A3E"/>
    <w:p w14:paraId="1EF8BAA2" w14:textId="77777777" w:rsidR="002C4A3E" w:rsidRPr="00CF623E" w:rsidRDefault="002C4A3E" w:rsidP="002C4A3E">
      <w:r w:rsidRPr="00CF623E">
        <w:t xml:space="preserve">Opphavspersoner har krav på å bli navngitt slik god skikk tilsier, jfr. åndsverkloven </w:t>
      </w:r>
      <w:r>
        <w:br/>
      </w:r>
      <w:r w:rsidRPr="00CF623E">
        <w:t xml:space="preserve">§ 3. All bruk av resultatene av Oppdraget skal skje innenfor rammen av god forskningsskikk. </w:t>
      </w:r>
      <w:r w:rsidRPr="00CF623E">
        <w:rPr>
          <w:color w:val="000000"/>
        </w:rPr>
        <w:t>Oppdragstaker plikter i resultatet også å oppgi i hvilken grad Oppdragsgiver har finansiert oppdraget.</w:t>
      </w:r>
    </w:p>
    <w:p w14:paraId="64A92A9A" w14:textId="77777777" w:rsidR="00D020A2" w:rsidRDefault="00D020A2" w:rsidP="00D020A2"/>
    <w:p w14:paraId="48D433AE" w14:textId="4B62775F" w:rsidR="00D020A2" w:rsidRDefault="009655E9" w:rsidP="00D020A2">
      <w:pPr>
        <w:pStyle w:val="Overskrift2"/>
      </w:pPr>
      <w:bookmarkStart w:id="69" w:name="_Toc92805148"/>
      <w:r>
        <w:t>Offentliggjøring</w:t>
      </w:r>
      <w:bookmarkEnd w:id="69"/>
    </w:p>
    <w:p w14:paraId="276EF332" w14:textId="77777777" w:rsidR="0005392D" w:rsidRPr="00CF623E" w:rsidRDefault="0005392D" w:rsidP="0005392D">
      <w:r w:rsidRPr="00CF623E">
        <w:t xml:space="preserve">Resultatene av Oppdraget skal offentliggjøres etter overlevering til Oppdragsgiver. </w:t>
      </w:r>
      <w:r>
        <w:t>Hvis</w:t>
      </w:r>
      <w:r w:rsidRPr="00CF623E">
        <w:t xml:space="preserve"> Oppdragsgiver ikke offentliggjør resultatene innen tre uker etter overlevering, skal Oppdragstaker ha rett til å gjøre dette. Den part som offentliggjør bestemmer selv hvor og på hvilken måte dette skal skje med mindre annet er avtalt i bilag 6.</w:t>
      </w:r>
    </w:p>
    <w:p w14:paraId="66748B98" w14:textId="77777777" w:rsidR="0005392D" w:rsidRPr="00CF623E" w:rsidRDefault="0005392D" w:rsidP="0005392D"/>
    <w:p w14:paraId="201C3C88" w14:textId="77777777" w:rsidR="0005392D" w:rsidRPr="00CF623E" w:rsidRDefault="0005392D" w:rsidP="0005392D">
      <w:r w:rsidRPr="00CF623E">
        <w:t>I den grad legitime hensyn tilsier det, kan en part kreve utsatt offentlig</w:t>
      </w:r>
      <w:r w:rsidRPr="00CF623E">
        <w:softHyphen/>
        <w:t>gjøring. Legitime hensyn kan være at en part skal ha rimelig tid til å sikre beskyttelse av resultatene ved patentsøknad</w:t>
      </w:r>
      <w:r>
        <w:t>,</w:t>
      </w:r>
      <w:r w:rsidRPr="00CF623E">
        <w:t xml:space="preserve"> eller fordi det er nødvendig av konkurransemessig forhold eller av hensyn til annet løpende forskningsarbeid, eller </w:t>
      </w:r>
      <w:r>
        <w:t>hvis</w:t>
      </w:r>
      <w:r w:rsidRPr="00CF623E">
        <w:t xml:space="preserve"> det foreligger hensyn som kan gi adgang til utsatt offentliggjøring etter offentleglova av 19. mai 2006 nr. 16. Eventuell patentsøknad må senest være innlevert seks måneder etter Oppdragets avslutning. </w:t>
      </w:r>
    </w:p>
    <w:p w14:paraId="764AFFF9" w14:textId="77777777" w:rsidR="0005392D" w:rsidRPr="00CF623E" w:rsidRDefault="0005392D" w:rsidP="0005392D"/>
    <w:p w14:paraId="364AFA1B" w14:textId="77777777" w:rsidR="0005392D" w:rsidRPr="00CF623E" w:rsidRDefault="0005392D" w:rsidP="0005392D">
      <w:r w:rsidRPr="00CF623E">
        <w:lastRenderedPageBreak/>
        <w:t>Oppdragstaker og ansatte hos oppdragstaker som har bidratt i utførelsen av oppdraget, kan publisere vitenskap</w:t>
      </w:r>
      <w:r>
        <w:t>e</w:t>
      </w:r>
      <w:r w:rsidRPr="00CF623E">
        <w:t xml:space="preserve">lige resultater fra oppdraget. Det skal </w:t>
      </w:r>
      <w:proofErr w:type="gramStart"/>
      <w:r w:rsidRPr="00CF623E">
        <w:t>fremgå</w:t>
      </w:r>
      <w:proofErr w:type="gramEnd"/>
      <w:r w:rsidRPr="00CF623E">
        <w:t xml:space="preserve"> at publikasjonen er utarbeidet i forbindelse med oppdrag finansiert av Oppdragsgiver.</w:t>
      </w:r>
    </w:p>
    <w:p w14:paraId="7569A104" w14:textId="77777777" w:rsidR="0005392D" w:rsidRPr="00CF623E" w:rsidRDefault="0005392D" w:rsidP="0005392D"/>
    <w:p w14:paraId="5812F936" w14:textId="66F58EBA" w:rsidR="00083148" w:rsidRDefault="0005392D" w:rsidP="00D020A2">
      <w:r w:rsidRPr="00CF623E">
        <w:t>Oppdragstaker plikter i sin utadrettede informasjon om resultatet av Oppdraget å navngi opphavspersonen slik god skikk krever, se åndsverkloven § 3. Det skal også oppgis i hvilken grad Oppdragsgiver har finansiert Oppdraget.</w:t>
      </w:r>
    </w:p>
    <w:p w14:paraId="2897F21E" w14:textId="6ABA1131" w:rsidR="00D020A2" w:rsidRDefault="0005392D" w:rsidP="00D020A2">
      <w:pPr>
        <w:pStyle w:val="Overskrift1"/>
      </w:pPr>
      <w:bookmarkStart w:id="70" w:name="_Toc92805149"/>
      <w:r>
        <w:t>Oppdragstakers mislighold</w:t>
      </w:r>
      <w:bookmarkEnd w:id="70"/>
    </w:p>
    <w:p w14:paraId="171486FA" w14:textId="6D0ECD53" w:rsidR="00EB38FA" w:rsidRDefault="0005392D" w:rsidP="00EB38FA">
      <w:pPr>
        <w:pStyle w:val="Overskrift2"/>
      </w:pPr>
      <w:bookmarkStart w:id="71" w:name="_Toc92805150"/>
      <w:bookmarkStart w:id="72" w:name="_Toc39846055"/>
      <w:bookmarkStart w:id="73" w:name="_Toc59012482"/>
      <w:r>
        <w:t>Hva som anses som mislighold</w:t>
      </w:r>
      <w:bookmarkEnd w:id="71"/>
    </w:p>
    <w:p w14:paraId="380F2097" w14:textId="77777777" w:rsidR="002D5A3C" w:rsidRPr="00CF623E" w:rsidRDefault="002D5A3C" w:rsidP="002D5A3C">
      <w:r w:rsidRPr="00CF623E">
        <w:t xml:space="preserve">Det foreligger mislighold fra Oppdragstakers side </w:t>
      </w:r>
      <w:r>
        <w:t>hvis</w:t>
      </w:r>
      <w:r w:rsidRPr="00CF623E">
        <w:t xml:space="preserve"> ytelsen ikke er i samsvar med det som er avtalt. Det foreligger også mislighold </w:t>
      </w:r>
      <w:r>
        <w:t>hvis</w:t>
      </w:r>
      <w:r w:rsidRPr="00CF623E">
        <w:t xml:space="preserve"> Oppdragstaker ikke oppfyller øvrige plikter etter avtalen.</w:t>
      </w:r>
    </w:p>
    <w:p w14:paraId="376219B9" w14:textId="77777777" w:rsidR="002D5A3C" w:rsidRPr="00CF623E" w:rsidRDefault="002D5A3C" w:rsidP="002D5A3C"/>
    <w:p w14:paraId="49819204" w14:textId="77777777" w:rsidR="002D5A3C" w:rsidRPr="00CF623E" w:rsidRDefault="002D5A3C" w:rsidP="002D5A3C">
      <w:r w:rsidRPr="00CF623E">
        <w:t xml:space="preserve">Det foreligger likevel ikke mislighold </w:t>
      </w:r>
      <w:r>
        <w:t>hvis</w:t>
      </w:r>
      <w:r w:rsidRPr="00CF623E">
        <w:t xml:space="preserve"> situasjonen skyldes Oppdragsgivers forhold eller force majeure, se avtalens pkt. 8.4. </w:t>
      </w:r>
    </w:p>
    <w:p w14:paraId="0ACB8C0E" w14:textId="77777777" w:rsidR="002D5A3C" w:rsidRPr="00CF623E" w:rsidRDefault="002D5A3C" w:rsidP="002D5A3C"/>
    <w:p w14:paraId="3DC8BE71" w14:textId="77777777" w:rsidR="002D5A3C" w:rsidRDefault="002D5A3C" w:rsidP="002D5A3C">
      <w:r w:rsidRPr="00CF623E">
        <w:t>Oppdragsgiver skal reklamere skriftlig og så raskt som mulig etter at misligholdet er eller burde vært oppdaget.</w:t>
      </w:r>
    </w:p>
    <w:p w14:paraId="593EC838" w14:textId="77777777" w:rsidR="002D5A3C" w:rsidRDefault="002D5A3C" w:rsidP="002D5A3C"/>
    <w:p w14:paraId="57CBB131" w14:textId="3B425773" w:rsidR="00AA1202" w:rsidRDefault="002D5A3C" w:rsidP="00EB38FA">
      <w:r w:rsidRPr="00CF623E">
        <w:t>Har Oppdragsgiver innen 30 (tretti) virkedager etter overlevering av sluttresultatet ikke re</w:t>
      </w:r>
      <w:r>
        <w:t>klamert</w:t>
      </w:r>
      <w:r w:rsidRPr="00CF623E">
        <w:t xml:space="preserve">, anses Oppdragets utførelse </w:t>
      </w:r>
      <w:r>
        <w:t xml:space="preserve">å være </w:t>
      </w:r>
      <w:r w:rsidRPr="00CF623E">
        <w:t>akseptert av Oppdragsgiver.</w:t>
      </w:r>
    </w:p>
    <w:p w14:paraId="7B21A9DF" w14:textId="77777777" w:rsidR="00B34BFE" w:rsidRDefault="00B34BFE" w:rsidP="00EB38FA"/>
    <w:p w14:paraId="6830242A" w14:textId="1BEA024E" w:rsidR="00D020A2" w:rsidRDefault="00AA1202" w:rsidP="00D020A2">
      <w:pPr>
        <w:pStyle w:val="Overskrift2"/>
      </w:pPr>
      <w:bookmarkStart w:id="74" w:name="_Toc92805151"/>
      <w:bookmarkEnd w:id="72"/>
      <w:bookmarkEnd w:id="73"/>
      <w:r>
        <w:t>Varslingsplikt</w:t>
      </w:r>
      <w:bookmarkEnd w:id="74"/>
    </w:p>
    <w:p w14:paraId="1530075A" w14:textId="77777777" w:rsidR="00B34BFE" w:rsidRPr="00CF623E" w:rsidRDefault="00B34BFE" w:rsidP="00B34BFE">
      <w:r>
        <w:t>Hvis</w:t>
      </w:r>
      <w:r w:rsidRPr="00CF623E">
        <w:t xml:space="preserve"> Oppdragstakers ytelser ikke kan leveres som avtalt, skal Oppdragstaker så raskt som mulig gi Oppdragsgiver skriftlig varsel om dette. Varselet skal angi årsak til problemet</w:t>
      </w:r>
      <w:r>
        <w:t>,</w:t>
      </w:r>
      <w:r w:rsidRPr="00CF623E">
        <w:t xml:space="preserve"> og så vidt mulig angi når Oppdraget kan leveres. Tilsvarende gjelder </w:t>
      </w:r>
      <w:r>
        <w:t>hvis</w:t>
      </w:r>
      <w:r w:rsidRPr="00CF623E">
        <w:t xml:space="preserve"> det må antas ytterligere forsinkelser etter at første varsel er gitt. </w:t>
      </w:r>
    </w:p>
    <w:p w14:paraId="49E45933" w14:textId="13C57CFB" w:rsidR="001C35AD" w:rsidRDefault="001C35AD" w:rsidP="00D020A2"/>
    <w:p w14:paraId="1A5865CE" w14:textId="22CF122B" w:rsidR="001C35AD" w:rsidRDefault="00B34BFE" w:rsidP="001C35AD">
      <w:pPr>
        <w:pStyle w:val="Overskrift2"/>
      </w:pPr>
      <w:bookmarkStart w:id="75" w:name="_Toc92805152"/>
      <w:r>
        <w:t>Tilleggsfrist</w:t>
      </w:r>
      <w:bookmarkEnd w:id="75"/>
    </w:p>
    <w:p w14:paraId="485D60B5" w14:textId="77777777" w:rsidR="00C112B8" w:rsidRPr="00CF623E" w:rsidRDefault="00C112B8" w:rsidP="00C112B8">
      <w:r w:rsidRPr="00CF623E">
        <w:t>Oppdragstaker kan be om tilleggsfrist ved overskridelse av prosjekt- og fremdrifts</w:t>
      </w:r>
      <w:r w:rsidRPr="00CF623E">
        <w:softHyphen/>
        <w:t>plan. Fristen må godkjennes skriftlig av Oppdragsgiver for å kunne gjøres gjeldende.</w:t>
      </w:r>
    </w:p>
    <w:p w14:paraId="4153D5A9" w14:textId="77777777" w:rsidR="00C112B8" w:rsidRPr="00CF623E" w:rsidRDefault="00C112B8" w:rsidP="00C112B8"/>
    <w:p w14:paraId="483884B8" w14:textId="77777777" w:rsidR="00C112B8" w:rsidRPr="00CF623E" w:rsidRDefault="00C112B8" w:rsidP="00C112B8">
      <w:r w:rsidRPr="00CF623E">
        <w:t>For den perioden tilleggsfristen løper, kan Oppdragsgiver ikke kreve dagbot eller erstatning som følge av forsinkelsen.</w:t>
      </w:r>
    </w:p>
    <w:p w14:paraId="3B4855E5" w14:textId="77777777" w:rsidR="00C112B8" w:rsidRPr="00CF623E" w:rsidRDefault="00C112B8" w:rsidP="00C112B8"/>
    <w:p w14:paraId="6113FDDE" w14:textId="77777777" w:rsidR="00C112B8" w:rsidRPr="00CF623E" w:rsidRDefault="00C112B8" w:rsidP="00C112B8">
      <w:r w:rsidRPr="00CF623E">
        <w:t>Tilleggsfrist har ingen virkning for Oppdragsgivers rett til dagbot eller erstatning som er opparbeidet før tilleggsfristen.</w:t>
      </w:r>
    </w:p>
    <w:p w14:paraId="7512761A" w14:textId="77777777" w:rsidR="00D020A2" w:rsidRDefault="00D020A2" w:rsidP="00D020A2"/>
    <w:p w14:paraId="6049AAC5" w14:textId="211F1BF6" w:rsidR="00D020A2" w:rsidRDefault="00C112B8" w:rsidP="00D020A2">
      <w:pPr>
        <w:pStyle w:val="Overskrift2"/>
      </w:pPr>
      <w:bookmarkStart w:id="76" w:name="_Toc92805153"/>
      <w:r>
        <w:lastRenderedPageBreak/>
        <w:t>Avhjelp</w:t>
      </w:r>
      <w:bookmarkEnd w:id="76"/>
    </w:p>
    <w:p w14:paraId="243A8121" w14:textId="77777777" w:rsidR="00123F61" w:rsidRPr="00CF623E" w:rsidRDefault="00123F61" w:rsidP="00123F61">
      <w:r w:rsidRPr="00CF623E">
        <w:t xml:space="preserve">Oppdragstaker skal påbegynne og gjennomføre arbeidet med å avhjelpe mislighold av Oppdraget uten ugrunnet opphold, ved </w:t>
      </w:r>
      <w:r>
        <w:t xml:space="preserve">å foreta </w:t>
      </w:r>
      <w:r w:rsidRPr="00CF623E">
        <w:t>utbedring, omlevering eller tilleggslevering uten ekstra kostnad for Oppdragsgiver.</w:t>
      </w:r>
    </w:p>
    <w:p w14:paraId="2CB9D4EB" w14:textId="77777777" w:rsidR="00D020A2" w:rsidRDefault="00D020A2" w:rsidP="00D020A2"/>
    <w:p w14:paraId="702A101D" w14:textId="7472B484" w:rsidR="00D020A2" w:rsidRDefault="00123F61" w:rsidP="00D020A2">
      <w:pPr>
        <w:pStyle w:val="Overskrift2"/>
      </w:pPr>
      <w:bookmarkStart w:id="77" w:name="_Toc92805154"/>
      <w:r>
        <w:t>Sanksjoner ved mislighold</w:t>
      </w:r>
      <w:bookmarkEnd w:id="77"/>
    </w:p>
    <w:p w14:paraId="6F8411C7" w14:textId="11710EC5" w:rsidR="00123F61" w:rsidRDefault="00123F61" w:rsidP="00123F61">
      <w:pPr>
        <w:pStyle w:val="Overskrift3"/>
      </w:pPr>
      <w:bookmarkStart w:id="78" w:name="_Toc92805155"/>
      <w:r>
        <w:t>Tilbakehold av ytelser</w:t>
      </w:r>
      <w:bookmarkEnd w:id="78"/>
    </w:p>
    <w:p w14:paraId="39506200" w14:textId="3D5A7A4D" w:rsidR="00123F61" w:rsidRDefault="00E352DA" w:rsidP="00123F61">
      <w:r w:rsidRPr="00CF623E">
        <w:t xml:space="preserve">Ved Oppdragstakers mislighold kan Oppdragsgiver holde betalingen tilbake, men ikke mer enn det som åpenbart er nødvendig for å sikre Oppdragsgivers krav som følge av misligholdet. </w:t>
      </w:r>
    </w:p>
    <w:p w14:paraId="5312A208" w14:textId="47529322" w:rsidR="00E352DA" w:rsidRDefault="00E352DA" w:rsidP="00123F61"/>
    <w:p w14:paraId="45E35418" w14:textId="7DE9E54D" w:rsidR="00E352DA" w:rsidRDefault="00E352DA" w:rsidP="00E352DA">
      <w:pPr>
        <w:pStyle w:val="Overskrift3"/>
      </w:pPr>
      <w:bookmarkStart w:id="79" w:name="_Toc92805156"/>
      <w:r>
        <w:t>Dagbot ved forsinkelse</w:t>
      </w:r>
      <w:bookmarkEnd w:id="79"/>
    </w:p>
    <w:p w14:paraId="7EC1ECFC" w14:textId="77777777" w:rsidR="007F4CD3" w:rsidRPr="000B61AB" w:rsidRDefault="007F4CD3" w:rsidP="007F4CD3">
      <w:pPr>
        <w:rPr>
          <w:rFonts w:ascii="Calibri" w:eastAsia="Times New Roman" w:hAnsi="Calibri" w:cs="Calibri"/>
          <w:color w:val="000000"/>
          <w:lang w:eastAsia="nb-NO"/>
        </w:rPr>
      </w:pPr>
      <w:r w:rsidRPr="000B61AB">
        <w:rPr>
          <w:rFonts w:ascii="Calibri" w:eastAsia="Times New Roman" w:hAnsi="Calibri" w:cs="Calibri"/>
          <w:color w:val="000000"/>
          <w:lang w:eastAsia="nb-NO"/>
        </w:rPr>
        <w:t xml:space="preserve">Blir ikke frist som partene i bilag 3 har knyttet dagbøter til overholdt, og det ikke skyldes force majeure eller oppdragsgivers forhold, foreligger en forsinkelse som gir grunnlag for dagbot. </w:t>
      </w:r>
    </w:p>
    <w:p w14:paraId="70AD84C4" w14:textId="77777777" w:rsidR="007F4CD3" w:rsidRDefault="007F4CD3" w:rsidP="007F4CD3"/>
    <w:p w14:paraId="4BCB51E8" w14:textId="77777777" w:rsidR="007F4CD3" w:rsidRPr="000B61AB" w:rsidRDefault="007F4CD3" w:rsidP="007F4CD3">
      <w:pPr>
        <w:rPr>
          <w:rFonts w:ascii="Calibri" w:eastAsia="Times New Roman" w:hAnsi="Calibri" w:cs="Calibri"/>
          <w:color w:val="000000"/>
          <w:lang w:eastAsia="nb-NO"/>
        </w:rPr>
      </w:pPr>
      <w:r>
        <w:rPr>
          <w:rFonts w:ascii="Calibri" w:eastAsia="Times New Roman" w:hAnsi="Calibri" w:cs="Calibri"/>
          <w:color w:val="000000"/>
          <w:lang w:eastAsia="nb-NO"/>
        </w:rPr>
        <w:t>Hvis</w:t>
      </w:r>
      <w:r w:rsidRPr="000B61AB">
        <w:rPr>
          <w:rFonts w:ascii="Calibri" w:eastAsia="Times New Roman" w:hAnsi="Calibri" w:cs="Calibri"/>
          <w:color w:val="000000"/>
          <w:lang w:eastAsia="nb-NO"/>
        </w:rPr>
        <w:t xml:space="preserve"> oppdragstaker før levering er forsinket til milepæler som partene har knyttet dagbøter til, så forskyves de senere frister tilsvarende det antall kalenderdager dagboten har løpt. </w:t>
      </w:r>
      <w:r>
        <w:rPr>
          <w:rFonts w:ascii="Calibri" w:eastAsia="Times New Roman" w:hAnsi="Calibri" w:cs="Calibri"/>
          <w:color w:val="000000"/>
          <w:lang w:eastAsia="nb-NO"/>
        </w:rPr>
        <w:t>Hvis</w:t>
      </w:r>
      <w:r w:rsidRPr="000B61AB">
        <w:rPr>
          <w:rFonts w:ascii="Calibri" w:eastAsia="Times New Roman" w:hAnsi="Calibri" w:cs="Calibri"/>
          <w:color w:val="000000"/>
          <w:lang w:eastAsia="nb-NO"/>
        </w:rPr>
        <w:t xml:space="preserve"> oppdragstaker gjennom forsering oppnår å levere en senere milepæl til opprinnelig avtalt tid, bortfaller tidligere påløpte dagbøter.</w:t>
      </w:r>
    </w:p>
    <w:p w14:paraId="5212111D" w14:textId="77777777" w:rsidR="007F4CD3" w:rsidRDefault="007F4CD3" w:rsidP="007F4CD3"/>
    <w:p w14:paraId="1A276B97" w14:textId="77777777" w:rsidR="007F4CD3" w:rsidRDefault="007F4CD3" w:rsidP="007F4CD3">
      <w:r w:rsidRPr="000B61AB">
        <w:t>Dagboten påløper uten at det er nødvendig å fremsette krav om det. Dagboten utgjør 0,15 prosent av samlet vederlag for Oppdraget ekskl. merverdiavgift for hver kalenderdag forsinkelsen varer, men begrenset til maksimalt 100 (hundre) kalenderdager.</w:t>
      </w:r>
    </w:p>
    <w:p w14:paraId="75574277" w14:textId="77777777" w:rsidR="007F4CD3" w:rsidRDefault="007F4CD3" w:rsidP="007F4CD3"/>
    <w:p w14:paraId="2F9DBB6E" w14:textId="77777777" w:rsidR="007F4CD3" w:rsidRDefault="007F4CD3" w:rsidP="007F4CD3">
      <w:r w:rsidRPr="007D0444">
        <w:t>Andre dagbotsatser og annen løpetid for dagboten kan avtales i bilag 5.</w:t>
      </w:r>
    </w:p>
    <w:p w14:paraId="512C2986" w14:textId="77777777" w:rsidR="007F4CD3" w:rsidRDefault="007F4CD3" w:rsidP="007F4CD3"/>
    <w:p w14:paraId="2641ED39" w14:textId="77777777" w:rsidR="007F4CD3" w:rsidRDefault="007F4CD3" w:rsidP="007F4CD3">
      <w:r w:rsidRPr="007D0444">
        <w:t>Så lenge dagboten løper, kan Oppdragsgiveren ikke heve avtalen. Denne tidsbegrensningen gjelder imidlertid ikke der forsinkelsen er en følge av et forsettlig eller grovt uaktsomt forhold hos Oppdragstakeren eller noen denne svarer for.</w:t>
      </w:r>
    </w:p>
    <w:p w14:paraId="4A365AA1" w14:textId="77777777" w:rsidR="007F4CD3" w:rsidRDefault="007F4CD3" w:rsidP="007F4CD3"/>
    <w:p w14:paraId="4D6B7AC8" w14:textId="5A495841" w:rsidR="007F4CD3" w:rsidRDefault="007F4CD3" w:rsidP="007F4CD3">
      <w:r w:rsidRPr="000809EC">
        <w:t>Hvis bare en del av den avtalte ytelsen er forsinket, kan Oppdragstakeren kreve en nedsettelse av dagboten som står i forhold til Oppdragsgiverens mulighet til å nyttiggjøre seg den del av ytelsen som er levert.</w:t>
      </w:r>
    </w:p>
    <w:p w14:paraId="4ACBA123" w14:textId="768E6D39" w:rsidR="007F4CD3" w:rsidRDefault="007F4CD3" w:rsidP="007F4CD3"/>
    <w:p w14:paraId="51010C28" w14:textId="098D6DB0" w:rsidR="00A7002D" w:rsidRDefault="00A7002D" w:rsidP="00A7002D">
      <w:pPr>
        <w:pStyle w:val="Overskrift3"/>
      </w:pPr>
      <w:bookmarkStart w:id="80" w:name="_Toc92805157"/>
      <w:r>
        <w:t>Prisavslag</w:t>
      </w:r>
      <w:bookmarkEnd w:id="80"/>
    </w:p>
    <w:p w14:paraId="11B5A42D" w14:textId="3E459FAD" w:rsidR="00A7002D" w:rsidRDefault="00CA0235" w:rsidP="00A7002D">
      <w:r>
        <w:t>Hvis</w:t>
      </w:r>
      <w:r w:rsidRPr="00CF623E">
        <w:t xml:space="preserve"> det ikke lykkes Oppdragstaker å avhjelpe en mangel innen rimelig tid, kan Oppdragsgiver kreve forholdsmessig avslag i kontraktssummen. </w:t>
      </w:r>
    </w:p>
    <w:p w14:paraId="100B80C6" w14:textId="5D8F23E8" w:rsidR="00CA0235" w:rsidRDefault="00CA0235" w:rsidP="00A7002D"/>
    <w:p w14:paraId="57616A79" w14:textId="170375A2" w:rsidR="00CA0235" w:rsidRDefault="00C43D09" w:rsidP="00C43D09">
      <w:pPr>
        <w:pStyle w:val="Overskrift3"/>
      </w:pPr>
      <w:bookmarkStart w:id="81" w:name="_Toc92805158"/>
      <w:r>
        <w:t>Heving</w:t>
      </w:r>
      <w:bookmarkEnd w:id="81"/>
    </w:p>
    <w:p w14:paraId="0FA4B926" w14:textId="77777777" w:rsidR="007B4EE6" w:rsidRPr="00CF623E" w:rsidRDefault="007B4EE6" w:rsidP="007B4EE6">
      <w:r>
        <w:t>Hvis</w:t>
      </w:r>
      <w:r w:rsidRPr="00CF623E">
        <w:t xml:space="preserve"> det foreligger vesentlig mislighold, kan Oppdragsgiver, etter å ha gitt Oppdragstaker skriftlig varsel og rimelig </w:t>
      </w:r>
      <w:r>
        <w:t>tid</w:t>
      </w:r>
      <w:r w:rsidRPr="00CF623E">
        <w:t xml:space="preserve"> til å bringe forholdet i orden, heve avtalen med umiddelbar virknin</w:t>
      </w:r>
      <w:r>
        <w:t>g.</w:t>
      </w:r>
    </w:p>
    <w:p w14:paraId="3D5F99FB" w14:textId="77777777" w:rsidR="007B4EE6" w:rsidRPr="00CF623E" w:rsidRDefault="007B4EE6" w:rsidP="007B4EE6"/>
    <w:p w14:paraId="17A30E59" w14:textId="77777777" w:rsidR="007B4EE6" w:rsidRPr="00CF623E" w:rsidRDefault="007B4EE6" w:rsidP="007B4EE6">
      <w:r w:rsidRPr="00CF623E">
        <w:t xml:space="preserve">Ved forsinkelse foreligger vesentlig mislighold når levering ikke er skjedd når maksimal dagbot er nådd, eller etter utløpet av en tilleggsfrist </w:t>
      </w:r>
      <w:r>
        <w:t>hvis</w:t>
      </w:r>
      <w:r w:rsidRPr="00CF623E">
        <w:t xml:space="preserve"> den utløper senere. </w:t>
      </w:r>
    </w:p>
    <w:p w14:paraId="656A2FD7" w14:textId="77777777" w:rsidR="007B4EE6" w:rsidRPr="00CF623E" w:rsidRDefault="007B4EE6" w:rsidP="007B4EE6"/>
    <w:p w14:paraId="7AC48836" w14:textId="2B4FFBAD" w:rsidR="00C43D09" w:rsidRDefault="007B4EE6" w:rsidP="00C43D09">
      <w:r>
        <w:t>Hvis</w:t>
      </w:r>
      <w:r w:rsidRPr="00CF623E">
        <w:t xml:space="preserve"> misligholdet er av en slik art at Oppdragsgiver har lite eller ingen nytte av det leverte</w:t>
      </w:r>
      <w:r>
        <w:t>,</w:t>
      </w:r>
      <w:r w:rsidRPr="00CF623E">
        <w:t xml:space="preserve"> kan Oppdragsgiver i forbindelse med heving kreve tilbakebetalt vederlag for løpende timer og eventuelle utgifter som Oppdragstaker har mottatt under avtalen, med tillegg av renter, tilsvarende NIBOR pluss 1 prosent</w:t>
      </w:r>
      <w:r>
        <w:t>poeng</w:t>
      </w:r>
      <w:r w:rsidRPr="00CF623E">
        <w:t xml:space="preserve">, fra det tidspunkt betaling er skjedd. </w:t>
      </w:r>
      <w:proofErr w:type="gramStart"/>
      <w:r w:rsidRPr="00CF623E">
        <w:t>For øvrig</w:t>
      </w:r>
      <w:proofErr w:type="gramEnd"/>
      <w:r w:rsidRPr="00CF623E">
        <w:t xml:space="preserve"> skal Oppdragsgiver betale for ytelser som var kontraktsmessig levert før hevingstidspunktet i den utstrekning Oppdragsgiver kan utnytte disse ytelsene som forutsatt. </w:t>
      </w:r>
    </w:p>
    <w:p w14:paraId="3676F0AB" w14:textId="39888A74" w:rsidR="0086686B" w:rsidRDefault="0086686B" w:rsidP="00C43D09"/>
    <w:p w14:paraId="463455AA" w14:textId="699B9179" w:rsidR="0086686B" w:rsidRDefault="00EC0FAF" w:rsidP="0086686B">
      <w:pPr>
        <w:pStyle w:val="Overskrift3"/>
      </w:pPr>
      <w:bookmarkStart w:id="82" w:name="_Toc92805159"/>
      <w:r>
        <w:t>Erstatning</w:t>
      </w:r>
      <w:bookmarkEnd w:id="82"/>
    </w:p>
    <w:p w14:paraId="54E59A80" w14:textId="77777777" w:rsidR="00EB3D46" w:rsidRPr="00CF623E" w:rsidRDefault="00EB3D46" w:rsidP="00EB3D46">
      <w:r w:rsidRPr="00CF623E">
        <w:t>Oppdragsgiveren kan kreve erstattet ethvert direkte tap som med rimelighet kan tilbakeføres til forsinkelse, mangel eller annet mislighold fra Oppdragstakerens side.</w:t>
      </w:r>
    </w:p>
    <w:p w14:paraId="0764FFE3" w14:textId="77777777" w:rsidR="00EB3D46" w:rsidRPr="00CF623E" w:rsidRDefault="00EB3D46" w:rsidP="00EB3D46"/>
    <w:p w14:paraId="1028C80B" w14:textId="6B818BDA" w:rsidR="00EC0FAF" w:rsidRDefault="00EB3D46" w:rsidP="00EC0FAF">
      <w:r w:rsidRPr="00CF623E">
        <w:t>Dagbøter kommer til fradrag i en eventuell erstatning for samme forsinkelse.</w:t>
      </w:r>
    </w:p>
    <w:p w14:paraId="63DF0A2D" w14:textId="40D2724B" w:rsidR="00EB3D46" w:rsidRDefault="00EB3D46" w:rsidP="00EC0FAF"/>
    <w:p w14:paraId="64778581" w14:textId="1E41F20E" w:rsidR="00EB3D46" w:rsidRDefault="00693BAF" w:rsidP="00EB3D46">
      <w:pPr>
        <w:pStyle w:val="Overskrift3"/>
      </w:pPr>
      <w:bookmarkStart w:id="83" w:name="_Toc92805160"/>
      <w:r>
        <w:t>Erstatningsbegrensning</w:t>
      </w:r>
      <w:bookmarkEnd w:id="83"/>
    </w:p>
    <w:p w14:paraId="20BD09AD" w14:textId="77777777" w:rsidR="00693BAF" w:rsidRDefault="00693BAF" w:rsidP="00693BAF">
      <w:r w:rsidRPr="00C50E52">
        <w:t>Erstatning for indirekte tap kan ikke kreves. Indirekte tap omfatter, men er ikke begrenset til, tapt fortjeneste av enhver art, tapte besparelser og krav fra tredjeparter med unntak av idømt erstatningsansvar for rettsmangler. Tap av data anses som indirekte tap, bortsett fra hvor dette skyldes datahåndtering som er Oppdragstakers ansvar under avtalen.</w:t>
      </w:r>
    </w:p>
    <w:p w14:paraId="0F2900C0" w14:textId="77777777" w:rsidR="00693BAF" w:rsidRPr="00CF623E" w:rsidRDefault="00693BAF" w:rsidP="00693BAF"/>
    <w:p w14:paraId="330E837E" w14:textId="77777777" w:rsidR="00693BAF" w:rsidRPr="00CF623E" w:rsidRDefault="00693BAF" w:rsidP="00693BAF">
      <w:r w:rsidRPr="00CF623E">
        <w:t>Samlet erstatning i avtaleperioden er begrenset til et beløp som tilsvarer kontraktssummen ekskl. merverdiavgift eller et avtalt estimat for Oppdraget.</w:t>
      </w:r>
    </w:p>
    <w:p w14:paraId="4ED74606" w14:textId="77777777" w:rsidR="00693BAF" w:rsidRPr="00CF623E" w:rsidRDefault="00693BAF" w:rsidP="00693BAF"/>
    <w:p w14:paraId="62EFB343" w14:textId="13EC8FA2" w:rsidR="00693BAF" w:rsidRPr="00693BAF" w:rsidRDefault="00693BAF" w:rsidP="00693BAF">
      <w:r>
        <w:t>B</w:t>
      </w:r>
      <w:r w:rsidRPr="00CF623E">
        <w:t xml:space="preserve">egrensningene </w:t>
      </w:r>
      <w:r>
        <w:t xml:space="preserve">i første og andre ledd </w:t>
      </w:r>
      <w:r w:rsidRPr="00CF623E">
        <w:t xml:space="preserve">gjelder imidlertid ikke </w:t>
      </w:r>
      <w:r>
        <w:t>hvis</w:t>
      </w:r>
      <w:r w:rsidRPr="00CF623E">
        <w:t xml:space="preserve"> Oppdragstakeren eller noen denne svarer for, har utvist grov uaktsomhet eller forsett. </w:t>
      </w:r>
    </w:p>
    <w:p w14:paraId="25DDA8F5" w14:textId="306256DC" w:rsidR="00D020A2" w:rsidRDefault="00A408A0" w:rsidP="00D020A2">
      <w:pPr>
        <w:pStyle w:val="Overskrift1"/>
      </w:pPr>
      <w:bookmarkStart w:id="84" w:name="_Toc92805161"/>
      <w:r>
        <w:t>oppdragsgivers mislighold</w:t>
      </w:r>
      <w:bookmarkEnd w:id="84"/>
    </w:p>
    <w:p w14:paraId="3F013EAB" w14:textId="544D45C1" w:rsidR="00D020A2" w:rsidRPr="009379A6" w:rsidRDefault="00C043F5" w:rsidP="00D020A2">
      <w:pPr>
        <w:pStyle w:val="Overskrift2"/>
      </w:pPr>
      <w:bookmarkStart w:id="85" w:name="_Toc92805162"/>
      <w:r>
        <w:t>Hva som anses som mislighold</w:t>
      </w:r>
      <w:bookmarkEnd w:id="85"/>
    </w:p>
    <w:p w14:paraId="6175AEBB" w14:textId="77777777" w:rsidR="00142121" w:rsidRPr="00CF623E" w:rsidRDefault="00142121" w:rsidP="00142121">
      <w:r w:rsidRPr="00CF623E">
        <w:t xml:space="preserve">Det foreligger mislighold fra Oppdragsgivers side </w:t>
      </w:r>
      <w:r>
        <w:t>hvis</w:t>
      </w:r>
      <w:r w:rsidRPr="00CF623E">
        <w:t xml:space="preserve"> Oppdragsgiver ikke oppfyller sine plikter etter avtalen.</w:t>
      </w:r>
    </w:p>
    <w:p w14:paraId="7ABD1DDD" w14:textId="77777777" w:rsidR="00142121" w:rsidRPr="00CF623E" w:rsidRDefault="00142121" w:rsidP="00142121"/>
    <w:p w14:paraId="442F90A2" w14:textId="77777777" w:rsidR="00142121" w:rsidRPr="00CF623E" w:rsidRDefault="00142121" w:rsidP="00142121">
      <w:r w:rsidRPr="00CF623E">
        <w:t xml:space="preserve">Det foreligger likevel ikke mislighold </w:t>
      </w:r>
      <w:r>
        <w:t>hvis</w:t>
      </w:r>
      <w:r w:rsidRPr="00CF623E">
        <w:t xml:space="preserve"> situasjonen skyldes Oppdragstakers forhold eller force majeure</w:t>
      </w:r>
      <w:r>
        <w:t>, se punkt 8.4.</w:t>
      </w:r>
    </w:p>
    <w:p w14:paraId="6FCC7FAC" w14:textId="77777777" w:rsidR="00142121" w:rsidRPr="00CF623E" w:rsidRDefault="00142121" w:rsidP="00142121"/>
    <w:p w14:paraId="134AEE1C" w14:textId="77777777" w:rsidR="00142121" w:rsidRDefault="00142121" w:rsidP="00142121">
      <w:r w:rsidRPr="00CF623E">
        <w:t>Oppdragstaker skal reklamere skriftlig så raskt som mulig etter at misligholdet er oppdaget eller burde vært oppdaget.</w:t>
      </w:r>
    </w:p>
    <w:p w14:paraId="7633B30A" w14:textId="77777777" w:rsidR="00D020A2" w:rsidRDefault="00D020A2" w:rsidP="00D020A2"/>
    <w:p w14:paraId="38688543" w14:textId="2329BA9B" w:rsidR="00D020A2" w:rsidRDefault="00142121" w:rsidP="00D020A2">
      <w:pPr>
        <w:pStyle w:val="Overskrift2"/>
      </w:pPr>
      <w:bookmarkStart w:id="86" w:name="_Toc92805163"/>
      <w:r>
        <w:lastRenderedPageBreak/>
        <w:t>Varslingsplikt og reklamasjon</w:t>
      </w:r>
      <w:bookmarkEnd w:id="86"/>
    </w:p>
    <w:p w14:paraId="12E88F26" w14:textId="5D88260A" w:rsidR="00FE1A4C" w:rsidRDefault="00FE1A4C" w:rsidP="00FE1A4C">
      <w:pPr>
        <w:rPr>
          <w:lang w:eastAsia="nb-NO"/>
        </w:rPr>
      </w:pPr>
      <w:r w:rsidRPr="00FE1A4C">
        <w:rPr>
          <w:lang w:eastAsia="nb-NO"/>
        </w:rPr>
        <w:t>Hvis Oppdragsgiver ikke kan overholde sine plikter etter avtalen, herunder frister, skal Oppdragsgiver så raskt som mulig gi Oppdragstaker skriftlig varsel om dette. Varselet skal angi årsak til problemet og så vidt mulig angi når Oppdragsgiver kan overholde sine plikter.</w:t>
      </w:r>
    </w:p>
    <w:p w14:paraId="4B283A47" w14:textId="61509E2B" w:rsidR="00FE1A4C" w:rsidRDefault="00FE1A4C" w:rsidP="00FE1A4C">
      <w:pPr>
        <w:rPr>
          <w:lang w:eastAsia="nb-NO"/>
        </w:rPr>
      </w:pPr>
    </w:p>
    <w:p w14:paraId="6CD0B26F" w14:textId="5546B43F" w:rsidR="00FE1A4C" w:rsidRDefault="00FE1A4C" w:rsidP="00FE1A4C">
      <w:pPr>
        <w:pStyle w:val="Overskrift2"/>
      </w:pPr>
      <w:bookmarkStart w:id="87" w:name="_Toc92805164"/>
      <w:r>
        <w:t>Begrensning i Oppdragstakers tilbakeholdsrett</w:t>
      </w:r>
      <w:bookmarkEnd w:id="87"/>
    </w:p>
    <w:p w14:paraId="147DA80F" w14:textId="632A42E1" w:rsidR="00731B90" w:rsidRDefault="00731B90" w:rsidP="00731B90">
      <w:r w:rsidRPr="00CF623E">
        <w:t>Oppdragstaker kan ikke holde tilbake ytelser som følge av Oppdragsgivers mislighold, med mindre misligholdet er vesentlig.</w:t>
      </w:r>
    </w:p>
    <w:p w14:paraId="67548FC5" w14:textId="321C7732" w:rsidR="00731B90" w:rsidRDefault="00731B90" w:rsidP="00731B90"/>
    <w:p w14:paraId="091591F5" w14:textId="3A6CD9BD" w:rsidR="00731B90" w:rsidRDefault="00731B90" w:rsidP="00731B90">
      <w:pPr>
        <w:pStyle w:val="Overskrift2"/>
      </w:pPr>
      <w:bookmarkStart w:id="88" w:name="_Toc92805165"/>
      <w:r>
        <w:t>Erstatning</w:t>
      </w:r>
      <w:bookmarkEnd w:id="88"/>
    </w:p>
    <w:p w14:paraId="56AD55C5" w14:textId="77777777" w:rsidR="00EA19B4" w:rsidRPr="00CF623E" w:rsidRDefault="00EA19B4" w:rsidP="00EA19B4">
      <w:pPr>
        <w:autoSpaceDE w:val="0"/>
        <w:autoSpaceDN w:val="0"/>
        <w:adjustRightInd w:val="0"/>
      </w:pPr>
      <w:r w:rsidRPr="00CF623E">
        <w:t>Oppdragstaker kan kreve erstattet ethvert direkte tap som med rimelighet kan tilbakeføres til misligholdet, med mindre Oppdragsgiver kan godtgjøre at misligholdet ikke kan tilskrives Oppdragsgiver.</w:t>
      </w:r>
    </w:p>
    <w:p w14:paraId="52C04247" w14:textId="77777777" w:rsidR="00EA19B4" w:rsidRPr="00CF623E" w:rsidRDefault="00EA19B4" w:rsidP="00EA19B4"/>
    <w:p w14:paraId="7CEA01CC" w14:textId="4FFC9643" w:rsidR="00731B90" w:rsidRPr="00731B90" w:rsidRDefault="00EA19B4" w:rsidP="00731B90">
      <w:r w:rsidRPr="00CF623E">
        <w:t>Erstatningsbegrensningen i punkt 6.5.6 gjelder tilsvarende.</w:t>
      </w:r>
    </w:p>
    <w:p w14:paraId="668A4A94" w14:textId="2E7172D2" w:rsidR="00D020A2" w:rsidRDefault="00EA19B4" w:rsidP="00D020A2">
      <w:pPr>
        <w:pStyle w:val="Overskrift1"/>
      </w:pPr>
      <w:bookmarkStart w:id="89" w:name="_Toc92805166"/>
      <w:r>
        <w:t>Øvrige bestemmelser</w:t>
      </w:r>
      <w:bookmarkEnd w:id="89"/>
    </w:p>
    <w:p w14:paraId="625BEC00" w14:textId="45C008C5" w:rsidR="00D020A2" w:rsidRDefault="00EA19B4" w:rsidP="00D020A2">
      <w:pPr>
        <w:pStyle w:val="Overskrift2"/>
      </w:pPr>
      <w:bookmarkStart w:id="90" w:name="_Toc92805167"/>
      <w:r>
        <w:t>Forsikring</w:t>
      </w:r>
      <w:bookmarkEnd w:id="90"/>
    </w:p>
    <w:p w14:paraId="45592EEB" w14:textId="136AD4DD" w:rsidR="00D020A2" w:rsidRDefault="0071497E" w:rsidP="0071497E">
      <w:pPr>
        <w:autoSpaceDE w:val="0"/>
        <w:autoSpaceDN w:val="0"/>
        <w:adjustRightInd w:val="0"/>
      </w:pPr>
      <w:r>
        <w:t>E</w:t>
      </w:r>
      <w:r w:rsidRPr="00EF2370">
        <w:t xml:space="preserve">n part </w:t>
      </w:r>
      <w:r>
        <w:t xml:space="preserve">som </w:t>
      </w:r>
      <w:r w:rsidRPr="00EF2370">
        <w:t>er e</w:t>
      </w:r>
      <w:r>
        <w:t>n</w:t>
      </w:r>
      <w:r w:rsidRPr="00EF2370">
        <w:t xml:space="preserve"> offentl</w:t>
      </w:r>
      <w:r>
        <w:t>i</w:t>
      </w:r>
      <w:r w:rsidRPr="00EF2370">
        <w:t xml:space="preserve">g </w:t>
      </w:r>
      <w:r>
        <w:t>virksomhet</w:t>
      </w:r>
      <w:r w:rsidRPr="00EF2370">
        <w:t>, er s</w:t>
      </w:r>
      <w:r>
        <w:t>elv</w:t>
      </w:r>
      <w:r w:rsidRPr="00EF2370">
        <w:softHyphen/>
      </w:r>
      <w:r>
        <w:t>assurandør. Hvis</w:t>
      </w:r>
      <w:r w:rsidRPr="00EF2370">
        <w:t xml:space="preserve"> parten ikke er s</w:t>
      </w:r>
      <w:r>
        <w:t>elv</w:t>
      </w:r>
      <w:r w:rsidRPr="00EF2370">
        <w:softHyphen/>
      </w:r>
      <w:r>
        <w:t>assurandør</w:t>
      </w:r>
      <w:r w:rsidRPr="00EF2370">
        <w:t>, skal han ha forsikring</w:t>
      </w:r>
      <w:r>
        <w:t>er som dekker krav fra</w:t>
      </w:r>
      <w:r w:rsidRPr="00EF2370">
        <w:t xml:space="preserve"> motparten som føl</w:t>
      </w:r>
      <w:r>
        <w:t>g</w:t>
      </w:r>
      <w:r w:rsidRPr="00EF2370">
        <w:t>e</w:t>
      </w:r>
      <w:r>
        <w:t>r</w:t>
      </w:r>
      <w:r w:rsidRPr="00EF2370">
        <w:t xml:space="preserve"> av den risikoen eller det ansvaret parten har etter a</w:t>
      </w:r>
      <w:r>
        <w:t>vtalen. Denne plikten</w:t>
      </w:r>
      <w:r w:rsidRPr="00EF2370">
        <w:t xml:space="preserve"> er oppfylt </w:t>
      </w:r>
      <w:r>
        <w:t>hvis</w:t>
      </w:r>
      <w:r w:rsidRPr="00EF2370">
        <w:t xml:space="preserve"> parten </w:t>
      </w:r>
      <w:r>
        <w:t>tegner</w:t>
      </w:r>
      <w:r w:rsidRPr="00EF2370">
        <w:t xml:space="preserve"> ansvars- og risikoforsikring på vilkår som </w:t>
      </w:r>
      <w:r>
        <w:t>er vanli</w:t>
      </w:r>
      <w:r w:rsidRPr="00EF2370">
        <w:t>ge i norsk forsikringsv</w:t>
      </w:r>
      <w:r>
        <w:t>irksomhet.</w:t>
      </w:r>
    </w:p>
    <w:p w14:paraId="0474D684" w14:textId="77777777" w:rsidR="0071497E" w:rsidRDefault="0071497E" w:rsidP="0071497E">
      <w:pPr>
        <w:autoSpaceDE w:val="0"/>
        <w:autoSpaceDN w:val="0"/>
        <w:adjustRightInd w:val="0"/>
      </w:pPr>
    </w:p>
    <w:p w14:paraId="26D97358" w14:textId="745A5F3A" w:rsidR="00D020A2" w:rsidRDefault="0071497E" w:rsidP="002856D3">
      <w:pPr>
        <w:pStyle w:val="Overskrift2"/>
      </w:pPr>
      <w:bookmarkStart w:id="91" w:name="_Toc92805168"/>
      <w:r>
        <w:t>Overdragelse av rettigheter og plikter</w:t>
      </w:r>
      <w:bookmarkEnd w:id="91"/>
    </w:p>
    <w:p w14:paraId="1C426B2E" w14:textId="049EFA20" w:rsidR="00BF1BC8" w:rsidRPr="00CF623E" w:rsidRDefault="00BF1BC8" w:rsidP="00BF1BC8">
      <w:r>
        <w:t>Hvis</w:t>
      </w:r>
      <w:r w:rsidRPr="00CF623E">
        <w:t xml:space="preserve"> Oppdragsgiver er en offentlig virksomhet, kan han overdra sine rettigheter og plikter etter denne avtalen til en annen offentlig virksomhet. Den virksomheten som får rettigheter og plikter overdratt</w:t>
      </w:r>
      <w:r>
        <w:t>,</w:t>
      </w:r>
      <w:r w:rsidRPr="00CF623E">
        <w:t xml:space="preserve"> er berettiget på tilsvarende vilkår, </w:t>
      </w:r>
      <w:proofErr w:type="gramStart"/>
      <w:r w:rsidRPr="00CF623E">
        <w:t>så</w:t>
      </w:r>
      <w:r w:rsidR="008F083C">
        <w:t xml:space="preserve"> </w:t>
      </w:r>
      <w:r w:rsidRPr="00CF623E">
        <w:t>fremt</w:t>
      </w:r>
      <w:proofErr w:type="gramEnd"/>
      <w:r w:rsidRPr="00CF623E">
        <w:t xml:space="preserve"> avtalens rettigheter og plikter overdras samlet.</w:t>
      </w:r>
    </w:p>
    <w:p w14:paraId="3B167FCE" w14:textId="77777777" w:rsidR="00BF1BC8" w:rsidRPr="00CF623E" w:rsidRDefault="00BF1BC8" w:rsidP="00BF1BC8"/>
    <w:p w14:paraId="6931CF3C" w14:textId="77777777" w:rsidR="00BF1BC8" w:rsidRPr="00CF623E" w:rsidRDefault="00BF1BC8" w:rsidP="00BF1BC8">
      <w:r w:rsidRPr="00CF623E">
        <w:t xml:space="preserve">En part kan bare overdra sine rettigheter og plikter etter avtalen med skriftlig samtykke fra den andre part. Dette gjelder også </w:t>
      </w:r>
      <w:r>
        <w:t xml:space="preserve">ved fusjon (sammenslåing) eller fisjon (deling) av en part. </w:t>
      </w:r>
      <w:r w:rsidRPr="00CF623E">
        <w:t>Samtykke kan ikke nektes uten saklig grunn.</w:t>
      </w:r>
    </w:p>
    <w:p w14:paraId="36E822FD" w14:textId="77777777" w:rsidR="00BF1BC8" w:rsidRPr="00CF623E" w:rsidRDefault="00BF1BC8" w:rsidP="00BF1BC8"/>
    <w:p w14:paraId="029316DC" w14:textId="77777777" w:rsidR="00BF1BC8" w:rsidRDefault="00BF1BC8" w:rsidP="00BF1BC8">
      <w:r w:rsidRPr="00CF623E">
        <w:t xml:space="preserve">Retten til vederlag etter denne avtalen kan fritt overdras. Slik overdragelse fritar ikke vedkommende part fra hans forpliktelse og ansvar. </w:t>
      </w:r>
    </w:p>
    <w:p w14:paraId="5FE0AC51" w14:textId="77777777" w:rsidR="00BF1BC8" w:rsidRDefault="00BF1BC8" w:rsidP="00BF1BC8"/>
    <w:p w14:paraId="1F3E36FB" w14:textId="77EA3F01" w:rsidR="00984104" w:rsidRDefault="00BF1BC8" w:rsidP="00984104">
      <w:pPr>
        <w:rPr>
          <w:rFonts w:ascii="Calibri" w:eastAsia="Times New Roman" w:hAnsi="Calibri" w:cs="Calibri"/>
          <w:color w:val="000000"/>
          <w:lang w:eastAsia="nb-NO"/>
        </w:rPr>
      </w:pPr>
      <w:r w:rsidRPr="001720FD">
        <w:rPr>
          <w:rFonts w:ascii="Calibri" w:eastAsia="Times New Roman" w:hAnsi="Calibri" w:cs="Calibri"/>
          <w:color w:val="000000"/>
          <w:lang w:eastAsia="nb-NO"/>
        </w:rPr>
        <w:t>Oppdragstakers rett til overdragelse i avsnittet over gjelder kun hvis den nye oppdragstakeren oppfyller de opprinnelige kvalifikasjonskravene, det ikke foretas andre vesentlige endringer i kontrakten</w:t>
      </w:r>
      <w:r>
        <w:rPr>
          <w:rFonts w:ascii="Calibri" w:eastAsia="Times New Roman" w:hAnsi="Calibri" w:cs="Calibri"/>
          <w:color w:val="000000"/>
          <w:lang w:eastAsia="nb-NO"/>
        </w:rPr>
        <w:t>,</w:t>
      </w:r>
      <w:r w:rsidRPr="001720FD">
        <w:rPr>
          <w:rFonts w:ascii="Calibri" w:eastAsia="Times New Roman" w:hAnsi="Calibri" w:cs="Calibri"/>
          <w:color w:val="000000"/>
          <w:lang w:eastAsia="nb-NO"/>
        </w:rPr>
        <w:t xml:space="preserve"> og overdragelse ikke skjer for å omgå regelverket om offentlige anskaffelser.</w:t>
      </w:r>
    </w:p>
    <w:p w14:paraId="70800EE2" w14:textId="77777777" w:rsidR="00BF1BC8" w:rsidRPr="00BF1BC8" w:rsidRDefault="00BF1BC8" w:rsidP="00984104">
      <w:pPr>
        <w:rPr>
          <w:rFonts w:ascii="Calibri" w:eastAsia="Times New Roman" w:hAnsi="Calibri" w:cs="Calibri"/>
          <w:color w:val="000000"/>
          <w:lang w:eastAsia="nb-NO"/>
        </w:rPr>
      </w:pPr>
    </w:p>
    <w:p w14:paraId="2AD46922" w14:textId="460406F0" w:rsidR="00D020A2" w:rsidRDefault="00D020A2" w:rsidP="00D020A2">
      <w:pPr>
        <w:pStyle w:val="Overskrift2"/>
      </w:pPr>
      <w:r>
        <w:t xml:space="preserve"> </w:t>
      </w:r>
      <w:bookmarkStart w:id="92" w:name="_Toc92805169"/>
      <w:r w:rsidR="00BF1BC8">
        <w:t>Konkurs, akkord e.l.</w:t>
      </w:r>
      <w:bookmarkEnd w:id="92"/>
    </w:p>
    <w:p w14:paraId="238AFE94" w14:textId="092C3472" w:rsidR="00886454" w:rsidRDefault="00886454" w:rsidP="00886454">
      <w:pPr>
        <w:rPr>
          <w:rFonts w:ascii="Calibri" w:eastAsia="Times New Roman" w:hAnsi="Calibri" w:cs="Calibri"/>
          <w:color w:val="000000"/>
          <w:lang w:eastAsia="nb-NO"/>
        </w:rPr>
      </w:pPr>
      <w:r w:rsidRPr="003A26C9">
        <w:rPr>
          <w:rFonts w:ascii="Calibri" w:eastAsia="Times New Roman" w:hAnsi="Calibri" w:cs="Calibri"/>
          <w:color w:val="000000"/>
          <w:lang w:eastAsia="nb-NO"/>
        </w:rPr>
        <w:t xml:space="preserve">Hvis det i forbindelse med Oppdragstakers virksomhet åpnes gjeldsforhandlinger, akkord eller konkurs, eller annen form for kreditorstyring gjør seg gjeldende, har Oppdragsgiver rett til å heve avtalen med øyeblikkelig virkning, </w:t>
      </w:r>
      <w:proofErr w:type="gramStart"/>
      <w:r w:rsidRPr="003A26C9">
        <w:rPr>
          <w:rFonts w:ascii="Calibri" w:eastAsia="Times New Roman" w:hAnsi="Calibri" w:cs="Calibri"/>
          <w:color w:val="000000"/>
          <w:lang w:eastAsia="nb-NO"/>
        </w:rPr>
        <w:t>så fremt</w:t>
      </w:r>
      <w:proofErr w:type="gramEnd"/>
      <w:r w:rsidRPr="003A26C9">
        <w:rPr>
          <w:rFonts w:ascii="Calibri" w:eastAsia="Times New Roman" w:hAnsi="Calibri" w:cs="Calibri"/>
          <w:color w:val="000000"/>
          <w:lang w:eastAsia="nb-NO"/>
        </w:rPr>
        <w:t xml:space="preserve"> ikke annet følger av ufravikelig lov.</w:t>
      </w:r>
    </w:p>
    <w:p w14:paraId="7FE4AD09" w14:textId="02CF383F" w:rsidR="00886454" w:rsidRDefault="00886454" w:rsidP="00886454">
      <w:pPr>
        <w:rPr>
          <w:rFonts w:ascii="Calibri" w:eastAsia="Times New Roman" w:hAnsi="Calibri" w:cs="Calibri"/>
          <w:color w:val="000000"/>
          <w:lang w:eastAsia="nb-NO"/>
        </w:rPr>
      </w:pPr>
    </w:p>
    <w:p w14:paraId="62AD73AB" w14:textId="72ABA2E6" w:rsidR="00886454" w:rsidRDefault="00886454" w:rsidP="00886454">
      <w:pPr>
        <w:pStyle w:val="Overskrift2"/>
      </w:pPr>
      <w:bookmarkStart w:id="93" w:name="_Toc92805170"/>
      <w:r>
        <w:t>Force majeure</w:t>
      </w:r>
      <w:bookmarkEnd w:id="93"/>
    </w:p>
    <w:p w14:paraId="6D9838A3" w14:textId="77777777" w:rsidR="00B06BB7" w:rsidRPr="00CF623E" w:rsidRDefault="00B06BB7" w:rsidP="00B06BB7">
      <w:r w:rsidRPr="00CF623E">
        <w:t>Skulle det inntreffe en ekstraordinær situasjon som ligger utenfor partenes kontroll som gjør det umulig å oppfylle plikter etter denne avtalen</w:t>
      </w:r>
      <w:r>
        <w:t>,</w:t>
      </w:r>
      <w:r w:rsidRPr="00CF623E">
        <w:t xml:space="preserve"> og som etter norsk rett må regnes som force majeure, skal motparten varsles om dette så raskt som mulig. Den rammede parts forpliktelser suspenderes så lenge den ekstraordinære situasjonen varer. Den annen parts motytelse suspenderes i samme tidsrom.</w:t>
      </w:r>
    </w:p>
    <w:p w14:paraId="03C1BB88" w14:textId="77777777" w:rsidR="00B06BB7" w:rsidRPr="00CF623E" w:rsidRDefault="00B06BB7" w:rsidP="00B06BB7"/>
    <w:p w14:paraId="3A43FCB1" w14:textId="77777777" w:rsidR="00B06BB7" w:rsidRPr="00CF623E" w:rsidRDefault="00B06BB7" w:rsidP="00B06BB7">
      <w:r w:rsidRPr="00CF623E">
        <w:t xml:space="preserve">Motparten kan i force majeure-situasjoner bare heve avtalen med den rammede parts samtykke, eller </w:t>
      </w:r>
      <w:r>
        <w:t>hvis</w:t>
      </w:r>
      <w:r w:rsidRPr="00CF623E">
        <w:t xml:space="preserve"> situasjonen varer eller antas å ville vare lenger enn 90 (nitti) kalenderdager regnet fra det tidspunkt situasjonen inntrer, og da bare med 15 (femten) kalenderdagers varsel. </w:t>
      </w:r>
    </w:p>
    <w:p w14:paraId="5D41D330" w14:textId="77777777" w:rsidR="00B06BB7" w:rsidRPr="00CF623E" w:rsidRDefault="00B06BB7" w:rsidP="00B06BB7"/>
    <w:p w14:paraId="3D9547B8" w14:textId="1BD66454" w:rsidR="00886454" w:rsidRPr="00886454" w:rsidRDefault="00B06BB7" w:rsidP="00886454">
      <w:r w:rsidRPr="00CF623E">
        <w:t>I forbindelse med force majeure-situasjoner har partene gjensidig informasjonsplikt overfor hverandre om alle forhold som må antas å være av betydning for den annen part. Slik informasjon skal gis så raskt som mulig.</w:t>
      </w:r>
    </w:p>
    <w:p w14:paraId="1A0AED80" w14:textId="4C9DD353" w:rsidR="00D020A2" w:rsidRDefault="005F5B7B" w:rsidP="00D020A2">
      <w:pPr>
        <w:pStyle w:val="Overskrift1"/>
      </w:pPr>
      <w:bookmarkStart w:id="94" w:name="_Toc92805171"/>
      <w:r>
        <w:t>Tvister</w:t>
      </w:r>
      <w:bookmarkEnd w:id="94"/>
    </w:p>
    <w:p w14:paraId="304614E7" w14:textId="2434CAE2" w:rsidR="00D020A2" w:rsidRDefault="00027F62" w:rsidP="00D020A2">
      <w:pPr>
        <w:pStyle w:val="Overskrift2"/>
      </w:pPr>
      <w:bookmarkStart w:id="95" w:name="_Toc92805172"/>
      <w:r>
        <w:t>Rettsvalg</w:t>
      </w:r>
      <w:bookmarkEnd w:id="95"/>
    </w:p>
    <w:p w14:paraId="69DE4D91" w14:textId="77777777" w:rsidR="00D4655D" w:rsidRDefault="00D4655D" w:rsidP="00D4655D">
      <w:r w:rsidRPr="00CF623E">
        <w:t>Partenes rettigheter og plikter etter denne avtalen bestemmes i sin helhet av norsk rett.</w:t>
      </w:r>
    </w:p>
    <w:p w14:paraId="62587948" w14:textId="77777777" w:rsidR="00CF2B5F" w:rsidRPr="00B256A9" w:rsidRDefault="00CF2B5F" w:rsidP="00D020A2">
      <w:pPr>
        <w:rPr>
          <w:lang w:eastAsia="nb-NO"/>
        </w:rPr>
      </w:pPr>
    </w:p>
    <w:p w14:paraId="3C38F0F6" w14:textId="1004989B" w:rsidR="00D020A2" w:rsidRDefault="00D020A2" w:rsidP="00D020A2">
      <w:pPr>
        <w:pStyle w:val="Overskrift2"/>
      </w:pPr>
      <w:r>
        <w:t xml:space="preserve"> </w:t>
      </w:r>
      <w:bookmarkStart w:id="96" w:name="_Toc92805173"/>
      <w:r w:rsidR="00D4655D">
        <w:t>Forhandlinger</w:t>
      </w:r>
      <w:bookmarkEnd w:id="96"/>
    </w:p>
    <w:p w14:paraId="43375710" w14:textId="77777777" w:rsidR="006233C4" w:rsidRDefault="006233C4" w:rsidP="006233C4">
      <w:r>
        <w:t>Hvis</w:t>
      </w:r>
      <w:r w:rsidRPr="00CF623E">
        <w:t xml:space="preserve"> det oppstår tvist mellom partene om tolkningen eller rettsvirkningene av avtalen, skal tvisten først søkes løst gjennom forhandlinger. </w:t>
      </w:r>
    </w:p>
    <w:p w14:paraId="6AB30903" w14:textId="77777777" w:rsidR="00385CEC" w:rsidRDefault="00385CEC" w:rsidP="00D020A2"/>
    <w:p w14:paraId="40578504" w14:textId="21EA9A63" w:rsidR="00D020A2" w:rsidRDefault="00D020A2" w:rsidP="00D020A2">
      <w:pPr>
        <w:pStyle w:val="Overskrift2"/>
      </w:pPr>
      <w:r>
        <w:t xml:space="preserve"> </w:t>
      </w:r>
      <w:bookmarkStart w:id="97" w:name="_Toc92805174"/>
      <w:r w:rsidR="006233C4">
        <w:t>Mekling</w:t>
      </w:r>
      <w:bookmarkEnd w:id="97"/>
    </w:p>
    <w:p w14:paraId="10FC42CF" w14:textId="77777777" w:rsidR="00BE0598" w:rsidRPr="00CF623E" w:rsidRDefault="00BE0598" w:rsidP="00BE0598">
      <w:r>
        <w:t>Hvis</w:t>
      </w:r>
      <w:r w:rsidRPr="00CF623E">
        <w:t xml:space="preserve"> en tvist i tilknytning til denne avtalen ikke blir løst etter forhandlinger, kan partene forsøke å løse tvisten ved mekling.</w:t>
      </w:r>
    </w:p>
    <w:p w14:paraId="389BBB11" w14:textId="77777777" w:rsidR="00BE0598" w:rsidRPr="00CF623E" w:rsidRDefault="00BE0598" w:rsidP="00BE0598"/>
    <w:p w14:paraId="49645A09" w14:textId="77777777" w:rsidR="00BE0598" w:rsidRPr="00CF623E" w:rsidRDefault="00BE0598" w:rsidP="00BE0598">
      <w:r w:rsidRPr="00CF623E">
        <w:t>Partene kan velge å legge Den Norske Advokatforenings regler for mekling ved advokat til grunn, eventuelt modifisert slik partene ønsker. Det forutsettes at partene blir enige om en mekler med den kompetansen partene mener passer best i forhold til tvisten.</w:t>
      </w:r>
    </w:p>
    <w:p w14:paraId="29DEE376" w14:textId="77777777" w:rsidR="00BE0598" w:rsidRPr="00CF623E" w:rsidRDefault="00BE0598" w:rsidP="00BE0598"/>
    <w:p w14:paraId="66C8F7B0" w14:textId="77777777" w:rsidR="00BE0598" w:rsidRDefault="00BE0598" w:rsidP="00BE0598">
      <w:r w:rsidRPr="00CF623E">
        <w:t>Den nærmere fremgangsmåten for mekling bestemmes av mekleren, i samråd med partene.</w:t>
      </w:r>
    </w:p>
    <w:p w14:paraId="3E27C44F" w14:textId="77777777" w:rsidR="00B7290E" w:rsidRDefault="00B7290E" w:rsidP="00D020A2"/>
    <w:p w14:paraId="694B9B95" w14:textId="09A09AE3" w:rsidR="00D020A2" w:rsidRDefault="00BE0598" w:rsidP="00D020A2">
      <w:pPr>
        <w:pStyle w:val="Overskrift2"/>
      </w:pPr>
      <w:bookmarkStart w:id="98" w:name="_Toc92805175"/>
      <w:r>
        <w:lastRenderedPageBreak/>
        <w:t>Domstols- eller voldgiftsbehandling</w:t>
      </w:r>
      <w:bookmarkEnd w:id="98"/>
    </w:p>
    <w:p w14:paraId="570F6E22" w14:textId="77777777" w:rsidR="00C1684D" w:rsidRPr="00CF623E" w:rsidRDefault="00C1684D" w:rsidP="00C1684D">
      <w:r>
        <w:t>Hvis</w:t>
      </w:r>
      <w:r w:rsidRPr="00CF623E">
        <w:t xml:space="preserve"> en tvist ikke blir løst ved forhandlinger eller mekling, kan hver av partene forlange tvisten avgjort med endelig virkning ved norske domstoler.</w:t>
      </w:r>
    </w:p>
    <w:p w14:paraId="0600F4EF" w14:textId="77777777" w:rsidR="00C1684D" w:rsidRPr="00CF623E" w:rsidRDefault="00C1684D" w:rsidP="00C1684D"/>
    <w:p w14:paraId="6DC11B7C" w14:textId="77777777" w:rsidR="00C1684D" w:rsidRPr="00CF623E" w:rsidRDefault="00C1684D" w:rsidP="00C1684D">
      <w:r w:rsidRPr="00CF623E">
        <w:t>Oppdragsgivers forretningsadresse er verneting.</w:t>
      </w:r>
    </w:p>
    <w:p w14:paraId="244859C3" w14:textId="77777777" w:rsidR="00C1684D" w:rsidRPr="00CF623E" w:rsidRDefault="00C1684D" w:rsidP="00C1684D"/>
    <w:p w14:paraId="57C2E56A" w14:textId="6783E6DE" w:rsidR="00E959CE" w:rsidRPr="00C1684D" w:rsidRDefault="00C1684D" w:rsidP="00C1684D">
      <w:r w:rsidRPr="00CF623E">
        <w:t>Partene kan alternativt avtale at tvisten blir avgjort med endelig virkning ved voldgift i Norge i henhold til lov 14. mai 2004 nr. 25 om voldgift.</w:t>
      </w:r>
      <w:bookmarkEnd w:id="18"/>
      <w:bookmarkEnd w:id="19"/>
      <w:bookmarkEnd w:id="20"/>
      <w:bookmarkEnd w:id="21"/>
      <w:bookmarkEnd w:id="22"/>
      <w:bookmarkEnd w:id="23"/>
    </w:p>
    <w:sectPr w:rsidR="00E959CE" w:rsidRPr="00C1684D" w:rsidSect="00490D15">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5F22A" w14:textId="77777777" w:rsidR="00E643B7" w:rsidRDefault="00E643B7">
      <w:r>
        <w:separator/>
      </w:r>
    </w:p>
    <w:p w14:paraId="19681133" w14:textId="77777777" w:rsidR="00E643B7" w:rsidRDefault="00E643B7"/>
  </w:endnote>
  <w:endnote w:type="continuationSeparator" w:id="0">
    <w:p w14:paraId="6C087170" w14:textId="77777777" w:rsidR="00E643B7" w:rsidRDefault="00E643B7">
      <w:r>
        <w:continuationSeparator/>
      </w:r>
    </w:p>
    <w:p w14:paraId="1AF4D4C5" w14:textId="77777777" w:rsidR="00E643B7" w:rsidRDefault="00E643B7"/>
  </w:endnote>
  <w:endnote w:type="continuationNotice" w:id="1">
    <w:p w14:paraId="54F59C87" w14:textId="77777777" w:rsidR="00E643B7" w:rsidRDefault="00E643B7"/>
    <w:p w14:paraId="6D82D602" w14:textId="77777777" w:rsidR="00E643B7" w:rsidRDefault="00E643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Yu Gothic"/>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altName w:val="Source Sans Pro SemiBold"/>
    <w:charset w:val="00"/>
    <w:family w:val="swiss"/>
    <w:pitch w:val="variable"/>
    <w:sig w:usb0="600002F7" w:usb1="02000001" w:usb2="00000000" w:usb3="00000000" w:csb0="0000019F" w:csb1="00000000"/>
  </w:font>
  <w:font w:name="Yu Mincho">
    <w:altName w:val="Yu Gothic"/>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D946" w14:textId="77777777" w:rsidR="00983E08" w:rsidRDefault="00983E08" w:rsidP="0078684D">
    <w:pPr>
      <w:pStyle w:val="Topptekst"/>
      <w:rPr>
        <w:rFonts w:ascii="Calibri" w:hAnsi="Calibri"/>
      </w:rPr>
    </w:pPr>
  </w:p>
  <w:p w14:paraId="60984AC3" w14:textId="22B861DF" w:rsidR="00983E08" w:rsidRPr="003666D3" w:rsidRDefault="00983E08"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A8614" w14:textId="77777777" w:rsidR="00983E08" w:rsidRPr="00363B7D" w:rsidRDefault="00983E08"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C54CC" w14:textId="46AF2EA0" w:rsidR="00983E08" w:rsidRDefault="00983E08" w:rsidP="0078684D">
    <w:pPr>
      <w:pStyle w:val="Topptekst"/>
      <w:rPr>
        <w:rFonts w:ascii="Calibri" w:hAnsi="Calibri"/>
      </w:rPr>
    </w:pPr>
  </w:p>
  <w:p w14:paraId="6A799CC9" w14:textId="56EADC82" w:rsidR="00983E08" w:rsidRPr="003666D3" w:rsidRDefault="00983E08"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2</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AC3C" w14:textId="6FFA8E45" w:rsidR="00983E08" w:rsidRPr="00C71D90" w:rsidRDefault="00983E08" w:rsidP="00C71D90">
    <w:pPr>
      <w:pStyle w:val="Bunntekst"/>
      <w:tabs>
        <w:tab w:val="clear" w:pos="9072"/>
        <w:tab w:val="right" w:pos="8222"/>
      </w:tabs>
      <w:ind w:right="-2"/>
      <w:jc w:val="right"/>
      <w:rPr>
        <w:rFonts w:ascii="Calibri" w:hAnsi="Calibri"/>
        <w:smallCaps w:val="0"/>
      </w:rPr>
    </w:pPr>
    <w:r>
      <w:rPr>
        <w:rFonts w:ascii="Calibri" w:hAnsi="Calibri"/>
      </w:rPr>
      <w:t>SSA-F – 2022</w:t>
    </w:r>
    <w:r>
      <w:rPr>
        <w:rFonts w:ascii="Calibri" w:hAnsi="Calibri"/>
      </w:rPr>
      <w:tab/>
    </w:r>
    <w:r w:rsidRPr="00957A4A">
      <w:rPr>
        <w:rFonts w:ascii="Calibri" w:hAnsi="Calibri"/>
        <w:smallCaps w:val="0"/>
      </w:rPr>
      <w:tab/>
      <w:t xml:space="preserve">Side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Pr>
        <w:rFonts w:ascii="Calibri" w:hAnsi="Calibri"/>
        <w:smallCaps w:val="0"/>
        <w:noProof/>
      </w:rPr>
      <w:t>2</w:t>
    </w:r>
    <w:r w:rsidRPr="00957A4A">
      <w:rPr>
        <w:rFonts w:ascii="Calibri" w:hAnsi="Calibri"/>
        <w:smallCaps w:val="0"/>
      </w:rPr>
      <w:fldChar w:fldCharType="end"/>
    </w:r>
    <w:r w:rsidRPr="00957A4A">
      <w:rPr>
        <w:rFonts w:ascii="Calibri" w:hAnsi="Calibri"/>
        <w:smallCaps w:val="0"/>
      </w:rPr>
      <w:t xml:space="preserve"> av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Pr>
        <w:rFonts w:ascii="Calibri" w:hAnsi="Calibri"/>
        <w:smallCaps w:val="0"/>
        <w:noProof/>
      </w:rPr>
      <w:t>24</w:t>
    </w:r>
    <w:r w:rsidRPr="00957A4A">
      <w:rPr>
        <w:rFonts w:ascii="Calibri" w:hAnsi="Calibri"/>
        <w:smallCaps w:val="0"/>
      </w:rPr>
      <w:fldChar w:fldCharType="end"/>
    </w:r>
  </w:p>
  <w:p w14:paraId="09402D80" w14:textId="77777777" w:rsidR="00983E08" w:rsidRPr="00C71D90" w:rsidRDefault="00983E08" w:rsidP="009F15F8">
    <w:pPr>
      <w:tabs>
        <w:tab w:val="right" w:pos="8505"/>
      </w:tabs>
      <w:jc w:val="right"/>
      <w:rPr>
        <w:rFonts w:ascii="Times New Roman" w:hAnsi="Times New Roman" w:cs="Times New Roman"/>
        <w:smallCaps/>
        <w:sz w:val="12"/>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C949E" w14:textId="5CDC101C" w:rsidR="00983E08" w:rsidRPr="00713F9F" w:rsidRDefault="00983E08" w:rsidP="00CF2E2A">
    <w:pPr>
      <w:pStyle w:val="Bunntekst"/>
      <w:tabs>
        <w:tab w:val="clear" w:pos="4536"/>
        <w:tab w:val="clear" w:pos="9072"/>
        <w:tab w:val="right" w:pos="8222"/>
      </w:tabs>
      <w:ind w:right="-2"/>
      <w:rPr>
        <w:rFonts w:ascii="Calibri" w:hAnsi="Calibri"/>
        <w:smallCaps w:val="0"/>
      </w:rPr>
    </w:pPr>
    <w:r>
      <w:rPr>
        <w:rFonts w:ascii="Calibri" w:hAnsi="Calibri"/>
      </w:rPr>
      <w:t>SSA-F – 2022</w:t>
    </w:r>
    <w:r>
      <w:rPr>
        <w:rFonts w:ascii="Calibri" w:hAnsi="Calibri"/>
      </w:rPr>
      <w:tab/>
    </w:r>
    <w:r w:rsidRPr="00957A4A">
      <w:rPr>
        <w:rFonts w:ascii="Calibri" w:hAnsi="Calibri"/>
        <w:smallCaps w:val="0"/>
      </w:rPr>
      <w:t xml:space="preserve">Side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Pr>
        <w:rFonts w:ascii="Calibri" w:hAnsi="Calibri"/>
        <w:smallCaps w:val="0"/>
        <w:noProof/>
      </w:rPr>
      <w:t>21</w:t>
    </w:r>
    <w:r w:rsidRPr="00957A4A">
      <w:rPr>
        <w:rFonts w:ascii="Calibri" w:hAnsi="Calibri"/>
        <w:smallCaps w:val="0"/>
      </w:rPr>
      <w:fldChar w:fldCharType="end"/>
    </w:r>
    <w:r w:rsidRPr="00957A4A">
      <w:rPr>
        <w:rFonts w:ascii="Calibri" w:hAnsi="Calibri"/>
        <w:smallCaps w:val="0"/>
      </w:rPr>
      <w:t xml:space="preserve"> av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Pr>
        <w:rFonts w:ascii="Calibri" w:hAnsi="Calibri"/>
        <w:smallCaps w:val="0"/>
        <w:noProof/>
      </w:rPr>
      <w:t>24</w:t>
    </w:r>
    <w:r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C3D79" w14:textId="77777777" w:rsidR="00E643B7" w:rsidRDefault="00E643B7">
      <w:r>
        <w:separator/>
      </w:r>
    </w:p>
    <w:p w14:paraId="6A3F0C4B" w14:textId="77777777" w:rsidR="00E643B7" w:rsidRDefault="00E643B7"/>
  </w:footnote>
  <w:footnote w:type="continuationSeparator" w:id="0">
    <w:p w14:paraId="73D5CACC" w14:textId="77777777" w:rsidR="00E643B7" w:rsidRDefault="00E643B7">
      <w:r>
        <w:continuationSeparator/>
      </w:r>
    </w:p>
    <w:p w14:paraId="6BD1E147" w14:textId="77777777" w:rsidR="00E643B7" w:rsidRDefault="00E643B7"/>
  </w:footnote>
  <w:footnote w:type="continuationNotice" w:id="1">
    <w:p w14:paraId="6CE23F67" w14:textId="77777777" w:rsidR="00E643B7" w:rsidRDefault="00E643B7"/>
    <w:p w14:paraId="3EA7377F" w14:textId="77777777" w:rsidR="00E643B7" w:rsidRDefault="00E643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594B" w14:textId="1B3B69E3" w:rsidR="00983E08" w:rsidRDefault="00983E08"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bookmarkStart w:id="0" w:name="DOC_ID"/>
    <w:r>
      <w:rPr>
        <w:noProof/>
      </w:rPr>
      <w:t>S-2008-0041292</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"SSA-D" </w:instrText>
    </w:r>
    <w:r>
      <w:fldChar w:fldCharType="separate"/>
    </w:r>
    <w:bookmarkStart w:id="3" w:name="TITTEL"/>
    <w:r>
      <w:rPr>
        <w:noProof/>
      </w:rPr>
      <w:t>SSA-D</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"RRI" </w:instrText>
    </w:r>
    <w:r>
      <w:fldChar w:fldCharType="separate"/>
    </w:r>
    <w:bookmarkStart w:id="7" w:name="DOK_EIER"/>
    <w:r>
      <w:rPr>
        <w:noProof/>
      </w:rPr>
      <w:t>RRI</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"1" </w:instrText>
    </w:r>
    <w:r>
      <w:fldChar w:fldCharType="separate"/>
    </w:r>
    <w:bookmarkStart w:id="12" w:name="REVISJON"/>
    <w:r>
      <w:rPr>
        <w:noProof/>
      </w:rPr>
      <w:t>1</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"RRI" </w:instrText>
    </w:r>
    <w:r>
      <w:fldChar w:fldCharType="separate"/>
    </w:r>
    <w:bookmarkStart w:id="14" w:name="OPPRETTET_AV"/>
    <w:r>
      <w:rPr>
        <w:noProof/>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126D8" w14:textId="2B4C8114" w:rsidR="00983E08" w:rsidRDefault="00983E08"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0481" w14:textId="77777777" w:rsidR="00983E08" w:rsidRDefault="00983E08">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2F4F3" w14:textId="1DE58A48" w:rsidR="00983E08" w:rsidRPr="00C30A3B" w:rsidRDefault="00983E08" w:rsidP="00C30A3B">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48AD" w14:textId="77777777" w:rsidR="00983E08" w:rsidRDefault="00983E0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5FE25FE"/>
    <w:lvl w:ilvl="0">
      <w:start w:val="1"/>
      <w:numFmt w:val="decimal"/>
      <w:pStyle w:val="Overskrift1"/>
      <w:lvlText w:val="%1."/>
      <w:legacy w:legacy="1" w:legacySpace="0" w:legacyIndent="0"/>
      <w:lvlJc w:val="left"/>
      <w:rPr>
        <w:rFonts w:ascii="Times New Roman" w:hAnsi="Times New Roman" w:cs="Times New Roman"/>
        <w:color w:val="auto"/>
      </w:rPr>
    </w:lvl>
    <w:lvl w:ilvl="1">
      <w:start w:val="1"/>
      <w:numFmt w:val="decimal"/>
      <w:pStyle w:val="Overskrift2"/>
      <w:lvlText w:val="%1.%2"/>
      <w:legacy w:legacy="1" w:legacySpace="0" w:legacyIndent="0"/>
      <w:lvlJc w:val="left"/>
      <w:rPr>
        <w:rFonts w:ascii="Times New Roman" w:hAnsi="Times New Roman" w:cs="Times New Roman"/>
      </w:rPr>
    </w:lvl>
    <w:lvl w:ilvl="2">
      <w:start w:val="1"/>
      <w:numFmt w:val="decimal"/>
      <w:pStyle w:val="Overskrift3"/>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61465A"/>
    <w:multiLevelType w:val="hybridMultilevel"/>
    <w:tmpl w:val="EDCC6A0A"/>
    <w:lvl w:ilvl="0" w:tplc="FA229C84">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77695"/>
    <w:multiLevelType w:val="hybridMultilevel"/>
    <w:tmpl w:val="2056EB1A"/>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FF6268"/>
    <w:multiLevelType w:val="hybridMultilevel"/>
    <w:tmpl w:val="F100459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102246F"/>
    <w:multiLevelType w:val="hybridMultilevel"/>
    <w:tmpl w:val="ECDC42B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3DC039C"/>
    <w:multiLevelType w:val="hybridMultilevel"/>
    <w:tmpl w:val="586EE83A"/>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15:restartNumberingAfterBreak="0">
    <w:nsid w:val="1B6E09AA"/>
    <w:multiLevelType w:val="hybridMultilevel"/>
    <w:tmpl w:val="C6A8BC8C"/>
    <w:lvl w:ilvl="0" w:tplc="04140013">
      <w:start w:val="1"/>
      <w:numFmt w:val="upp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9" w15:restartNumberingAfterBreak="0">
    <w:nsid w:val="1D3A65D9"/>
    <w:multiLevelType w:val="hybridMultilevel"/>
    <w:tmpl w:val="DF788264"/>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0" w15:restartNumberingAfterBreak="0">
    <w:nsid w:val="2534772A"/>
    <w:multiLevelType w:val="hybridMultilevel"/>
    <w:tmpl w:val="D206E86A"/>
    <w:lvl w:ilvl="0" w:tplc="0414001B">
      <w:start w:val="1"/>
      <w:numFmt w:val="lowerRoman"/>
      <w:lvlText w:val="%1."/>
      <w:lvlJc w:val="righ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2"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3" w15:restartNumberingAfterBreak="0">
    <w:nsid w:val="2E785F0D"/>
    <w:multiLevelType w:val="hybridMultilevel"/>
    <w:tmpl w:val="849E1098"/>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2EE131FB"/>
    <w:multiLevelType w:val="hybridMultilevel"/>
    <w:tmpl w:val="980688A6"/>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5" w15:restartNumberingAfterBreak="0">
    <w:nsid w:val="2F3539EE"/>
    <w:multiLevelType w:val="hybridMultilevel"/>
    <w:tmpl w:val="59989C74"/>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6" w15:restartNumberingAfterBreak="0">
    <w:nsid w:val="318865FF"/>
    <w:multiLevelType w:val="hybridMultilevel"/>
    <w:tmpl w:val="D8FA83E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4AE398B"/>
    <w:multiLevelType w:val="hybridMultilevel"/>
    <w:tmpl w:val="77FEDA3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7562426"/>
    <w:multiLevelType w:val="hybridMultilevel"/>
    <w:tmpl w:val="6A18ABE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89E4B04"/>
    <w:multiLevelType w:val="hybridMultilevel"/>
    <w:tmpl w:val="A50EA7B6"/>
    <w:lvl w:ilvl="0" w:tplc="2B04944C">
      <w:start w:val="1"/>
      <w:numFmt w:val="lowerRoman"/>
      <w:lvlText w:val="%1."/>
      <w:lvlJc w:val="left"/>
      <w:pPr>
        <w:ind w:left="1080" w:hanging="720"/>
      </w:pPr>
      <w:rPr>
        <w:rFonts w:ascii="Times New Roman" w:hAnsi="Times New Roman" w:cs="Times New Roman" w:hint="default"/>
        <w:sz w:val="16"/>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21"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3" w15:restartNumberingAfterBreak="0">
    <w:nsid w:val="40967DB0"/>
    <w:multiLevelType w:val="hybridMultilevel"/>
    <w:tmpl w:val="65EC79B2"/>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4"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5" w15:restartNumberingAfterBreak="0">
    <w:nsid w:val="4B8B5614"/>
    <w:multiLevelType w:val="hybridMultilevel"/>
    <w:tmpl w:val="F53C8162"/>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6" w15:restartNumberingAfterBreak="0">
    <w:nsid w:val="4DDE144C"/>
    <w:multiLevelType w:val="hybridMultilevel"/>
    <w:tmpl w:val="C2C8F324"/>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4F58208D"/>
    <w:multiLevelType w:val="hybridMultilevel"/>
    <w:tmpl w:val="DF8E021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59857D4B"/>
    <w:multiLevelType w:val="hybridMultilevel"/>
    <w:tmpl w:val="FEEC38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A4D0DD5"/>
    <w:multiLevelType w:val="hybridMultilevel"/>
    <w:tmpl w:val="C9463514"/>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0" w15:restartNumberingAfterBreak="0">
    <w:nsid w:val="5B85539E"/>
    <w:multiLevelType w:val="hybridMultilevel"/>
    <w:tmpl w:val="22764E0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5D2A5073"/>
    <w:multiLevelType w:val="hybridMultilevel"/>
    <w:tmpl w:val="02C6A1AE"/>
    <w:lvl w:ilvl="0" w:tplc="0414000F">
      <w:start w:val="1"/>
      <w:numFmt w:val="decimal"/>
      <w:lvlText w:val="%1."/>
      <w:lvlJc w:val="left"/>
      <w:pPr>
        <w:tabs>
          <w:tab w:val="num" w:pos="360"/>
        </w:tabs>
        <w:ind w:left="360" w:hanging="360"/>
      </w:pPr>
    </w:lvl>
    <w:lvl w:ilvl="1" w:tplc="7764CFD8">
      <w:start w:val="1"/>
      <w:numFmt w:val="decimal"/>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32" w15:restartNumberingAfterBreak="0">
    <w:nsid w:val="609E4AC2"/>
    <w:multiLevelType w:val="hybridMultilevel"/>
    <w:tmpl w:val="7850F65A"/>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31E37CD"/>
    <w:multiLevelType w:val="hybridMultilevel"/>
    <w:tmpl w:val="E71225F8"/>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5" w15:restartNumberingAfterBreak="0">
    <w:nsid w:val="649F7406"/>
    <w:multiLevelType w:val="hybridMultilevel"/>
    <w:tmpl w:val="BD7232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6B35183F"/>
    <w:multiLevelType w:val="hybridMultilevel"/>
    <w:tmpl w:val="CBFE65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06B7D69"/>
    <w:multiLevelType w:val="hybridMultilevel"/>
    <w:tmpl w:val="D1BA74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29F0274"/>
    <w:multiLevelType w:val="hybridMultilevel"/>
    <w:tmpl w:val="979A9452"/>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0"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1" w15:restartNumberingAfterBreak="0">
    <w:nsid w:val="7B4E38E8"/>
    <w:multiLevelType w:val="hybridMultilevel"/>
    <w:tmpl w:val="C7EC4C24"/>
    <w:lvl w:ilvl="0" w:tplc="0414001B">
      <w:start w:val="1"/>
      <w:numFmt w:val="lowerRoman"/>
      <w:lvlText w:val="%1."/>
      <w:lvlJc w:val="right"/>
      <w:pPr>
        <w:ind w:left="778" w:hanging="360"/>
      </w:pPr>
    </w:lvl>
    <w:lvl w:ilvl="1" w:tplc="04140019" w:tentative="1">
      <w:start w:val="1"/>
      <w:numFmt w:val="lowerLetter"/>
      <w:lvlText w:val="%2."/>
      <w:lvlJc w:val="left"/>
      <w:pPr>
        <w:ind w:left="1498" w:hanging="360"/>
      </w:pPr>
    </w:lvl>
    <w:lvl w:ilvl="2" w:tplc="0414001B" w:tentative="1">
      <w:start w:val="1"/>
      <w:numFmt w:val="lowerRoman"/>
      <w:lvlText w:val="%3."/>
      <w:lvlJc w:val="right"/>
      <w:pPr>
        <w:ind w:left="2218" w:hanging="180"/>
      </w:pPr>
    </w:lvl>
    <w:lvl w:ilvl="3" w:tplc="0414000F" w:tentative="1">
      <w:start w:val="1"/>
      <w:numFmt w:val="decimal"/>
      <w:lvlText w:val="%4."/>
      <w:lvlJc w:val="left"/>
      <w:pPr>
        <w:ind w:left="2938" w:hanging="360"/>
      </w:pPr>
    </w:lvl>
    <w:lvl w:ilvl="4" w:tplc="04140019" w:tentative="1">
      <w:start w:val="1"/>
      <w:numFmt w:val="lowerLetter"/>
      <w:lvlText w:val="%5."/>
      <w:lvlJc w:val="left"/>
      <w:pPr>
        <w:ind w:left="3658" w:hanging="360"/>
      </w:pPr>
    </w:lvl>
    <w:lvl w:ilvl="5" w:tplc="0414001B" w:tentative="1">
      <w:start w:val="1"/>
      <w:numFmt w:val="lowerRoman"/>
      <w:lvlText w:val="%6."/>
      <w:lvlJc w:val="right"/>
      <w:pPr>
        <w:ind w:left="4378" w:hanging="180"/>
      </w:pPr>
    </w:lvl>
    <w:lvl w:ilvl="6" w:tplc="0414000F" w:tentative="1">
      <w:start w:val="1"/>
      <w:numFmt w:val="decimal"/>
      <w:lvlText w:val="%7."/>
      <w:lvlJc w:val="left"/>
      <w:pPr>
        <w:ind w:left="5098" w:hanging="360"/>
      </w:pPr>
    </w:lvl>
    <w:lvl w:ilvl="7" w:tplc="04140019" w:tentative="1">
      <w:start w:val="1"/>
      <w:numFmt w:val="lowerLetter"/>
      <w:lvlText w:val="%8."/>
      <w:lvlJc w:val="left"/>
      <w:pPr>
        <w:ind w:left="5818" w:hanging="360"/>
      </w:pPr>
    </w:lvl>
    <w:lvl w:ilvl="8" w:tplc="0414001B" w:tentative="1">
      <w:start w:val="1"/>
      <w:numFmt w:val="lowerRoman"/>
      <w:lvlText w:val="%9."/>
      <w:lvlJc w:val="right"/>
      <w:pPr>
        <w:ind w:left="6538" w:hanging="180"/>
      </w:pPr>
    </w:lvl>
  </w:abstractNum>
  <w:abstractNum w:abstractNumId="42" w15:restartNumberingAfterBreak="0">
    <w:nsid w:val="7D3246AF"/>
    <w:multiLevelType w:val="hybridMultilevel"/>
    <w:tmpl w:val="E474CA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1"/>
  </w:num>
  <w:num w:numId="4">
    <w:abstractNumId w:val="34"/>
  </w:num>
  <w:num w:numId="5">
    <w:abstractNumId w:val="20"/>
  </w:num>
  <w:num w:numId="6">
    <w:abstractNumId w:val="36"/>
  </w:num>
  <w:num w:numId="7">
    <w:abstractNumId w:val="24"/>
  </w:num>
  <w:num w:numId="8">
    <w:abstractNumId w:val="22"/>
  </w:num>
  <w:num w:numId="9">
    <w:abstractNumId w:val="2"/>
  </w:num>
  <w:num w:numId="10">
    <w:abstractNumId w:val="8"/>
  </w:num>
  <w:num w:numId="11">
    <w:abstractNumId w:val="13"/>
  </w:num>
  <w:num w:numId="12">
    <w:abstractNumId w:val="3"/>
  </w:num>
  <w:num w:numId="13">
    <w:abstractNumId w:val="23"/>
  </w:num>
  <w:num w:numId="14">
    <w:abstractNumId w:val="19"/>
  </w:num>
  <w:num w:numId="15">
    <w:abstractNumId w:val="10"/>
  </w:num>
  <w:num w:numId="16">
    <w:abstractNumId w:val="1"/>
  </w:num>
  <w:num w:numId="17">
    <w:abstractNumId w:val="33"/>
  </w:num>
  <w:num w:numId="18">
    <w:abstractNumId w:val="41"/>
  </w:num>
  <w:num w:numId="19">
    <w:abstractNumId w:val="15"/>
  </w:num>
  <w:num w:numId="20">
    <w:abstractNumId w:val="30"/>
  </w:num>
  <w:num w:numId="21">
    <w:abstractNumId w:val="17"/>
  </w:num>
  <w:num w:numId="22">
    <w:abstractNumId w:val="25"/>
  </w:num>
  <w:num w:numId="23">
    <w:abstractNumId w:val="4"/>
  </w:num>
  <w:num w:numId="24">
    <w:abstractNumId w:val="9"/>
  </w:num>
  <w:num w:numId="25">
    <w:abstractNumId w:val="14"/>
  </w:num>
  <w:num w:numId="26">
    <w:abstractNumId w:val="28"/>
  </w:num>
  <w:num w:numId="27">
    <w:abstractNumId w:val="31"/>
  </w:num>
  <w:num w:numId="28">
    <w:abstractNumId w:val="37"/>
  </w:num>
  <w:num w:numId="29">
    <w:abstractNumId w:val="21"/>
  </w:num>
  <w:num w:numId="30">
    <w:abstractNumId w:val="7"/>
  </w:num>
  <w:num w:numId="31">
    <w:abstractNumId w:val="6"/>
  </w:num>
  <w:num w:numId="32">
    <w:abstractNumId w:val="32"/>
  </w:num>
  <w:num w:numId="33">
    <w:abstractNumId w:val="42"/>
  </w:num>
  <w:num w:numId="34">
    <w:abstractNumId w:val="29"/>
  </w:num>
  <w:num w:numId="35">
    <w:abstractNumId w:val="39"/>
  </w:num>
  <w:num w:numId="36">
    <w:abstractNumId w:val="38"/>
  </w:num>
  <w:num w:numId="37">
    <w:abstractNumId w:val="40"/>
  </w:num>
  <w:num w:numId="38">
    <w:abstractNumId w:val="35"/>
  </w:num>
  <w:num w:numId="39">
    <w:abstractNumId w:val="5"/>
  </w:num>
  <w:num w:numId="40">
    <w:abstractNumId w:val="16"/>
  </w:num>
  <w:num w:numId="41">
    <w:abstractNumId w:val="27"/>
  </w:num>
  <w:num w:numId="42">
    <w:abstractNumId w:val="18"/>
  </w:num>
  <w:num w:numId="43">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7B0"/>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62"/>
    <w:rsid w:val="00027FB2"/>
    <w:rsid w:val="00027FD6"/>
    <w:rsid w:val="0003080C"/>
    <w:rsid w:val="00030C26"/>
    <w:rsid w:val="00030D61"/>
    <w:rsid w:val="00030FF3"/>
    <w:rsid w:val="0003186D"/>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392D"/>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AA3"/>
    <w:rsid w:val="00071D36"/>
    <w:rsid w:val="0007340D"/>
    <w:rsid w:val="00073414"/>
    <w:rsid w:val="00073A21"/>
    <w:rsid w:val="00073C36"/>
    <w:rsid w:val="00073C73"/>
    <w:rsid w:val="0007490B"/>
    <w:rsid w:val="00074ABD"/>
    <w:rsid w:val="00074FEE"/>
    <w:rsid w:val="00075123"/>
    <w:rsid w:val="00075239"/>
    <w:rsid w:val="00075240"/>
    <w:rsid w:val="00075995"/>
    <w:rsid w:val="00075D13"/>
    <w:rsid w:val="00075EA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62F0"/>
    <w:rsid w:val="00086424"/>
    <w:rsid w:val="000867F5"/>
    <w:rsid w:val="000868E4"/>
    <w:rsid w:val="00086E5C"/>
    <w:rsid w:val="000873B2"/>
    <w:rsid w:val="00087C3B"/>
    <w:rsid w:val="00087CC2"/>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4879"/>
    <w:rsid w:val="000A507D"/>
    <w:rsid w:val="000A5289"/>
    <w:rsid w:val="000A52F0"/>
    <w:rsid w:val="000A57AD"/>
    <w:rsid w:val="000A5A6D"/>
    <w:rsid w:val="000A5E42"/>
    <w:rsid w:val="000A61E2"/>
    <w:rsid w:val="000A744A"/>
    <w:rsid w:val="000A7625"/>
    <w:rsid w:val="000A766D"/>
    <w:rsid w:val="000B011E"/>
    <w:rsid w:val="000B011F"/>
    <w:rsid w:val="000B036A"/>
    <w:rsid w:val="000B0D98"/>
    <w:rsid w:val="000B0ED3"/>
    <w:rsid w:val="000B10B2"/>
    <w:rsid w:val="000B1244"/>
    <w:rsid w:val="000B1F32"/>
    <w:rsid w:val="000B204F"/>
    <w:rsid w:val="000B3131"/>
    <w:rsid w:val="000B33D8"/>
    <w:rsid w:val="000B3BB8"/>
    <w:rsid w:val="000B3FE0"/>
    <w:rsid w:val="000B4244"/>
    <w:rsid w:val="000B42D9"/>
    <w:rsid w:val="000B4466"/>
    <w:rsid w:val="000B4499"/>
    <w:rsid w:val="000B510E"/>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2FDA"/>
    <w:rsid w:val="00123152"/>
    <w:rsid w:val="001238F6"/>
    <w:rsid w:val="00123D17"/>
    <w:rsid w:val="00123D52"/>
    <w:rsid w:val="00123F3F"/>
    <w:rsid w:val="00123F61"/>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121"/>
    <w:rsid w:val="00142501"/>
    <w:rsid w:val="00142536"/>
    <w:rsid w:val="00142856"/>
    <w:rsid w:val="00142A02"/>
    <w:rsid w:val="001432CE"/>
    <w:rsid w:val="00143DF6"/>
    <w:rsid w:val="00144A85"/>
    <w:rsid w:val="001455B2"/>
    <w:rsid w:val="00145867"/>
    <w:rsid w:val="00145F32"/>
    <w:rsid w:val="00146DFC"/>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87065"/>
    <w:rsid w:val="00190085"/>
    <w:rsid w:val="0019035A"/>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46C4"/>
    <w:rsid w:val="00195399"/>
    <w:rsid w:val="001955FB"/>
    <w:rsid w:val="00195CA4"/>
    <w:rsid w:val="00195CE1"/>
    <w:rsid w:val="00195F16"/>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CED"/>
    <w:rsid w:val="001D5F99"/>
    <w:rsid w:val="001D641B"/>
    <w:rsid w:val="001D64A3"/>
    <w:rsid w:val="001D6800"/>
    <w:rsid w:val="001D7358"/>
    <w:rsid w:val="001D76CD"/>
    <w:rsid w:val="001D77CC"/>
    <w:rsid w:val="001D797F"/>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61C"/>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DC1"/>
    <w:rsid w:val="00214432"/>
    <w:rsid w:val="00214735"/>
    <w:rsid w:val="00214A8C"/>
    <w:rsid w:val="002150F9"/>
    <w:rsid w:val="0021548E"/>
    <w:rsid w:val="002154B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198D"/>
    <w:rsid w:val="0024342E"/>
    <w:rsid w:val="0024398D"/>
    <w:rsid w:val="00243FB4"/>
    <w:rsid w:val="00244CFE"/>
    <w:rsid w:val="00244D9F"/>
    <w:rsid w:val="00246366"/>
    <w:rsid w:val="00250028"/>
    <w:rsid w:val="0025013E"/>
    <w:rsid w:val="00250510"/>
    <w:rsid w:val="00250A88"/>
    <w:rsid w:val="00251636"/>
    <w:rsid w:val="00251816"/>
    <w:rsid w:val="00251C60"/>
    <w:rsid w:val="00251F09"/>
    <w:rsid w:val="002523CB"/>
    <w:rsid w:val="00252506"/>
    <w:rsid w:val="00252CAA"/>
    <w:rsid w:val="002530E7"/>
    <w:rsid w:val="00254960"/>
    <w:rsid w:val="00254C85"/>
    <w:rsid w:val="0025550A"/>
    <w:rsid w:val="00256263"/>
    <w:rsid w:val="00256537"/>
    <w:rsid w:val="00256579"/>
    <w:rsid w:val="002567BA"/>
    <w:rsid w:val="00256A2D"/>
    <w:rsid w:val="00256CAC"/>
    <w:rsid w:val="00256F55"/>
    <w:rsid w:val="00257164"/>
    <w:rsid w:val="0025738D"/>
    <w:rsid w:val="002578BB"/>
    <w:rsid w:val="00257DF8"/>
    <w:rsid w:val="002611F3"/>
    <w:rsid w:val="00261367"/>
    <w:rsid w:val="002634EE"/>
    <w:rsid w:val="002637E1"/>
    <w:rsid w:val="00263DEE"/>
    <w:rsid w:val="0026461A"/>
    <w:rsid w:val="00264701"/>
    <w:rsid w:val="00264B3A"/>
    <w:rsid w:val="00264CBE"/>
    <w:rsid w:val="00264F8C"/>
    <w:rsid w:val="0026518A"/>
    <w:rsid w:val="00265679"/>
    <w:rsid w:val="002656EB"/>
    <w:rsid w:val="00265BCA"/>
    <w:rsid w:val="00265F3C"/>
    <w:rsid w:val="00266BB5"/>
    <w:rsid w:val="00267236"/>
    <w:rsid w:val="00267267"/>
    <w:rsid w:val="00267E4A"/>
    <w:rsid w:val="00267EAF"/>
    <w:rsid w:val="0027003F"/>
    <w:rsid w:val="00271023"/>
    <w:rsid w:val="002711F9"/>
    <w:rsid w:val="00271375"/>
    <w:rsid w:val="00272106"/>
    <w:rsid w:val="00272474"/>
    <w:rsid w:val="002729FC"/>
    <w:rsid w:val="002736EE"/>
    <w:rsid w:val="00274693"/>
    <w:rsid w:val="002747AF"/>
    <w:rsid w:val="00275393"/>
    <w:rsid w:val="002758C3"/>
    <w:rsid w:val="00276398"/>
    <w:rsid w:val="00276509"/>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6F68"/>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E3E"/>
    <w:rsid w:val="002B653E"/>
    <w:rsid w:val="002B6634"/>
    <w:rsid w:val="002B675A"/>
    <w:rsid w:val="002B677E"/>
    <w:rsid w:val="002B6E6A"/>
    <w:rsid w:val="002B7BD4"/>
    <w:rsid w:val="002C069F"/>
    <w:rsid w:val="002C074C"/>
    <w:rsid w:val="002C0DFC"/>
    <w:rsid w:val="002C144C"/>
    <w:rsid w:val="002C1530"/>
    <w:rsid w:val="002C1864"/>
    <w:rsid w:val="002C19EE"/>
    <w:rsid w:val="002C1B87"/>
    <w:rsid w:val="002C2681"/>
    <w:rsid w:val="002C2957"/>
    <w:rsid w:val="002C2A5B"/>
    <w:rsid w:val="002C34DD"/>
    <w:rsid w:val="002C354A"/>
    <w:rsid w:val="002C3BE6"/>
    <w:rsid w:val="002C43D4"/>
    <w:rsid w:val="002C4A3E"/>
    <w:rsid w:val="002C5233"/>
    <w:rsid w:val="002C5487"/>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EF6"/>
    <w:rsid w:val="002D500C"/>
    <w:rsid w:val="002D50E5"/>
    <w:rsid w:val="002D5175"/>
    <w:rsid w:val="002D52ED"/>
    <w:rsid w:val="002D54A6"/>
    <w:rsid w:val="002D5829"/>
    <w:rsid w:val="002D5A3C"/>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E94"/>
    <w:rsid w:val="002E79EF"/>
    <w:rsid w:val="002F00E4"/>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725"/>
    <w:rsid w:val="002F4C9E"/>
    <w:rsid w:val="002F4D44"/>
    <w:rsid w:val="002F5320"/>
    <w:rsid w:val="002F5754"/>
    <w:rsid w:val="002F5A88"/>
    <w:rsid w:val="002F5C55"/>
    <w:rsid w:val="002F5C85"/>
    <w:rsid w:val="002F5D62"/>
    <w:rsid w:val="002F5DAD"/>
    <w:rsid w:val="002F6416"/>
    <w:rsid w:val="002F7041"/>
    <w:rsid w:val="002F70C4"/>
    <w:rsid w:val="002F7420"/>
    <w:rsid w:val="002F7FA6"/>
    <w:rsid w:val="00300ADB"/>
    <w:rsid w:val="003012D3"/>
    <w:rsid w:val="00301A46"/>
    <w:rsid w:val="0030207B"/>
    <w:rsid w:val="00302716"/>
    <w:rsid w:val="00302741"/>
    <w:rsid w:val="0030277E"/>
    <w:rsid w:val="00302A5A"/>
    <w:rsid w:val="00302DE5"/>
    <w:rsid w:val="003032FE"/>
    <w:rsid w:val="00303563"/>
    <w:rsid w:val="00303AB0"/>
    <w:rsid w:val="00303DFC"/>
    <w:rsid w:val="0030426F"/>
    <w:rsid w:val="0030440E"/>
    <w:rsid w:val="00304466"/>
    <w:rsid w:val="00304636"/>
    <w:rsid w:val="003046C8"/>
    <w:rsid w:val="00304813"/>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414D"/>
    <w:rsid w:val="003643AF"/>
    <w:rsid w:val="003646F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B69"/>
    <w:rsid w:val="00367BAC"/>
    <w:rsid w:val="00367E3C"/>
    <w:rsid w:val="00370DA1"/>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B41"/>
    <w:rsid w:val="00376D06"/>
    <w:rsid w:val="003773D3"/>
    <w:rsid w:val="00380016"/>
    <w:rsid w:val="00380217"/>
    <w:rsid w:val="00380348"/>
    <w:rsid w:val="00380474"/>
    <w:rsid w:val="003808D5"/>
    <w:rsid w:val="003808D6"/>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919"/>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7B7"/>
    <w:rsid w:val="003A4AE8"/>
    <w:rsid w:val="003A4FEA"/>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0BA0"/>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33"/>
    <w:rsid w:val="003E668D"/>
    <w:rsid w:val="003E6809"/>
    <w:rsid w:val="003E73D1"/>
    <w:rsid w:val="003F0036"/>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D80"/>
    <w:rsid w:val="003F6260"/>
    <w:rsid w:val="003F63F4"/>
    <w:rsid w:val="003F6AEF"/>
    <w:rsid w:val="003F6AF8"/>
    <w:rsid w:val="003F6DD7"/>
    <w:rsid w:val="003F6E8E"/>
    <w:rsid w:val="003F7014"/>
    <w:rsid w:val="003F7FA4"/>
    <w:rsid w:val="0040071F"/>
    <w:rsid w:val="004009D9"/>
    <w:rsid w:val="00400DA0"/>
    <w:rsid w:val="00400E80"/>
    <w:rsid w:val="004014CD"/>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318"/>
    <w:rsid w:val="00410D84"/>
    <w:rsid w:val="004111C3"/>
    <w:rsid w:val="004115FC"/>
    <w:rsid w:val="00412475"/>
    <w:rsid w:val="00412562"/>
    <w:rsid w:val="004128DD"/>
    <w:rsid w:val="00412F03"/>
    <w:rsid w:val="00413283"/>
    <w:rsid w:val="00413835"/>
    <w:rsid w:val="00413BBB"/>
    <w:rsid w:val="00413E8F"/>
    <w:rsid w:val="00413F88"/>
    <w:rsid w:val="00414AFB"/>
    <w:rsid w:val="00414FFB"/>
    <w:rsid w:val="00415089"/>
    <w:rsid w:val="004150A5"/>
    <w:rsid w:val="00415E5A"/>
    <w:rsid w:val="00416BBB"/>
    <w:rsid w:val="00416CA7"/>
    <w:rsid w:val="00416E06"/>
    <w:rsid w:val="00417F41"/>
    <w:rsid w:val="004202BC"/>
    <w:rsid w:val="004203AC"/>
    <w:rsid w:val="00420F4D"/>
    <w:rsid w:val="004212C2"/>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AA5"/>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8DE"/>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B4D"/>
    <w:rsid w:val="00455D40"/>
    <w:rsid w:val="00456439"/>
    <w:rsid w:val="00456B06"/>
    <w:rsid w:val="00457562"/>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9D7"/>
    <w:rsid w:val="00475A48"/>
    <w:rsid w:val="004763BB"/>
    <w:rsid w:val="004765EC"/>
    <w:rsid w:val="0047661A"/>
    <w:rsid w:val="00477C3B"/>
    <w:rsid w:val="004800C7"/>
    <w:rsid w:val="00480115"/>
    <w:rsid w:val="0048014E"/>
    <w:rsid w:val="00480345"/>
    <w:rsid w:val="0048046F"/>
    <w:rsid w:val="004805C5"/>
    <w:rsid w:val="00480CE9"/>
    <w:rsid w:val="00481134"/>
    <w:rsid w:val="0048152D"/>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5475"/>
    <w:rsid w:val="004C58D3"/>
    <w:rsid w:val="004C5BB5"/>
    <w:rsid w:val="004C5F67"/>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8DC"/>
    <w:rsid w:val="004E0991"/>
    <w:rsid w:val="004E1C71"/>
    <w:rsid w:val="004E1CE0"/>
    <w:rsid w:val="004E1F7E"/>
    <w:rsid w:val="004E2071"/>
    <w:rsid w:val="004E237E"/>
    <w:rsid w:val="004E2AAF"/>
    <w:rsid w:val="004E2AD9"/>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3960"/>
    <w:rsid w:val="005139BF"/>
    <w:rsid w:val="00513BE1"/>
    <w:rsid w:val="00513CCB"/>
    <w:rsid w:val="0051437A"/>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0A4"/>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7C2"/>
    <w:rsid w:val="0055393F"/>
    <w:rsid w:val="00553BEF"/>
    <w:rsid w:val="0055469C"/>
    <w:rsid w:val="00554D93"/>
    <w:rsid w:val="00555644"/>
    <w:rsid w:val="00555980"/>
    <w:rsid w:val="00555C79"/>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1D17"/>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1AEA"/>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4A6"/>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2DF3"/>
    <w:rsid w:val="005B32F1"/>
    <w:rsid w:val="005B378A"/>
    <w:rsid w:val="005B3F6E"/>
    <w:rsid w:val="005B3F7E"/>
    <w:rsid w:val="005B4F1F"/>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5BAF"/>
    <w:rsid w:val="005C61D0"/>
    <w:rsid w:val="005C6211"/>
    <w:rsid w:val="005C626D"/>
    <w:rsid w:val="005C6C4E"/>
    <w:rsid w:val="005C6E0A"/>
    <w:rsid w:val="005C6E67"/>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DDC"/>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B7B"/>
    <w:rsid w:val="005F5D61"/>
    <w:rsid w:val="005F5F00"/>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3C4"/>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31F"/>
    <w:rsid w:val="00636607"/>
    <w:rsid w:val="00636631"/>
    <w:rsid w:val="00636A38"/>
    <w:rsid w:val="00637813"/>
    <w:rsid w:val="00637A53"/>
    <w:rsid w:val="00637B31"/>
    <w:rsid w:val="00637BC8"/>
    <w:rsid w:val="00637DE7"/>
    <w:rsid w:val="00637E25"/>
    <w:rsid w:val="00640AEB"/>
    <w:rsid w:val="00640E7A"/>
    <w:rsid w:val="006412D2"/>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13D"/>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67961"/>
    <w:rsid w:val="006702CC"/>
    <w:rsid w:val="006705FC"/>
    <w:rsid w:val="006706AF"/>
    <w:rsid w:val="00670F92"/>
    <w:rsid w:val="0067157B"/>
    <w:rsid w:val="006716A6"/>
    <w:rsid w:val="006717B9"/>
    <w:rsid w:val="00671B51"/>
    <w:rsid w:val="00671DB8"/>
    <w:rsid w:val="00672048"/>
    <w:rsid w:val="00672189"/>
    <w:rsid w:val="00672682"/>
    <w:rsid w:val="0067278F"/>
    <w:rsid w:val="006734E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3BAF"/>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457"/>
    <w:rsid w:val="006B29CA"/>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5A3E"/>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728"/>
    <w:rsid w:val="0071095B"/>
    <w:rsid w:val="00710969"/>
    <w:rsid w:val="00711076"/>
    <w:rsid w:val="00711805"/>
    <w:rsid w:val="00711A87"/>
    <w:rsid w:val="00711AAB"/>
    <w:rsid w:val="00711AF8"/>
    <w:rsid w:val="00712549"/>
    <w:rsid w:val="007125DD"/>
    <w:rsid w:val="007128DA"/>
    <w:rsid w:val="007143F5"/>
    <w:rsid w:val="0071497E"/>
    <w:rsid w:val="00714A78"/>
    <w:rsid w:val="00714B1D"/>
    <w:rsid w:val="00714B88"/>
    <w:rsid w:val="00714BAA"/>
    <w:rsid w:val="0071501C"/>
    <w:rsid w:val="007159F2"/>
    <w:rsid w:val="00715B7D"/>
    <w:rsid w:val="00715EB7"/>
    <w:rsid w:val="00716243"/>
    <w:rsid w:val="00716915"/>
    <w:rsid w:val="00716A68"/>
    <w:rsid w:val="00716C1F"/>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B90"/>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224F"/>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C52"/>
    <w:rsid w:val="0075561E"/>
    <w:rsid w:val="007560C1"/>
    <w:rsid w:val="0075611A"/>
    <w:rsid w:val="00756207"/>
    <w:rsid w:val="0075640B"/>
    <w:rsid w:val="00756758"/>
    <w:rsid w:val="00756CC7"/>
    <w:rsid w:val="00756D85"/>
    <w:rsid w:val="00756F0B"/>
    <w:rsid w:val="0075729F"/>
    <w:rsid w:val="0075731D"/>
    <w:rsid w:val="00757692"/>
    <w:rsid w:val="007577D3"/>
    <w:rsid w:val="00757BC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6809"/>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56F"/>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4EE6"/>
    <w:rsid w:val="007B50CB"/>
    <w:rsid w:val="007B5BEC"/>
    <w:rsid w:val="007B6A43"/>
    <w:rsid w:val="007B6B28"/>
    <w:rsid w:val="007B74A7"/>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B24"/>
    <w:rsid w:val="007C2EDB"/>
    <w:rsid w:val="007C2FDD"/>
    <w:rsid w:val="007C356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5DC"/>
    <w:rsid w:val="007D571E"/>
    <w:rsid w:val="007D5A44"/>
    <w:rsid w:val="007D5D46"/>
    <w:rsid w:val="007D651E"/>
    <w:rsid w:val="007D721A"/>
    <w:rsid w:val="007D7360"/>
    <w:rsid w:val="007D7F97"/>
    <w:rsid w:val="007E0319"/>
    <w:rsid w:val="007E037E"/>
    <w:rsid w:val="007E101E"/>
    <w:rsid w:val="007E114B"/>
    <w:rsid w:val="007E13D0"/>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711A"/>
    <w:rsid w:val="007E7CAB"/>
    <w:rsid w:val="007F0095"/>
    <w:rsid w:val="007F027F"/>
    <w:rsid w:val="007F1486"/>
    <w:rsid w:val="007F1A73"/>
    <w:rsid w:val="007F1E1B"/>
    <w:rsid w:val="007F2469"/>
    <w:rsid w:val="007F261C"/>
    <w:rsid w:val="007F26B9"/>
    <w:rsid w:val="007F2D0A"/>
    <w:rsid w:val="007F3955"/>
    <w:rsid w:val="007F3DE0"/>
    <w:rsid w:val="007F3FBD"/>
    <w:rsid w:val="007F493D"/>
    <w:rsid w:val="007F4A8B"/>
    <w:rsid w:val="007F4CD3"/>
    <w:rsid w:val="007F4F40"/>
    <w:rsid w:val="007F5266"/>
    <w:rsid w:val="007F552E"/>
    <w:rsid w:val="007F55BB"/>
    <w:rsid w:val="007F5D55"/>
    <w:rsid w:val="007F65D2"/>
    <w:rsid w:val="007F68D0"/>
    <w:rsid w:val="007F7427"/>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023"/>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5FB"/>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114C"/>
    <w:rsid w:val="008312DD"/>
    <w:rsid w:val="00831A0F"/>
    <w:rsid w:val="00831C79"/>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D94"/>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86B"/>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E15"/>
    <w:rsid w:val="00883EF0"/>
    <w:rsid w:val="0088426D"/>
    <w:rsid w:val="008847B5"/>
    <w:rsid w:val="00884822"/>
    <w:rsid w:val="008850DE"/>
    <w:rsid w:val="0088616A"/>
    <w:rsid w:val="00886280"/>
    <w:rsid w:val="008862FF"/>
    <w:rsid w:val="0088638A"/>
    <w:rsid w:val="00886454"/>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D4E"/>
    <w:rsid w:val="00895139"/>
    <w:rsid w:val="008959BB"/>
    <w:rsid w:val="00895C15"/>
    <w:rsid w:val="00895C17"/>
    <w:rsid w:val="00895EEA"/>
    <w:rsid w:val="00896771"/>
    <w:rsid w:val="008969E9"/>
    <w:rsid w:val="00896CDD"/>
    <w:rsid w:val="008971B8"/>
    <w:rsid w:val="00897655"/>
    <w:rsid w:val="00897AEF"/>
    <w:rsid w:val="008A03C9"/>
    <w:rsid w:val="008A0F01"/>
    <w:rsid w:val="008A17A3"/>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43C"/>
    <w:rsid w:val="008B360E"/>
    <w:rsid w:val="008B385C"/>
    <w:rsid w:val="008B3DDA"/>
    <w:rsid w:val="008B4075"/>
    <w:rsid w:val="008B4B29"/>
    <w:rsid w:val="008B5104"/>
    <w:rsid w:val="008B558B"/>
    <w:rsid w:val="008B5592"/>
    <w:rsid w:val="008B57F5"/>
    <w:rsid w:val="008B585E"/>
    <w:rsid w:val="008B5A5E"/>
    <w:rsid w:val="008B5C4C"/>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20D6"/>
    <w:rsid w:val="008D2ABC"/>
    <w:rsid w:val="008D2FCF"/>
    <w:rsid w:val="008D3391"/>
    <w:rsid w:val="008D3491"/>
    <w:rsid w:val="008D35A1"/>
    <w:rsid w:val="008D3B85"/>
    <w:rsid w:val="008D4377"/>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8B1"/>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57B"/>
    <w:rsid w:val="008E6720"/>
    <w:rsid w:val="008E689A"/>
    <w:rsid w:val="008E743E"/>
    <w:rsid w:val="008E74E5"/>
    <w:rsid w:val="008E798C"/>
    <w:rsid w:val="008E7AAC"/>
    <w:rsid w:val="008E7AFC"/>
    <w:rsid w:val="008E7B49"/>
    <w:rsid w:val="008F0225"/>
    <w:rsid w:val="008F083C"/>
    <w:rsid w:val="008F0A98"/>
    <w:rsid w:val="008F0AC0"/>
    <w:rsid w:val="008F11C1"/>
    <w:rsid w:val="008F1574"/>
    <w:rsid w:val="008F1C21"/>
    <w:rsid w:val="008F21A3"/>
    <w:rsid w:val="008F2677"/>
    <w:rsid w:val="008F3107"/>
    <w:rsid w:val="008F506D"/>
    <w:rsid w:val="008F58C5"/>
    <w:rsid w:val="008F5B10"/>
    <w:rsid w:val="008F5EF0"/>
    <w:rsid w:val="008F6944"/>
    <w:rsid w:val="008F6A01"/>
    <w:rsid w:val="008F740B"/>
    <w:rsid w:val="008F773A"/>
    <w:rsid w:val="009005BD"/>
    <w:rsid w:val="00900B14"/>
    <w:rsid w:val="00900BAA"/>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7CA"/>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772"/>
    <w:rsid w:val="00920C29"/>
    <w:rsid w:val="00921A00"/>
    <w:rsid w:val="00921F65"/>
    <w:rsid w:val="00922DB8"/>
    <w:rsid w:val="00922E1A"/>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40B9A"/>
    <w:rsid w:val="00940E3E"/>
    <w:rsid w:val="009416C6"/>
    <w:rsid w:val="009419A9"/>
    <w:rsid w:val="00942051"/>
    <w:rsid w:val="00942412"/>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5E9"/>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3E08"/>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2F0A"/>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811"/>
    <w:rsid w:val="009A4C11"/>
    <w:rsid w:val="009A4EE6"/>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2B7"/>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CFE"/>
    <w:rsid w:val="00A2275F"/>
    <w:rsid w:val="00A22942"/>
    <w:rsid w:val="00A22948"/>
    <w:rsid w:val="00A22B86"/>
    <w:rsid w:val="00A22CC2"/>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8A0"/>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420"/>
    <w:rsid w:val="00A45BEC"/>
    <w:rsid w:val="00A466BF"/>
    <w:rsid w:val="00A476D0"/>
    <w:rsid w:val="00A47888"/>
    <w:rsid w:val="00A47C2A"/>
    <w:rsid w:val="00A47C3B"/>
    <w:rsid w:val="00A47C67"/>
    <w:rsid w:val="00A47FA8"/>
    <w:rsid w:val="00A502A9"/>
    <w:rsid w:val="00A50539"/>
    <w:rsid w:val="00A50596"/>
    <w:rsid w:val="00A50980"/>
    <w:rsid w:val="00A50AD2"/>
    <w:rsid w:val="00A50E81"/>
    <w:rsid w:val="00A51097"/>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6CD6"/>
    <w:rsid w:val="00A673FE"/>
    <w:rsid w:val="00A7002D"/>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3C2"/>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202"/>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27D"/>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453"/>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E9"/>
    <w:rsid w:val="00AE7C94"/>
    <w:rsid w:val="00AF01C7"/>
    <w:rsid w:val="00AF0BAA"/>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8F"/>
    <w:rsid w:val="00B05DDA"/>
    <w:rsid w:val="00B05E15"/>
    <w:rsid w:val="00B061A1"/>
    <w:rsid w:val="00B06BB5"/>
    <w:rsid w:val="00B06BB7"/>
    <w:rsid w:val="00B06CE6"/>
    <w:rsid w:val="00B06DFD"/>
    <w:rsid w:val="00B06ECC"/>
    <w:rsid w:val="00B074D3"/>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6D51"/>
    <w:rsid w:val="00B16F45"/>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CB"/>
    <w:rsid w:val="00B348D0"/>
    <w:rsid w:val="00B34BFE"/>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45F"/>
    <w:rsid w:val="00B456AB"/>
    <w:rsid w:val="00B457FD"/>
    <w:rsid w:val="00B45DCD"/>
    <w:rsid w:val="00B45F71"/>
    <w:rsid w:val="00B4612D"/>
    <w:rsid w:val="00B46181"/>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84"/>
    <w:rsid w:val="00B92125"/>
    <w:rsid w:val="00B922D3"/>
    <w:rsid w:val="00B9287D"/>
    <w:rsid w:val="00B930DC"/>
    <w:rsid w:val="00B930DF"/>
    <w:rsid w:val="00B931A7"/>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08B"/>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87C"/>
    <w:rsid w:val="00BC5A02"/>
    <w:rsid w:val="00BC5FCE"/>
    <w:rsid w:val="00BC60A7"/>
    <w:rsid w:val="00BC6107"/>
    <w:rsid w:val="00BC70F0"/>
    <w:rsid w:val="00BC7173"/>
    <w:rsid w:val="00BC75A6"/>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AAD"/>
    <w:rsid w:val="00BD6EB1"/>
    <w:rsid w:val="00BD72A6"/>
    <w:rsid w:val="00BD7494"/>
    <w:rsid w:val="00BD7CAE"/>
    <w:rsid w:val="00BD7D2A"/>
    <w:rsid w:val="00BD7DE5"/>
    <w:rsid w:val="00BE0057"/>
    <w:rsid w:val="00BE0186"/>
    <w:rsid w:val="00BE02ED"/>
    <w:rsid w:val="00BE030B"/>
    <w:rsid w:val="00BE03DA"/>
    <w:rsid w:val="00BE0428"/>
    <w:rsid w:val="00BE059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E7AD7"/>
    <w:rsid w:val="00BF029F"/>
    <w:rsid w:val="00BF0613"/>
    <w:rsid w:val="00BF0A96"/>
    <w:rsid w:val="00BF1BC8"/>
    <w:rsid w:val="00BF241F"/>
    <w:rsid w:val="00BF257B"/>
    <w:rsid w:val="00BF2678"/>
    <w:rsid w:val="00BF2CC3"/>
    <w:rsid w:val="00BF2F52"/>
    <w:rsid w:val="00BF32A5"/>
    <w:rsid w:val="00BF32C1"/>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1DE2"/>
    <w:rsid w:val="00C03CCA"/>
    <w:rsid w:val="00C043E7"/>
    <w:rsid w:val="00C043F5"/>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2B8"/>
    <w:rsid w:val="00C11D2F"/>
    <w:rsid w:val="00C11EEF"/>
    <w:rsid w:val="00C126CA"/>
    <w:rsid w:val="00C129CB"/>
    <w:rsid w:val="00C12FAC"/>
    <w:rsid w:val="00C130CD"/>
    <w:rsid w:val="00C131A8"/>
    <w:rsid w:val="00C139DE"/>
    <w:rsid w:val="00C13D42"/>
    <w:rsid w:val="00C1420D"/>
    <w:rsid w:val="00C1422A"/>
    <w:rsid w:val="00C1427B"/>
    <w:rsid w:val="00C14E37"/>
    <w:rsid w:val="00C155AE"/>
    <w:rsid w:val="00C15BB8"/>
    <w:rsid w:val="00C15D44"/>
    <w:rsid w:val="00C1684D"/>
    <w:rsid w:val="00C16EDF"/>
    <w:rsid w:val="00C17B92"/>
    <w:rsid w:val="00C17D70"/>
    <w:rsid w:val="00C17EB6"/>
    <w:rsid w:val="00C201A1"/>
    <w:rsid w:val="00C20255"/>
    <w:rsid w:val="00C208BB"/>
    <w:rsid w:val="00C20A79"/>
    <w:rsid w:val="00C2166C"/>
    <w:rsid w:val="00C21B8A"/>
    <w:rsid w:val="00C21BAF"/>
    <w:rsid w:val="00C21E1E"/>
    <w:rsid w:val="00C226F1"/>
    <w:rsid w:val="00C2281F"/>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D09"/>
    <w:rsid w:val="00C43F4B"/>
    <w:rsid w:val="00C45A6A"/>
    <w:rsid w:val="00C474D6"/>
    <w:rsid w:val="00C4786E"/>
    <w:rsid w:val="00C47890"/>
    <w:rsid w:val="00C47B25"/>
    <w:rsid w:val="00C47E6E"/>
    <w:rsid w:val="00C50109"/>
    <w:rsid w:val="00C507AB"/>
    <w:rsid w:val="00C50D71"/>
    <w:rsid w:val="00C50FD8"/>
    <w:rsid w:val="00C514ED"/>
    <w:rsid w:val="00C51531"/>
    <w:rsid w:val="00C52246"/>
    <w:rsid w:val="00C5233D"/>
    <w:rsid w:val="00C52D1B"/>
    <w:rsid w:val="00C53CB6"/>
    <w:rsid w:val="00C544B5"/>
    <w:rsid w:val="00C54964"/>
    <w:rsid w:val="00C54C5F"/>
    <w:rsid w:val="00C55081"/>
    <w:rsid w:val="00C554A3"/>
    <w:rsid w:val="00C55600"/>
    <w:rsid w:val="00C5617E"/>
    <w:rsid w:val="00C571B9"/>
    <w:rsid w:val="00C57380"/>
    <w:rsid w:val="00C57DFE"/>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EF0"/>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235"/>
    <w:rsid w:val="00CA11B2"/>
    <w:rsid w:val="00CA1B38"/>
    <w:rsid w:val="00CA1E6C"/>
    <w:rsid w:val="00CA20EC"/>
    <w:rsid w:val="00CA2346"/>
    <w:rsid w:val="00CA2BDB"/>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4F3"/>
    <w:rsid w:val="00CD2C11"/>
    <w:rsid w:val="00CD2E0E"/>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35C3"/>
    <w:rsid w:val="00CE382A"/>
    <w:rsid w:val="00CE3A15"/>
    <w:rsid w:val="00CE40A3"/>
    <w:rsid w:val="00CE429B"/>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D6B"/>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BD6"/>
    <w:rsid w:val="00D25E9C"/>
    <w:rsid w:val="00D26061"/>
    <w:rsid w:val="00D266A6"/>
    <w:rsid w:val="00D26847"/>
    <w:rsid w:val="00D26C03"/>
    <w:rsid w:val="00D271C1"/>
    <w:rsid w:val="00D27B19"/>
    <w:rsid w:val="00D27D79"/>
    <w:rsid w:val="00D308A6"/>
    <w:rsid w:val="00D30A9A"/>
    <w:rsid w:val="00D30D42"/>
    <w:rsid w:val="00D30ECD"/>
    <w:rsid w:val="00D31B8C"/>
    <w:rsid w:val="00D322A6"/>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561"/>
    <w:rsid w:val="00D37BF3"/>
    <w:rsid w:val="00D37CD0"/>
    <w:rsid w:val="00D40080"/>
    <w:rsid w:val="00D40301"/>
    <w:rsid w:val="00D40502"/>
    <w:rsid w:val="00D4099E"/>
    <w:rsid w:val="00D40B71"/>
    <w:rsid w:val="00D40E69"/>
    <w:rsid w:val="00D414AD"/>
    <w:rsid w:val="00D414BD"/>
    <w:rsid w:val="00D42959"/>
    <w:rsid w:val="00D42C12"/>
    <w:rsid w:val="00D42FCE"/>
    <w:rsid w:val="00D434ED"/>
    <w:rsid w:val="00D43697"/>
    <w:rsid w:val="00D438E2"/>
    <w:rsid w:val="00D4391C"/>
    <w:rsid w:val="00D44572"/>
    <w:rsid w:val="00D446A0"/>
    <w:rsid w:val="00D44C71"/>
    <w:rsid w:val="00D45368"/>
    <w:rsid w:val="00D45CCA"/>
    <w:rsid w:val="00D45D2F"/>
    <w:rsid w:val="00D4655D"/>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786"/>
    <w:rsid w:val="00D538AE"/>
    <w:rsid w:val="00D53D54"/>
    <w:rsid w:val="00D53EA7"/>
    <w:rsid w:val="00D5420E"/>
    <w:rsid w:val="00D54838"/>
    <w:rsid w:val="00D54887"/>
    <w:rsid w:val="00D54D8B"/>
    <w:rsid w:val="00D552D6"/>
    <w:rsid w:val="00D552F3"/>
    <w:rsid w:val="00D55592"/>
    <w:rsid w:val="00D55777"/>
    <w:rsid w:val="00D56334"/>
    <w:rsid w:val="00D56951"/>
    <w:rsid w:val="00D56BFA"/>
    <w:rsid w:val="00D5741C"/>
    <w:rsid w:val="00D57792"/>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52B7"/>
    <w:rsid w:val="00D75842"/>
    <w:rsid w:val="00D763B1"/>
    <w:rsid w:val="00D76C1B"/>
    <w:rsid w:val="00D76EAA"/>
    <w:rsid w:val="00D771AF"/>
    <w:rsid w:val="00D773EB"/>
    <w:rsid w:val="00D775C1"/>
    <w:rsid w:val="00D77A5D"/>
    <w:rsid w:val="00D77C71"/>
    <w:rsid w:val="00D77DA1"/>
    <w:rsid w:val="00D77E60"/>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9067A"/>
    <w:rsid w:val="00D90A0F"/>
    <w:rsid w:val="00D90CB4"/>
    <w:rsid w:val="00D90CFB"/>
    <w:rsid w:val="00D90E69"/>
    <w:rsid w:val="00D90F13"/>
    <w:rsid w:val="00D910F7"/>
    <w:rsid w:val="00D9123C"/>
    <w:rsid w:val="00D91861"/>
    <w:rsid w:val="00D92682"/>
    <w:rsid w:val="00D92997"/>
    <w:rsid w:val="00D934A5"/>
    <w:rsid w:val="00D93830"/>
    <w:rsid w:val="00D9446B"/>
    <w:rsid w:val="00D95231"/>
    <w:rsid w:val="00D95C04"/>
    <w:rsid w:val="00D96205"/>
    <w:rsid w:val="00D96ACE"/>
    <w:rsid w:val="00D97115"/>
    <w:rsid w:val="00D97481"/>
    <w:rsid w:val="00D97529"/>
    <w:rsid w:val="00D975A2"/>
    <w:rsid w:val="00D97646"/>
    <w:rsid w:val="00D97EA1"/>
    <w:rsid w:val="00DA0404"/>
    <w:rsid w:val="00DA047E"/>
    <w:rsid w:val="00DA07A5"/>
    <w:rsid w:val="00DA093D"/>
    <w:rsid w:val="00DA0F4A"/>
    <w:rsid w:val="00DA1158"/>
    <w:rsid w:val="00DA1791"/>
    <w:rsid w:val="00DA2148"/>
    <w:rsid w:val="00DA2806"/>
    <w:rsid w:val="00DA2F89"/>
    <w:rsid w:val="00DA3009"/>
    <w:rsid w:val="00DA322F"/>
    <w:rsid w:val="00DA343A"/>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96C"/>
    <w:rsid w:val="00DB7B57"/>
    <w:rsid w:val="00DB7DA1"/>
    <w:rsid w:val="00DC02E9"/>
    <w:rsid w:val="00DC030A"/>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931"/>
    <w:rsid w:val="00E256E1"/>
    <w:rsid w:val="00E25874"/>
    <w:rsid w:val="00E25C90"/>
    <w:rsid w:val="00E25E34"/>
    <w:rsid w:val="00E260D2"/>
    <w:rsid w:val="00E26A1E"/>
    <w:rsid w:val="00E27089"/>
    <w:rsid w:val="00E2745A"/>
    <w:rsid w:val="00E27543"/>
    <w:rsid w:val="00E2786B"/>
    <w:rsid w:val="00E278B4"/>
    <w:rsid w:val="00E3015A"/>
    <w:rsid w:val="00E3062F"/>
    <w:rsid w:val="00E307E0"/>
    <w:rsid w:val="00E31025"/>
    <w:rsid w:val="00E315FF"/>
    <w:rsid w:val="00E317C2"/>
    <w:rsid w:val="00E31D7C"/>
    <w:rsid w:val="00E31F08"/>
    <w:rsid w:val="00E32044"/>
    <w:rsid w:val="00E32754"/>
    <w:rsid w:val="00E331F7"/>
    <w:rsid w:val="00E344F0"/>
    <w:rsid w:val="00E34E45"/>
    <w:rsid w:val="00E3516F"/>
    <w:rsid w:val="00E352DA"/>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4E2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3B7"/>
    <w:rsid w:val="00E647AF"/>
    <w:rsid w:val="00E64B73"/>
    <w:rsid w:val="00E6567A"/>
    <w:rsid w:val="00E65B3A"/>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632"/>
    <w:rsid w:val="00E758C3"/>
    <w:rsid w:val="00E75BA0"/>
    <w:rsid w:val="00E7620F"/>
    <w:rsid w:val="00E768C3"/>
    <w:rsid w:val="00E76DE4"/>
    <w:rsid w:val="00E76FF9"/>
    <w:rsid w:val="00E77573"/>
    <w:rsid w:val="00E77E13"/>
    <w:rsid w:val="00E8007A"/>
    <w:rsid w:val="00E8022F"/>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9770F"/>
    <w:rsid w:val="00EA0BA7"/>
    <w:rsid w:val="00EA1114"/>
    <w:rsid w:val="00EA19B4"/>
    <w:rsid w:val="00EA1C34"/>
    <w:rsid w:val="00EA250E"/>
    <w:rsid w:val="00EA26DF"/>
    <w:rsid w:val="00EA35DD"/>
    <w:rsid w:val="00EA3A3A"/>
    <w:rsid w:val="00EA3AF4"/>
    <w:rsid w:val="00EA3FF3"/>
    <w:rsid w:val="00EA4A55"/>
    <w:rsid w:val="00EA4E4E"/>
    <w:rsid w:val="00EA4EA0"/>
    <w:rsid w:val="00EA4EB0"/>
    <w:rsid w:val="00EA4EFA"/>
    <w:rsid w:val="00EA539E"/>
    <w:rsid w:val="00EA57B8"/>
    <w:rsid w:val="00EA5866"/>
    <w:rsid w:val="00EA5C1D"/>
    <w:rsid w:val="00EA6311"/>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D46"/>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0FAF"/>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96"/>
    <w:rsid w:val="00EC67A1"/>
    <w:rsid w:val="00EC6BBB"/>
    <w:rsid w:val="00EC7009"/>
    <w:rsid w:val="00EC747C"/>
    <w:rsid w:val="00EC752A"/>
    <w:rsid w:val="00ED03FA"/>
    <w:rsid w:val="00ED0758"/>
    <w:rsid w:val="00ED0806"/>
    <w:rsid w:val="00ED0838"/>
    <w:rsid w:val="00ED09F4"/>
    <w:rsid w:val="00ED09F9"/>
    <w:rsid w:val="00ED0BF3"/>
    <w:rsid w:val="00ED0EF1"/>
    <w:rsid w:val="00ED12E3"/>
    <w:rsid w:val="00ED1B67"/>
    <w:rsid w:val="00ED1D4A"/>
    <w:rsid w:val="00ED237C"/>
    <w:rsid w:val="00ED2471"/>
    <w:rsid w:val="00ED2500"/>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8D9"/>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2DE9"/>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E16"/>
    <w:rsid w:val="00F57F74"/>
    <w:rsid w:val="00F60328"/>
    <w:rsid w:val="00F6077A"/>
    <w:rsid w:val="00F60902"/>
    <w:rsid w:val="00F60C20"/>
    <w:rsid w:val="00F60DED"/>
    <w:rsid w:val="00F612EE"/>
    <w:rsid w:val="00F6134F"/>
    <w:rsid w:val="00F61669"/>
    <w:rsid w:val="00F61AF0"/>
    <w:rsid w:val="00F61B18"/>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F0F"/>
    <w:rsid w:val="00F90F69"/>
    <w:rsid w:val="00F9144D"/>
    <w:rsid w:val="00F91805"/>
    <w:rsid w:val="00F9272F"/>
    <w:rsid w:val="00F92905"/>
    <w:rsid w:val="00F92949"/>
    <w:rsid w:val="00F93F22"/>
    <w:rsid w:val="00F951E5"/>
    <w:rsid w:val="00F953F1"/>
    <w:rsid w:val="00F96AD7"/>
    <w:rsid w:val="00F973C9"/>
    <w:rsid w:val="00F97833"/>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2E77"/>
    <w:rsid w:val="00FB3ADA"/>
    <w:rsid w:val="00FB4200"/>
    <w:rsid w:val="00FB4252"/>
    <w:rsid w:val="00FB47FF"/>
    <w:rsid w:val="00FB4823"/>
    <w:rsid w:val="00FB4F86"/>
    <w:rsid w:val="00FB5073"/>
    <w:rsid w:val="00FB5527"/>
    <w:rsid w:val="00FB5EB6"/>
    <w:rsid w:val="00FB61C2"/>
    <w:rsid w:val="00FB6228"/>
    <w:rsid w:val="00FB67BC"/>
    <w:rsid w:val="00FB6B48"/>
    <w:rsid w:val="00FB705D"/>
    <w:rsid w:val="00FB70E7"/>
    <w:rsid w:val="00FB7459"/>
    <w:rsid w:val="00FB7B71"/>
    <w:rsid w:val="00FB7CED"/>
    <w:rsid w:val="00FB7E4C"/>
    <w:rsid w:val="00FC0215"/>
    <w:rsid w:val="00FC0766"/>
    <w:rsid w:val="00FC0A3A"/>
    <w:rsid w:val="00FC0CD0"/>
    <w:rsid w:val="00FC1A96"/>
    <w:rsid w:val="00FC22A5"/>
    <w:rsid w:val="00FC2339"/>
    <w:rsid w:val="00FC2655"/>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A4C"/>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7F1"/>
    <w:rsid w:val="00FE6AB7"/>
    <w:rsid w:val="00FE7049"/>
    <w:rsid w:val="00FE78F7"/>
    <w:rsid w:val="00FF05F7"/>
    <w:rsid w:val="00FF09D9"/>
    <w:rsid w:val="00FF0C4E"/>
    <w:rsid w:val="00FF1023"/>
    <w:rsid w:val="00FF1DDD"/>
    <w:rsid w:val="00FF22B8"/>
    <w:rsid w:val="00FF2D48"/>
    <w:rsid w:val="00FF2DB8"/>
    <w:rsid w:val="00FF2DCB"/>
    <w:rsid w:val="00FF355F"/>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aliases w:val="Heading V,TF-Overskrift 1"/>
    <w:basedOn w:val="Normal"/>
    <w:next w:val="Normal"/>
    <w:link w:val="Overskrift1Tegn"/>
    <w:qFormat/>
    <w:rsid w:val="00BD2BE3"/>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TF-Overskrit 2"/>
    <w:basedOn w:val="Normal"/>
    <w:next w:val="Normal"/>
    <w:link w:val="Overskrift2Tegn"/>
    <w:qFormat/>
    <w:rsid w:val="00BD2BE3"/>
    <w:pPr>
      <w:keepNext/>
      <w:keepLines/>
      <w:numPr>
        <w:ilvl w:val="1"/>
        <w:numId w:val="1"/>
      </w:numPr>
      <w:spacing w:before="120" w:after="240"/>
      <w:ind w:hanging="851"/>
      <w:outlineLvl w:val="1"/>
    </w:pPr>
    <w:rPr>
      <w:rFonts w:ascii="Arial" w:eastAsia="Times New Roman" w:hAnsi="Arial" w:cs="Arial"/>
      <w:b/>
      <w:bCs/>
      <w:smallCaps/>
      <w:szCs w:val="22"/>
      <w:lang w:eastAsia="nb-NO"/>
    </w:rPr>
  </w:style>
  <w:style w:type="paragraph" w:styleId="Overskrift3">
    <w:name w:val="heading 3"/>
    <w:basedOn w:val="Normal"/>
    <w:next w:val="Normal"/>
    <w:link w:val="Overskrift3Tegn"/>
    <w:qFormat/>
    <w:rsid w:val="00BD2BE3"/>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aliases w:val="H4"/>
    <w:basedOn w:val="Normal"/>
    <w:next w:val="Normal"/>
    <w:link w:val="Overskrift4Tegn"/>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aliases w:val="Heading V Tegn,TF-Overskrift 1 Tegn"/>
    <w:basedOn w:val="Standardskriftforavsnitt"/>
    <w:link w:val="Overskrift1"/>
    <w:rsid w:val="00BD2BE3"/>
    <w:rPr>
      <w:rFonts w:ascii="Arial" w:eastAsia="Times New Roman" w:hAnsi="Arial" w:cs="Arial"/>
      <w:b/>
      <w:bCs/>
      <w:caps/>
      <w:kern w:val="28"/>
      <w:sz w:val="28"/>
      <w:szCs w:val="26"/>
      <w:lang w:eastAsia="nb-NO"/>
    </w:rPr>
  </w:style>
  <w:style w:type="character" w:customStyle="1" w:styleId="Overskrift2Tegn">
    <w:name w:val="Overskrift 2 Tegn"/>
    <w:aliases w:val="TF-Overskrit 2 Tegn"/>
    <w:basedOn w:val="Standardskriftforavsnitt"/>
    <w:link w:val="Overskrift2"/>
    <w:rsid w:val="00BD2BE3"/>
    <w:rPr>
      <w:rFonts w:ascii="Arial" w:eastAsia="Times New Roman" w:hAnsi="Arial" w:cs="Arial"/>
      <w:b/>
      <w:bCs/>
      <w:smallCaps/>
      <w:szCs w:val="22"/>
      <w:lang w:eastAsia="nb-NO"/>
    </w:rPr>
  </w:style>
  <w:style w:type="character" w:customStyle="1" w:styleId="Overskrift3Tegn">
    <w:name w:val="Overskrift 3 Tegn"/>
    <w:basedOn w:val="Standardskriftforavsnitt"/>
    <w:link w:val="Overskrift3"/>
    <w:rsid w:val="00BD2BE3"/>
    <w:rPr>
      <w:rFonts w:ascii="Arial" w:eastAsia="Times New Roman" w:hAnsi="Arial" w:cs="Arial"/>
      <w:b/>
      <w:bCs/>
      <w:sz w:val="22"/>
      <w:szCs w:val="22"/>
      <w:lang w:eastAsia="nb-NO"/>
    </w:rPr>
  </w:style>
  <w:style w:type="character" w:customStyle="1" w:styleId="Overskrift4Tegn">
    <w:name w:val="Overskrift 4 Tegn"/>
    <w:aliases w:val="H4 Tegn"/>
    <w:basedOn w:val="Standardskriftforavsnitt"/>
    <w:link w:val="Overskrift4"/>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BD2BE3"/>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INNH2">
    <w:name w:val="toc 2"/>
    <w:basedOn w:val="Normal"/>
    <w:next w:val="Normal"/>
    <w:autoRedefine/>
    <w:uiPriority w:val="39"/>
    <w:qFormat/>
    <w:rsid w:val="00A8317D"/>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2F5C55"/>
    <w:rPr>
      <w:color w:val="FFFFFF" w:themeColor="background1"/>
      <w:sz w:val="28"/>
      <w:szCs w:val="28"/>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663E23"/>
    <w:pPr>
      <w:spacing w:line="276" w:lineRule="auto"/>
    </w:pPr>
    <w:rPr>
      <w:rFonts w:ascii="Source Sans Pro SemiBold" w:hAnsi="Source Sans Pro SemiBold"/>
      <w:color w:val="FFFFFF" w:themeColor="background1"/>
      <w:sz w:val="48"/>
      <w:szCs w:val="48"/>
    </w:rPr>
  </w:style>
  <w:style w:type="character" w:customStyle="1" w:styleId="TittelforsideTegn">
    <w:name w:val="Tittel forside Tegn"/>
    <w:basedOn w:val="Standardskriftforavsnitt"/>
    <w:link w:val="Tittelforside"/>
    <w:rsid w:val="00663E23"/>
    <w:rPr>
      <w:rFonts w:ascii="Source Sans Pro SemiBold" w:hAnsi="Source Sans Pro SemiBold"/>
      <w:color w:val="FFFFFF" w:themeColor="background1"/>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D020A2"/>
    <w:pPr>
      <w:ind w:left="720"/>
      <w:contextualSpacing/>
    </w:p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37"/>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character" w:customStyle="1" w:styleId="Omtale100">
    <w:name w:val="Omtale10"/>
    <w:basedOn w:val="Standardskriftforavsnitt"/>
    <w:uiPriority w:val="99"/>
    <w:semiHidden/>
    <w:unhideWhenUsed/>
    <w:rsid w:val="002B6E6A"/>
    <w:rPr>
      <w:color w:val="2B579A"/>
      <w:shd w:val="clear" w:color="auto" w:fill="E6E6E6"/>
    </w:rPr>
  </w:style>
  <w:style w:type="character" w:customStyle="1" w:styleId="Omtale1000">
    <w:name w:val="Omtale100"/>
    <w:basedOn w:val="Standardskriftforavsnitt"/>
    <w:uiPriority w:val="99"/>
    <w:semiHidden/>
    <w:unhideWhenUsed/>
    <w:rsid w:val="0024198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591471188">
          <w:marLeft w:val="216"/>
          <w:marRight w:val="432"/>
          <w:marTop w:val="0"/>
          <w:marBottom w:val="0"/>
          <w:divBdr>
            <w:top w:val="none" w:sz="0" w:space="0" w:color="auto"/>
            <w:left w:val="none" w:sz="0" w:space="0" w:color="auto"/>
            <w:bottom w:val="none" w:sz="0" w:space="0" w:color="auto"/>
            <w:right w:val="none" w:sz="0" w:space="0" w:color="auto"/>
          </w:divBdr>
        </w:div>
        <w:div w:id="1488748377">
          <w:marLeft w:val="432"/>
          <w:marRight w:val="216"/>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59407372">
          <w:marLeft w:val="216"/>
          <w:marRight w:val="432"/>
          <w:marTop w:val="0"/>
          <w:marBottom w:val="0"/>
          <w:divBdr>
            <w:top w:val="none" w:sz="0" w:space="0" w:color="auto"/>
            <w:left w:val="none" w:sz="0" w:space="0" w:color="auto"/>
            <w:bottom w:val="none" w:sz="0" w:space="0" w:color="auto"/>
            <w:right w:val="none" w:sz="0" w:space="0" w:color="auto"/>
          </w:divBdr>
        </w:div>
        <w:div w:id="1276643862">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48955ACB952AC428053A724F41D7F2D" ma:contentTypeVersion="7" ma:contentTypeDescription="Opprett et nytt dokument." ma:contentTypeScope="" ma:versionID="5219ae12dd8e3fb9d513588f406da6f9">
  <xsd:schema xmlns:xsd="http://www.w3.org/2001/XMLSchema" xmlns:xs="http://www.w3.org/2001/XMLSchema" xmlns:p="http://schemas.microsoft.com/office/2006/metadata/properties" xmlns:ns2="148f7e45-ea30-4697-8b65-01fd78e53bd5" xmlns:ns3="608fc498-d00b-4eb5-896a-e596a61fafcf" targetNamespace="http://schemas.microsoft.com/office/2006/metadata/properties" ma:root="true" ma:fieldsID="77a574f3139ceded3690ac6802080f11" ns2:_="" ns3:_="">
    <xsd:import namespace="148f7e45-ea30-4697-8b65-01fd78e53bd5"/>
    <xsd:import namespace="608fc498-d00b-4eb5-896a-e596a61fafcf"/>
    <xsd:element name="properties">
      <xsd:complexType>
        <xsd:sequence>
          <xsd:element name="documentManagement">
            <xsd:complexType>
              <xsd:all>
                <xsd:element ref="ns2:j25543a5815d485da9a5e0773ad762e9"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f7e45-ea30-4697-8b65-01fd78e53bd5" elementFormDefault="qualified">
    <xsd:import namespace="http://schemas.microsoft.com/office/2006/documentManagement/types"/>
    <xsd:import namespace="http://schemas.microsoft.com/office/infopath/2007/PartnerControls"/>
    <xsd:element name="j25543a5815d485da9a5e0773ad762e9" ma:index="9" nillable="true" ma:taxonomy="true" ma:internalName="j25543a5815d485da9a5e0773ad762e9" ma:taxonomyFieldName="GtProjectPhase" ma:displayName="Fase" ma:fieldId="{325543a5-815d-485d-a9a5-e0773ad762e9}" ma:sspId="eb0be57b-a27d-473a-a780-396a80130851" ma:termSetId="abcfc9d9-a263-4abb-8234-be973c46258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c3a166a-d0b5-4101-bd56-06277471ad74}" ma:internalName="TaxCatchAll" ma:showField="CatchAllData" ma:web="148f7e45-ea30-4697-8b65-01fd78e53bd5">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8fc498-d00b-4eb5-896a-e596a61faf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48f7e45-ea30-4697-8b65-01fd78e53bd5" xsi:nil="true"/>
    <j25543a5815d485da9a5e0773ad762e9 xmlns="148f7e45-ea30-4697-8b65-01fd78e53bd5">
      <Terms xmlns="http://schemas.microsoft.com/office/infopath/2007/PartnerControls"/>
    </j25543a5815d485da9a5e0773ad762e9>
  </documentManagement>
</p:properties>
</file>

<file path=customXml/itemProps1.xml><?xml version="1.0" encoding="utf-8"?>
<ds:datastoreItem xmlns:ds="http://schemas.openxmlformats.org/officeDocument/2006/customXml" ds:itemID="{454FB88F-3DFF-4FC3-9F31-5904BB5F1DA5}">
  <ds:schemaRefs>
    <ds:schemaRef ds:uri="http://schemas.openxmlformats.org/officeDocument/2006/bibliography"/>
  </ds:schemaRefs>
</ds:datastoreItem>
</file>

<file path=customXml/itemProps2.xml><?xml version="1.0" encoding="utf-8"?>
<ds:datastoreItem xmlns:ds="http://schemas.openxmlformats.org/officeDocument/2006/customXml" ds:itemID="{B284A6AC-DFD8-4A6B-86F6-61885607FF1A}"/>
</file>

<file path=customXml/itemProps3.xml><?xml version="1.0" encoding="utf-8"?>
<ds:datastoreItem xmlns:ds="http://schemas.openxmlformats.org/officeDocument/2006/customXml" ds:itemID="{4C35B4B7-C24F-494F-82DD-4C46F00D44B4}"/>
</file>

<file path=customXml/itemProps4.xml><?xml version="1.0" encoding="utf-8"?>
<ds:datastoreItem xmlns:ds="http://schemas.openxmlformats.org/officeDocument/2006/customXml" ds:itemID="{10B1921D-98AA-42B2-8D82-B8372E52A764}"/>
</file>

<file path=docProps/app.xml><?xml version="1.0" encoding="utf-8"?>
<Properties xmlns="http://schemas.openxmlformats.org/officeDocument/2006/extended-properties" xmlns:vt="http://schemas.openxmlformats.org/officeDocument/2006/docPropsVTypes">
  <Template>Normal</Template>
  <TotalTime>0</TotalTime>
  <Pages>20</Pages>
  <Words>6263</Words>
  <Characters>33195</Characters>
  <Application>Microsoft Office Word</Application>
  <DocSecurity>0</DocSecurity>
  <Lines>276</Lines>
  <Paragraphs>78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39380</CharactersWithSpaces>
  <SharedDoc>false</SharedDoc>
  <HyperlinkBase/>
  <HLinks>
    <vt:vector size="366" baseType="variant">
      <vt:variant>
        <vt:i4>1114163</vt:i4>
      </vt:variant>
      <vt:variant>
        <vt:i4>362</vt:i4>
      </vt:variant>
      <vt:variant>
        <vt:i4>0</vt:i4>
      </vt:variant>
      <vt:variant>
        <vt:i4>5</vt:i4>
      </vt:variant>
      <vt:variant>
        <vt:lpwstr/>
      </vt:variant>
      <vt:variant>
        <vt:lpwstr>_Toc92805175</vt:lpwstr>
      </vt:variant>
      <vt:variant>
        <vt:i4>1048627</vt:i4>
      </vt:variant>
      <vt:variant>
        <vt:i4>356</vt:i4>
      </vt:variant>
      <vt:variant>
        <vt:i4>0</vt:i4>
      </vt:variant>
      <vt:variant>
        <vt:i4>5</vt:i4>
      </vt:variant>
      <vt:variant>
        <vt:lpwstr/>
      </vt:variant>
      <vt:variant>
        <vt:lpwstr>_Toc92805174</vt:lpwstr>
      </vt:variant>
      <vt:variant>
        <vt:i4>1507379</vt:i4>
      </vt:variant>
      <vt:variant>
        <vt:i4>350</vt:i4>
      </vt:variant>
      <vt:variant>
        <vt:i4>0</vt:i4>
      </vt:variant>
      <vt:variant>
        <vt:i4>5</vt:i4>
      </vt:variant>
      <vt:variant>
        <vt:lpwstr/>
      </vt:variant>
      <vt:variant>
        <vt:lpwstr>_Toc92805173</vt:lpwstr>
      </vt:variant>
      <vt:variant>
        <vt:i4>1441843</vt:i4>
      </vt:variant>
      <vt:variant>
        <vt:i4>344</vt:i4>
      </vt:variant>
      <vt:variant>
        <vt:i4>0</vt:i4>
      </vt:variant>
      <vt:variant>
        <vt:i4>5</vt:i4>
      </vt:variant>
      <vt:variant>
        <vt:lpwstr/>
      </vt:variant>
      <vt:variant>
        <vt:lpwstr>_Toc92805172</vt:lpwstr>
      </vt:variant>
      <vt:variant>
        <vt:i4>1376307</vt:i4>
      </vt:variant>
      <vt:variant>
        <vt:i4>338</vt:i4>
      </vt:variant>
      <vt:variant>
        <vt:i4>0</vt:i4>
      </vt:variant>
      <vt:variant>
        <vt:i4>5</vt:i4>
      </vt:variant>
      <vt:variant>
        <vt:lpwstr/>
      </vt:variant>
      <vt:variant>
        <vt:lpwstr>_Toc92805171</vt:lpwstr>
      </vt:variant>
      <vt:variant>
        <vt:i4>1310771</vt:i4>
      </vt:variant>
      <vt:variant>
        <vt:i4>332</vt:i4>
      </vt:variant>
      <vt:variant>
        <vt:i4>0</vt:i4>
      </vt:variant>
      <vt:variant>
        <vt:i4>5</vt:i4>
      </vt:variant>
      <vt:variant>
        <vt:lpwstr/>
      </vt:variant>
      <vt:variant>
        <vt:lpwstr>_Toc92805170</vt:lpwstr>
      </vt:variant>
      <vt:variant>
        <vt:i4>1900594</vt:i4>
      </vt:variant>
      <vt:variant>
        <vt:i4>326</vt:i4>
      </vt:variant>
      <vt:variant>
        <vt:i4>0</vt:i4>
      </vt:variant>
      <vt:variant>
        <vt:i4>5</vt:i4>
      </vt:variant>
      <vt:variant>
        <vt:lpwstr/>
      </vt:variant>
      <vt:variant>
        <vt:lpwstr>_Toc92805169</vt:lpwstr>
      </vt:variant>
      <vt:variant>
        <vt:i4>1835058</vt:i4>
      </vt:variant>
      <vt:variant>
        <vt:i4>320</vt:i4>
      </vt:variant>
      <vt:variant>
        <vt:i4>0</vt:i4>
      </vt:variant>
      <vt:variant>
        <vt:i4>5</vt:i4>
      </vt:variant>
      <vt:variant>
        <vt:lpwstr/>
      </vt:variant>
      <vt:variant>
        <vt:lpwstr>_Toc92805168</vt:lpwstr>
      </vt:variant>
      <vt:variant>
        <vt:i4>1245234</vt:i4>
      </vt:variant>
      <vt:variant>
        <vt:i4>314</vt:i4>
      </vt:variant>
      <vt:variant>
        <vt:i4>0</vt:i4>
      </vt:variant>
      <vt:variant>
        <vt:i4>5</vt:i4>
      </vt:variant>
      <vt:variant>
        <vt:lpwstr/>
      </vt:variant>
      <vt:variant>
        <vt:lpwstr>_Toc92805167</vt:lpwstr>
      </vt:variant>
      <vt:variant>
        <vt:i4>1179698</vt:i4>
      </vt:variant>
      <vt:variant>
        <vt:i4>308</vt:i4>
      </vt:variant>
      <vt:variant>
        <vt:i4>0</vt:i4>
      </vt:variant>
      <vt:variant>
        <vt:i4>5</vt:i4>
      </vt:variant>
      <vt:variant>
        <vt:lpwstr/>
      </vt:variant>
      <vt:variant>
        <vt:lpwstr>_Toc92805166</vt:lpwstr>
      </vt:variant>
      <vt:variant>
        <vt:i4>1114162</vt:i4>
      </vt:variant>
      <vt:variant>
        <vt:i4>302</vt:i4>
      </vt:variant>
      <vt:variant>
        <vt:i4>0</vt:i4>
      </vt:variant>
      <vt:variant>
        <vt:i4>5</vt:i4>
      </vt:variant>
      <vt:variant>
        <vt:lpwstr/>
      </vt:variant>
      <vt:variant>
        <vt:lpwstr>_Toc92805165</vt:lpwstr>
      </vt:variant>
      <vt:variant>
        <vt:i4>1048626</vt:i4>
      </vt:variant>
      <vt:variant>
        <vt:i4>296</vt:i4>
      </vt:variant>
      <vt:variant>
        <vt:i4>0</vt:i4>
      </vt:variant>
      <vt:variant>
        <vt:i4>5</vt:i4>
      </vt:variant>
      <vt:variant>
        <vt:lpwstr/>
      </vt:variant>
      <vt:variant>
        <vt:lpwstr>_Toc92805164</vt:lpwstr>
      </vt:variant>
      <vt:variant>
        <vt:i4>1507378</vt:i4>
      </vt:variant>
      <vt:variant>
        <vt:i4>290</vt:i4>
      </vt:variant>
      <vt:variant>
        <vt:i4>0</vt:i4>
      </vt:variant>
      <vt:variant>
        <vt:i4>5</vt:i4>
      </vt:variant>
      <vt:variant>
        <vt:lpwstr/>
      </vt:variant>
      <vt:variant>
        <vt:lpwstr>_Toc92805163</vt:lpwstr>
      </vt:variant>
      <vt:variant>
        <vt:i4>1441842</vt:i4>
      </vt:variant>
      <vt:variant>
        <vt:i4>284</vt:i4>
      </vt:variant>
      <vt:variant>
        <vt:i4>0</vt:i4>
      </vt:variant>
      <vt:variant>
        <vt:i4>5</vt:i4>
      </vt:variant>
      <vt:variant>
        <vt:lpwstr/>
      </vt:variant>
      <vt:variant>
        <vt:lpwstr>_Toc92805162</vt:lpwstr>
      </vt:variant>
      <vt:variant>
        <vt:i4>1376306</vt:i4>
      </vt:variant>
      <vt:variant>
        <vt:i4>278</vt:i4>
      </vt:variant>
      <vt:variant>
        <vt:i4>0</vt:i4>
      </vt:variant>
      <vt:variant>
        <vt:i4>5</vt:i4>
      </vt:variant>
      <vt:variant>
        <vt:lpwstr/>
      </vt:variant>
      <vt:variant>
        <vt:lpwstr>_Toc92805161</vt:lpwstr>
      </vt:variant>
      <vt:variant>
        <vt:i4>1310770</vt:i4>
      </vt:variant>
      <vt:variant>
        <vt:i4>272</vt:i4>
      </vt:variant>
      <vt:variant>
        <vt:i4>0</vt:i4>
      </vt:variant>
      <vt:variant>
        <vt:i4>5</vt:i4>
      </vt:variant>
      <vt:variant>
        <vt:lpwstr/>
      </vt:variant>
      <vt:variant>
        <vt:lpwstr>_Toc92805160</vt:lpwstr>
      </vt:variant>
      <vt:variant>
        <vt:i4>1900593</vt:i4>
      </vt:variant>
      <vt:variant>
        <vt:i4>266</vt:i4>
      </vt:variant>
      <vt:variant>
        <vt:i4>0</vt:i4>
      </vt:variant>
      <vt:variant>
        <vt:i4>5</vt:i4>
      </vt:variant>
      <vt:variant>
        <vt:lpwstr/>
      </vt:variant>
      <vt:variant>
        <vt:lpwstr>_Toc92805159</vt:lpwstr>
      </vt:variant>
      <vt:variant>
        <vt:i4>1835057</vt:i4>
      </vt:variant>
      <vt:variant>
        <vt:i4>260</vt:i4>
      </vt:variant>
      <vt:variant>
        <vt:i4>0</vt:i4>
      </vt:variant>
      <vt:variant>
        <vt:i4>5</vt:i4>
      </vt:variant>
      <vt:variant>
        <vt:lpwstr/>
      </vt:variant>
      <vt:variant>
        <vt:lpwstr>_Toc92805158</vt:lpwstr>
      </vt:variant>
      <vt:variant>
        <vt:i4>1245233</vt:i4>
      </vt:variant>
      <vt:variant>
        <vt:i4>254</vt:i4>
      </vt:variant>
      <vt:variant>
        <vt:i4>0</vt:i4>
      </vt:variant>
      <vt:variant>
        <vt:i4>5</vt:i4>
      </vt:variant>
      <vt:variant>
        <vt:lpwstr/>
      </vt:variant>
      <vt:variant>
        <vt:lpwstr>_Toc92805157</vt:lpwstr>
      </vt:variant>
      <vt:variant>
        <vt:i4>1179697</vt:i4>
      </vt:variant>
      <vt:variant>
        <vt:i4>248</vt:i4>
      </vt:variant>
      <vt:variant>
        <vt:i4>0</vt:i4>
      </vt:variant>
      <vt:variant>
        <vt:i4>5</vt:i4>
      </vt:variant>
      <vt:variant>
        <vt:lpwstr/>
      </vt:variant>
      <vt:variant>
        <vt:lpwstr>_Toc92805156</vt:lpwstr>
      </vt:variant>
      <vt:variant>
        <vt:i4>1114161</vt:i4>
      </vt:variant>
      <vt:variant>
        <vt:i4>242</vt:i4>
      </vt:variant>
      <vt:variant>
        <vt:i4>0</vt:i4>
      </vt:variant>
      <vt:variant>
        <vt:i4>5</vt:i4>
      </vt:variant>
      <vt:variant>
        <vt:lpwstr/>
      </vt:variant>
      <vt:variant>
        <vt:lpwstr>_Toc92805155</vt:lpwstr>
      </vt:variant>
      <vt:variant>
        <vt:i4>1048625</vt:i4>
      </vt:variant>
      <vt:variant>
        <vt:i4>236</vt:i4>
      </vt:variant>
      <vt:variant>
        <vt:i4>0</vt:i4>
      </vt:variant>
      <vt:variant>
        <vt:i4>5</vt:i4>
      </vt:variant>
      <vt:variant>
        <vt:lpwstr/>
      </vt:variant>
      <vt:variant>
        <vt:lpwstr>_Toc92805154</vt:lpwstr>
      </vt:variant>
      <vt:variant>
        <vt:i4>1507377</vt:i4>
      </vt:variant>
      <vt:variant>
        <vt:i4>230</vt:i4>
      </vt:variant>
      <vt:variant>
        <vt:i4>0</vt:i4>
      </vt:variant>
      <vt:variant>
        <vt:i4>5</vt:i4>
      </vt:variant>
      <vt:variant>
        <vt:lpwstr/>
      </vt:variant>
      <vt:variant>
        <vt:lpwstr>_Toc92805153</vt:lpwstr>
      </vt:variant>
      <vt:variant>
        <vt:i4>1441841</vt:i4>
      </vt:variant>
      <vt:variant>
        <vt:i4>224</vt:i4>
      </vt:variant>
      <vt:variant>
        <vt:i4>0</vt:i4>
      </vt:variant>
      <vt:variant>
        <vt:i4>5</vt:i4>
      </vt:variant>
      <vt:variant>
        <vt:lpwstr/>
      </vt:variant>
      <vt:variant>
        <vt:lpwstr>_Toc92805152</vt:lpwstr>
      </vt:variant>
      <vt:variant>
        <vt:i4>1376305</vt:i4>
      </vt:variant>
      <vt:variant>
        <vt:i4>218</vt:i4>
      </vt:variant>
      <vt:variant>
        <vt:i4>0</vt:i4>
      </vt:variant>
      <vt:variant>
        <vt:i4>5</vt:i4>
      </vt:variant>
      <vt:variant>
        <vt:lpwstr/>
      </vt:variant>
      <vt:variant>
        <vt:lpwstr>_Toc92805151</vt:lpwstr>
      </vt:variant>
      <vt:variant>
        <vt:i4>1310769</vt:i4>
      </vt:variant>
      <vt:variant>
        <vt:i4>212</vt:i4>
      </vt:variant>
      <vt:variant>
        <vt:i4>0</vt:i4>
      </vt:variant>
      <vt:variant>
        <vt:i4>5</vt:i4>
      </vt:variant>
      <vt:variant>
        <vt:lpwstr/>
      </vt:variant>
      <vt:variant>
        <vt:lpwstr>_Toc92805150</vt:lpwstr>
      </vt:variant>
      <vt:variant>
        <vt:i4>1900592</vt:i4>
      </vt:variant>
      <vt:variant>
        <vt:i4>206</vt:i4>
      </vt:variant>
      <vt:variant>
        <vt:i4>0</vt:i4>
      </vt:variant>
      <vt:variant>
        <vt:i4>5</vt:i4>
      </vt:variant>
      <vt:variant>
        <vt:lpwstr/>
      </vt:variant>
      <vt:variant>
        <vt:lpwstr>_Toc92805149</vt:lpwstr>
      </vt:variant>
      <vt:variant>
        <vt:i4>1835056</vt:i4>
      </vt:variant>
      <vt:variant>
        <vt:i4>200</vt:i4>
      </vt:variant>
      <vt:variant>
        <vt:i4>0</vt:i4>
      </vt:variant>
      <vt:variant>
        <vt:i4>5</vt:i4>
      </vt:variant>
      <vt:variant>
        <vt:lpwstr/>
      </vt:variant>
      <vt:variant>
        <vt:lpwstr>_Toc92805148</vt:lpwstr>
      </vt:variant>
      <vt:variant>
        <vt:i4>1245232</vt:i4>
      </vt:variant>
      <vt:variant>
        <vt:i4>194</vt:i4>
      </vt:variant>
      <vt:variant>
        <vt:i4>0</vt:i4>
      </vt:variant>
      <vt:variant>
        <vt:i4>5</vt:i4>
      </vt:variant>
      <vt:variant>
        <vt:lpwstr/>
      </vt:variant>
      <vt:variant>
        <vt:lpwstr>_Toc92805147</vt:lpwstr>
      </vt:variant>
      <vt:variant>
        <vt:i4>1179696</vt:i4>
      </vt:variant>
      <vt:variant>
        <vt:i4>188</vt:i4>
      </vt:variant>
      <vt:variant>
        <vt:i4>0</vt:i4>
      </vt:variant>
      <vt:variant>
        <vt:i4>5</vt:i4>
      </vt:variant>
      <vt:variant>
        <vt:lpwstr/>
      </vt:variant>
      <vt:variant>
        <vt:lpwstr>_Toc92805146</vt:lpwstr>
      </vt:variant>
      <vt:variant>
        <vt:i4>1114160</vt:i4>
      </vt:variant>
      <vt:variant>
        <vt:i4>182</vt:i4>
      </vt:variant>
      <vt:variant>
        <vt:i4>0</vt:i4>
      </vt:variant>
      <vt:variant>
        <vt:i4>5</vt:i4>
      </vt:variant>
      <vt:variant>
        <vt:lpwstr/>
      </vt:variant>
      <vt:variant>
        <vt:lpwstr>_Toc92805145</vt:lpwstr>
      </vt:variant>
      <vt:variant>
        <vt:i4>1048624</vt:i4>
      </vt:variant>
      <vt:variant>
        <vt:i4>176</vt:i4>
      </vt:variant>
      <vt:variant>
        <vt:i4>0</vt:i4>
      </vt:variant>
      <vt:variant>
        <vt:i4>5</vt:i4>
      </vt:variant>
      <vt:variant>
        <vt:lpwstr/>
      </vt:variant>
      <vt:variant>
        <vt:lpwstr>_Toc92805144</vt:lpwstr>
      </vt:variant>
      <vt:variant>
        <vt:i4>1507376</vt:i4>
      </vt:variant>
      <vt:variant>
        <vt:i4>170</vt:i4>
      </vt:variant>
      <vt:variant>
        <vt:i4>0</vt:i4>
      </vt:variant>
      <vt:variant>
        <vt:i4>5</vt:i4>
      </vt:variant>
      <vt:variant>
        <vt:lpwstr/>
      </vt:variant>
      <vt:variant>
        <vt:lpwstr>_Toc92805143</vt:lpwstr>
      </vt:variant>
      <vt:variant>
        <vt:i4>1441840</vt:i4>
      </vt:variant>
      <vt:variant>
        <vt:i4>164</vt:i4>
      </vt:variant>
      <vt:variant>
        <vt:i4>0</vt:i4>
      </vt:variant>
      <vt:variant>
        <vt:i4>5</vt:i4>
      </vt:variant>
      <vt:variant>
        <vt:lpwstr/>
      </vt:variant>
      <vt:variant>
        <vt:lpwstr>_Toc92805142</vt:lpwstr>
      </vt:variant>
      <vt:variant>
        <vt:i4>1376304</vt:i4>
      </vt:variant>
      <vt:variant>
        <vt:i4>158</vt:i4>
      </vt:variant>
      <vt:variant>
        <vt:i4>0</vt:i4>
      </vt:variant>
      <vt:variant>
        <vt:i4>5</vt:i4>
      </vt:variant>
      <vt:variant>
        <vt:lpwstr/>
      </vt:variant>
      <vt:variant>
        <vt:lpwstr>_Toc92805141</vt:lpwstr>
      </vt:variant>
      <vt:variant>
        <vt:i4>1310768</vt:i4>
      </vt:variant>
      <vt:variant>
        <vt:i4>152</vt:i4>
      </vt:variant>
      <vt:variant>
        <vt:i4>0</vt:i4>
      </vt:variant>
      <vt:variant>
        <vt:i4>5</vt:i4>
      </vt:variant>
      <vt:variant>
        <vt:lpwstr/>
      </vt:variant>
      <vt:variant>
        <vt:lpwstr>_Toc92805140</vt:lpwstr>
      </vt:variant>
      <vt:variant>
        <vt:i4>1900599</vt:i4>
      </vt:variant>
      <vt:variant>
        <vt:i4>146</vt:i4>
      </vt:variant>
      <vt:variant>
        <vt:i4>0</vt:i4>
      </vt:variant>
      <vt:variant>
        <vt:i4>5</vt:i4>
      </vt:variant>
      <vt:variant>
        <vt:lpwstr/>
      </vt:variant>
      <vt:variant>
        <vt:lpwstr>_Toc92805139</vt:lpwstr>
      </vt:variant>
      <vt:variant>
        <vt:i4>1835063</vt:i4>
      </vt:variant>
      <vt:variant>
        <vt:i4>140</vt:i4>
      </vt:variant>
      <vt:variant>
        <vt:i4>0</vt:i4>
      </vt:variant>
      <vt:variant>
        <vt:i4>5</vt:i4>
      </vt:variant>
      <vt:variant>
        <vt:lpwstr/>
      </vt:variant>
      <vt:variant>
        <vt:lpwstr>_Toc92805138</vt:lpwstr>
      </vt:variant>
      <vt:variant>
        <vt:i4>1245239</vt:i4>
      </vt:variant>
      <vt:variant>
        <vt:i4>134</vt:i4>
      </vt:variant>
      <vt:variant>
        <vt:i4>0</vt:i4>
      </vt:variant>
      <vt:variant>
        <vt:i4>5</vt:i4>
      </vt:variant>
      <vt:variant>
        <vt:lpwstr/>
      </vt:variant>
      <vt:variant>
        <vt:lpwstr>_Toc92805137</vt:lpwstr>
      </vt:variant>
      <vt:variant>
        <vt:i4>1179703</vt:i4>
      </vt:variant>
      <vt:variant>
        <vt:i4>128</vt:i4>
      </vt:variant>
      <vt:variant>
        <vt:i4>0</vt:i4>
      </vt:variant>
      <vt:variant>
        <vt:i4>5</vt:i4>
      </vt:variant>
      <vt:variant>
        <vt:lpwstr/>
      </vt:variant>
      <vt:variant>
        <vt:lpwstr>_Toc92805136</vt:lpwstr>
      </vt:variant>
      <vt:variant>
        <vt:i4>1114167</vt:i4>
      </vt:variant>
      <vt:variant>
        <vt:i4>122</vt:i4>
      </vt:variant>
      <vt:variant>
        <vt:i4>0</vt:i4>
      </vt:variant>
      <vt:variant>
        <vt:i4>5</vt:i4>
      </vt:variant>
      <vt:variant>
        <vt:lpwstr/>
      </vt:variant>
      <vt:variant>
        <vt:lpwstr>_Toc92805135</vt:lpwstr>
      </vt:variant>
      <vt:variant>
        <vt:i4>1048631</vt:i4>
      </vt:variant>
      <vt:variant>
        <vt:i4>116</vt:i4>
      </vt:variant>
      <vt:variant>
        <vt:i4>0</vt:i4>
      </vt:variant>
      <vt:variant>
        <vt:i4>5</vt:i4>
      </vt:variant>
      <vt:variant>
        <vt:lpwstr/>
      </vt:variant>
      <vt:variant>
        <vt:lpwstr>_Toc92805134</vt:lpwstr>
      </vt:variant>
      <vt:variant>
        <vt:i4>1507383</vt:i4>
      </vt:variant>
      <vt:variant>
        <vt:i4>110</vt:i4>
      </vt:variant>
      <vt:variant>
        <vt:i4>0</vt:i4>
      </vt:variant>
      <vt:variant>
        <vt:i4>5</vt:i4>
      </vt:variant>
      <vt:variant>
        <vt:lpwstr/>
      </vt:variant>
      <vt:variant>
        <vt:lpwstr>_Toc92805133</vt:lpwstr>
      </vt:variant>
      <vt:variant>
        <vt:i4>1441847</vt:i4>
      </vt:variant>
      <vt:variant>
        <vt:i4>104</vt:i4>
      </vt:variant>
      <vt:variant>
        <vt:i4>0</vt:i4>
      </vt:variant>
      <vt:variant>
        <vt:i4>5</vt:i4>
      </vt:variant>
      <vt:variant>
        <vt:lpwstr/>
      </vt:variant>
      <vt:variant>
        <vt:lpwstr>_Toc92805132</vt:lpwstr>
      </vt:variant>
      <vt:variant>
        <vt:i4>1376311</vt:i4>
      </vt:variant>
      <vt:variant>
        <vt:i4>98</vt:i4>
      </vt:variant>
      <vt:variant>
        <vt:i4>0</vt:i4>
      </vt:variant>
      <vt:variant>
        <vt:i4>5</vt:i4>
      </vt:variant>
      <vt:variant>
        <vt:lpwstr/>
      </vt:variant>
      <vt:variant>
        <vt:lpwstr>_Toc92805131</vt:lpwstr>
      </vt:variant>
      <vt:variant>
        <vt:i4>1310775</vt:i4>
      </vt:variant>
      <vt:variant>
        <vt:i4>92</vt:i4>
      </vt:variant>
      <vt:variant>
        <vt:i4>0</vt:i4>
      </vt:variant>
      <vt:variant>
        <vt:i4>5</vt:i4>
      </vt:variant>
      <vt:variant>
        <vt:lpwstr/>
      </vt:variant>
      <vt:variant>
        <vt:lpwstr>_Toc92805130</vt:lpwstr>
      </vt:variant>
      <vt:variant>
        <vt:i4>1900598</vt:i4>
      </vt:variant>
      <vt:variant>
        <vt:i4>86</vt:i4>
      </vt:variant>
      <vt:variant>
        <vt:i4>0</vt:i4>
      </vt:variant>
      <vt:variant>
        <vt:i4>5</vt:i4>
      </vt:variant>
      <vt:variant>
        <vt:lpwstr/>
      </vt:variant>
      <vt:variant>
        <vt:lpwstr>_Toc92805129</vt:lpwstr>
      </vt:variant>
      <vt:variant>
        <vt:i4>1835062</vt:i4>
      </vt:variant>
      <vt:variant>
        <vt:i4>80</vt:i4>
      </vt:variant>
      <vt:variant>
        <vt:i4>0</vt:i4>
      </vt:variant>
      <vt:variant>
        <vt:i4>5</vt:i4>
      </vt:variant>
      <vt:variant>
        <vt:lpwstr/>
      </vt:variant>
      <vt:variant>
        <vt:lpwstr>_Toc92805128</vt:lpwstr>
      </vt:variant>
      <vt:variant>
        <vt:i4>1245238</vt:i4>
      </vt:variant>
      <vt:variant>
        <vt:i4>74</vt:i4>
      </vt:variant>
      <vt:variant>
        <vt:i4>0</vt:i4>
      </vt:variant>
      <vt:variant>
        <vt:i4>5</vt:i4>
      </vt:variant>
      <vt:variant>
        <vt:lpwstr/>
      </vt:variant>
      <vt:variant>
        <vt:lpwstr>_Toc92805127</vt:lpwstr>
      </vt:variant>
      <vt:variant>
        <vt:i4>1179702</vt:i4>
      </vt:variant>
      <vt:variant>
        <vt:i4>68</vt:i4>
      </vt:variant>
      <vt:variant>
        <vt:i4>0</vt:i4>
      </vt:variant>
      <vt:variant>
        <vt:i4>5</vt:i4>
      </vt:variant>
      <vt:variant>
        <vt:lpwstr/>
      </vt:variant>
      <vt:variant>
        <vt:lpwstr>_Toc92805126</vt:lpwstr>
      </vt:variant>
      <vt:variant>
        <vt:i4>1114166</vt:i4>
      </vt:variant>
      <vt:variant>
        <vt:i4>62</vt:i4>
      </vt:variant>
      <vt:variant>
        <vt:i4>0</vt:i4>
      </vt:variant>
      <vt:variant>
        <vt:i4>5</vt:i4>
      </vt:variant>
      <vt:variant>
        <vt:lpwstr/>
      </vt:variant>
      <vt:variant>
        <vt:lpwstr>_Toc92805125</vt:lpwstr>
      </vt:variant>
      <vt:variant>
        <vt:i4>1048630</vt:i4>
      </vt:variant>
      <vt:variant>
        <vt:i4>56</vt:i4>
      </vt:variant>
      <vt:variant>
        <vt:i4>0</vt:i4>
      </vt:variant>
      <vt:variant>
        <vt:i4>5</vt:i4>
      </vt:variant>
      <vt:variant>
        <vt:lpwstr/>
      </vt:variant>
      <vt:variant>
        <vt:lpwstr>_Toc92805124</vt:lpwstr>
      </vt:variant>
      <vt:variant>
        <vt:i4>1507382</vt:i4>
      </vt:variant>
      <vt:variant>
        <vt:i4>50</vt:i4>
      </vt:variant>
      <vt:variant>
        <vt:i4>0</vt:i4>
      </vt:variant>
      <vt:variant>
        <vt:i4>5</vt:i4>
      </vt:variant>
      <vt:variant>
        <vt:lpwstr/>
      </vt:variant>
      <vt:variant>
        <vt:lpwstr>_Toc92805123</vt:lpwstr>
      </vt:variant>
      <vt:variant>
        <vt:i4>1441846</vt:i4>
      </vt:variant>
      <vt:variant>
        <vt:i4>44</vt:i4>
      </vt:variant>
      <vt:variant>
        <vt:i4>0</vt:i4>
      </vt:variant>
      <vt:variant>
        <vt:i4>5</vt:i4>
      </vt:variant>
      <vt:variant>
        <vt:lpwstr/>
      </vt:variant>
      <vt:variant>
        <vt:lpwstr>_Toc92805122</vt:lpwstr>
      </vt:variant>
      <vt:variant>
        <vt:i4>1376310</vt:i4>
      </vt:variant>
      <vt:variant>
        <vt:i4>38</vt:i4>
      </vt:variant>
      <vt:variant>
        <vt:i4>0</vt:i4>
      </vt:variant>
      <vt:variant>
        <vt:i4>5</vt:i4>
      </vt:variant>
      <vt:variant>
        <vt:lpwstr/>
      </vt:variant>
      <vt:variant>
        <vt:lpwstr>_Toc92805121</vt:lpwstr>
      </vt:variant>
      <vt:variant>
        <vt:i4>1310774</vt:i4>
      </vt:variant>
      <vt:variant>
        <vt:i4>32</vt:i4>
      </vt:variant>
      <vt:variant>
        <vt:i4>0</vt:i4>
      </vt:variant>
      <vt:variant>
        <vt:i4>5</vt:i4>
      </vt:variant>
      <vt:variant>
        <vt:lpwstr/>
      </vt:variant>
      <vt:variant>
        <vt:lpwstr>_Toc92805120</vt:lpwstr>
      </vt:variant>
      <vt:variant>
        <vt:i4>1900597</vt:i4>
      </vt:variant>
      <vt:variant>
        <vt:i4>26</vt:i4>
      </vt:variant>
      <vt:variant>
        <vt:i4>0</vt:i4>
      </vt:variant>
      <vt:variant>
        <vt:i4>5</vt:i4>
      </vt:variant>
      <vt:variant>
        <vt:lpwstr/>
      </vt:variant>
      <vt:variant>
        <vt:lpwstr>_Toc92805119</vt:lpwstr>
      </vt:variant>
      <vt:variant>
        <vt:i4>1835061</vt:i4>
      </vt:variant>
      <vt:variant>
        <vt:i4>20</vt:i4>
      </vt:variant>
      <vt:variant>
        <vt:i4>0</vt:i4>
      </vt:variant>
      <vt:variant>
        <vt:i4>5</vt:i4>
      </vt:variant>
      <vt:variant>
        <vt:lpwstr/>
      </vt:variant>
      <vt:variant>
        <vt:lpwstr>_Toc92805118</vt:lpwstr>
      </vt:variant>
      <vt:variant>
        <vt:i4>1245237</vt:i4>
      </vt:variant>
      <vt:variant>
        <vt:i4>14</vt:i4>
      </vt:variant>
      <vt:variant>
        <vt:i4>0</vt:i4>
      </vt:variant>
      <vt:variant>
        <vt:i4>5</vt:i4>
      </vt:variant>
      <vt:variant>
        <vt:lpwstr/>
      </vt:variant>
      <vt:variant>
        <vt:lpwstr>_Toc92805117</vt:lpwstr>
      </vt:variant>
      <vt:variant>
        <vt:i4>1179701</vt:i4>
      </vt:variant>
      <vt:variant>
        <vt:i4>8</vt:i4>
      </vt:variant>
      <vt:variant>
        <vt:i4>0</vt:i4>
      </vt:variant>
      <vt:variant>
        <vt:i4>5</vt:i4>
      </vt:variant>
      <vt:variant>
        <vt:lpwstr/>
      </vt:variant>
      <vt:variant>
        <vt:lpwstr>_Toc92805116</vt:lpwstr>
      </vt:variant>
      <vt:variant>
        <vt:i4>1114165</vt:i4>
      </vt:variant>
      <vt:variant>
        <vt:i4>2</vt:i4>
      </vt:variant>
      <vt:variant>
        <vt:i4>0</vt:i4>
      </vt:variant>
      <vt:variant>
        <vt:i4>5</vt:i4>
      </vt:variant>
      <vt:variant>
        <vt:lpwstr/>
      </vt:variant>
      <vt:variant>
        <vt:lpwstr>_Toc92805115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2022-02-02T11:21:00Z</dcterms:created>
  <dcterms:modified xsi:type="dcterms:W3CDTF">2022-02-02T11:21:00Z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0x010100A48955ACB952AC428053A724F41D7F2D</vt:lpwstr>
  </property>
  <property fmtid="{D5CDD505-2E9C-101B-9397-08002B2CF9AE}" pid="3" name="GtProjectPhase">
    <vt:lpwstr/>
  </property>
</Properties>
</file>