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F0268" w14:textId="789B1ACD" w:rsidR="00131CAE" w:rsidRDefault="00950683" w:rsidP="00BF6E0E">
      <w:r>
        <w:rPr>
          <w:noProof/>
        </w:rPr>
        <mc:AlternateContent>
          <mc:Choice Requires="wps">
            <w:drawing>
              <wp:anchor distT="45720" distB="45720" distL="114300" distR="114300" simplePos="0" relativeHeight="251661312" behindDoc="0" locked="1" layoutInCell="1" allowOverlap="1" wp14:anchorId="62AC8041" wp14:editId="667D866E">
                <wp:simplePos x="0" y="0"/>
                <wp:positionH relativeFrom="column">
                  <wp:posOffset>514350</wp:posOffset>
                </wp:positionH>
                <wp:positionV relativeFrom="page">
                  <wp:posOffset>4215765</wp:posOffset>
                </wp:positionV>
                <wp:extent cx="5014595" cy="1045845"/>
                <wp:effectExtent l="0" t="0" r="0" b="0"/>
                <wp:wrapSquare wrapText="bothSides"/>
                <wp:docPr id="8"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1045845"/>
                        </a:xfrm>
                        <a:prstGeom prst="rect">
                          <a:avLst/>
                        </a:prstGeom>
                        <a:noFill/>
                        <a:ln>
                          <a:noFill/>
                        </a:ln>
                      </wps:spPr>
                      <wps:txbx>
                        <w:txbxContent>
                          <w:p w14:paraId="350B0264" w14:textId="77777777" w:rsidR="008875AC" w:rsidRPr="008875AC" w:rsidRDefault="008875AC" w:rsidP="008875AC">
                            <w:pPr>
                              <w:rPr>
                                <w:rFonts w:eastAsiaTheme="minorHAnsi" w:cstheme="minorBidi"/>
                                <w:color w:val="005B91"/>
                                <w:sz w:val="32"/>
                                <w:szCs w:val="32"/>
                                <w:lang w:val="en-US" w:eastAsia="en-US" w:bidi="ar-SA"/>
                              </w:rPr>
                            </w:pPr>
                            <w:r w:rsidRPr="008875AC">
                              <w:rPr>
                                <w:rFonts w:eastAsiaTheme="minorHAnsi" w:cstheme="minorBidi"/>
                                <w:color w:val="005B91"/>
                                <w:sz w:val="32"/>
                                <w:szCs w:val="32"/>
                                <w:lang w:val="en-US" w:eastAsia="en-US" w:bidi="ar-SA"/>
                              </w:rPr>
                              <w:t xml:space="preserve">The Norwegian Government's Standard Terms and Conditions for Consultancy Assistance </w:t>
                            </w:r>
                          </w:p>
                          <w:p w14:paraId="0F454785" w14:textId="02677E7D" w:rsidR="008875AC" w:rsidRPr="00423F0A" w:rsidRDefault="008875AC" w:rsidP="008875AC">
                            <w:pPr>
                              <w:rPr>
                                <w:color w:val="005B91"/>
                                <w:sz w:val="32"/>
                                <w:szCs w:val="32"/>
                              </w:rPr>
                            </w:pPr>
                            <w:r w:rsidRPr="008875AC">
                              <w:rPr>
                                <w:rFonts w:eastAsiaTheme="minorHAnsi" w:cstheme="minorBidi"/>
                                <w:color w:val="005B91"/>
                                <w:sz w:val="32"/>
                                <w:szCs w:val="32"/>
                                <w:lang w:val="en-US" w:eastAsia="en-US" w:bidi="ar-SA"/>
                              </w:rPr>
                              <w:t>SSA-B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AC8041" id="_x0000_t202" coordsize="21600,21600" o:spt="202" path="m,l,21600r21600,l21600,xe">
                <v:stroke joinstyle="miter"/>
                <v:path gradientshapeok="t" o:connecttype="rect"/>
              </v:shapetype>
              <v:shape id="Tekstboks 3" o:spid="_x0000_s1026" type="#_x0000_t202" style="position:absolute;margin-left:40.5pt;margin-top:331.95pt;width:394.85pt;height:82.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" filled="f" stroked="f">
                <v:textbox>
                  <w:txbxContent>
                    <w:p w14:paraId="350B0264" w14:textId="77777777" w:rsidR="008875AC" w:rsidRPr="008875AC" w:rsidRDefault="008875AC" w:rsidP="008875AC">
                      <w:pPr>
                        <w:rPr>
                          <w:rFonts w:eastAsiaTheme="minorHAnsi" w:cstheme="minorBidi"/>
                          <w:color w:val="005B91"/>
                          <w:sz w:val="32"/>
                          <w:szCs w:val="32"/>
                          <w:lang w:val="en-US" w:eastAsia="en-US" w:bidi="ar-SA"/>
                        </w:rPr>
                      </w:pPr>
                      <w:r w:rsidRPr="008875AC">
                        <w:rPr>
                          <w:rFonts w:eastAsiaTheme="minorHAnsi" w:cstheme="minorBidi"/>
                          <w:color w:val="005B91"/>
                          <w:sz w:val="32"/>
                          <w:szCs w:val="32"/>
                          <w:lang w:val="en-US" w:eastAsia="en-US" w:bidi="ar-SA"/>
                        </w:rPr>
                        <w:t xml:space="preserve">The Norwegian Government's Standard Terms and Conditions for Consultancy Assistance </w:t>
                      </w:r>
                    </w:p>
                    <w:p w14:paraId="0F454785" w14:textId="02677E7D" w:rsidR="008875AC" w:rsidRPr="00423F0A" w:rsidRDefault="008875AC" w:rsidP="008875AC">
                      <w:pPr>
                        <w:rPr>
                          <w:color w:val="005B91"/>
                          <w:sz w:val="32"/>
                          <w:szCs w:val="32"/>
                        </w:rPr>
                      </w:pPr>
                      <w:r w:rsidRPr="008875AC">
                        <w:rPr>
                          <w:rFonts w:eastAsiaTheme="minorHAnsi" w:cstheme="minorBidi"/>
                          <w:color w:val="005B91"/>
                          <w:sz w:val="32"/>
                          <w:szCs w:val="32"/>
                          <w:lang w:val="en-US" w:eastAsia="en-US" w:bidi="ar-SA"/>
                        </w:rPr>
                        <w:t>SSA-B</w:t>
                      </w:r>
                    </w:p>
                  </w:txbxContent>
                </v:textbox>
                <w10:wrap type="square" anchory="page"/>
                <w10:anchorlock/>
              </v:shape>
            </w:pict>
          </mc:Fallback>
        </mc:AlternateContent>
      </w:r>
      <w:r>
        <w:rPr>
          <w:noProof/>
        </w:rPr>
        <mc:AlternateContent>
          <mc:Choice Requires="wps">
            <w:drawing>
              <wp:anchor distT="45720" distB="45720" distL="114300" distR="114300" simplePos="0" relativeHeight="251659264" behindDoc="0" locked="1" layoutInCell="1" allowOverlap="1" wp14:anchorId="286A6C6C" wp14:editId="632D7360">
                <wp:simplePos x="0" y="0"/>
                <wp:positionH relativeFrom="page">
                  <wp:posOffset>1954530</wp:posOffset>
                </wp:positionH>
                <wp:positionV relativeFrom="page">
                  <wp:posOffset>2964180</wp:posOffset>
                </wp:positionV>
                <wp:extent cx="5114290" cy="1125855"/>
                <wp:effectExtent l="0" t="0" r="0" b="0"/>
                <wp:wrapSquare wrapText="bothSides"/>
                <wp:docPr id="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1125855"/>
                        </a:xfrm>
                        <a:prstGeom prst="rect">
                          <a:avLst/>
                        </a:prstGeom>
                        <a:noFill/>
                        <a:ln>
                          <a:noFill/>
                        </a:ln>
                      </wps:spPr>
                      <wps:txbx>
                        <w:txbxContent>
                          <w:p w14:paraId="1CA941FC" w14:textId="77777777" w:rsidR="008875AC" w:rsidRPr="00131CAE" w:rsidRDefault="008875AC" w:rsidP="008875AC">
                            <w:pPr>
                              <w:pStyle w:val="Tittelforside"/>
                              <w:suppressOverlap/>
                            </w:pPr>
                            <w:r>
                              <w:t>Assistance Agreement</w:t>
                            </w:r>
                          </w:p>
                          <w:p w14:paraId="429931AF" w14:textId="5BF07642" w:rsidR="008875AC" w:rsidRPr="008875AC" w:rsidRDefault="008875AC" w:rsidP="008875AC">
                            <w:pPr>
                              <w:pStyle w:val="undertittel"/>
                            </w:pPr>
                            <w:r>
                              <w:t>Agreement governing assistance to be provided by a Consultant</w:t>
                            </w:r>
                            <w:r w:rsidRPr="00F6239D">
                              <w:rPr>
                                <w:sz w:val="32"/>
                                <w:szCs w:val="32"/>
                              </w:rPr>
                              <w:t xml:space="preserve"> </w:t>
                            </w:r>
                            <w:r w:rsidRPr="008875AC">
                              <w:t>terms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6A6C6C" id="Tekstboks 2" o:spid="_x0000_s1027" type="#_x0000_t202" style="position:absolute;margin-left:153.9pt;margin-top:233.4pt;width:402.7pt;height:88.6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" filled="f" stroked="f">
                <v:textbox>
                  <w:txbxContent>
                    <w:p w14:paraId="1CA941FC" w14:textId="77777777" w:rsidR="008875AC" w:rsidRPr="00131CAE" w:rsidRDefault="008875AC" w:rsidP="008875AC">
                      <w:pPr>
                        <w:pStyle w:val="Tittelforside"/>
                        <w:suppressOverlap/>
                      </w:pPr>
                      <w:r>
                        <w:t>Assistance Agreement</w:t>
                      </w:r>
                    </w:p>
                    <w:p w14:paraId="429931AF" w14:textId="5BF07642" w:rsidR="008875AC" w:rsidRPr="008875AC" w:rsidRDefault="008875AC" w:rsidP="008875AC">
                      <w:pPr>
                        <w:pStyle w:val="undertittel"/>
                      </w:pPr>
                      <w:r>
                        <w:t>Agreement governing assistance to be provided by a Consultant</w:t>
                      </w:r>
                      <w:r w:rsidRPr="00F6239D">
                        <w:rPr>
                          <w:sz w:val="32"/>
                          <w:szCs w:val="32"/>
                        </w:rPr>
                        <w:t xml:space="preserve"> </w:t>
                      </w:r>
                      <w:r w:rsidRPr="008875AC">
                        <w:t>terms</w:t>
                      </w:r>
                    </w:p>
                  </w:txbxContent>
                </v:textbox>
                <w10:wrap type="square" anchorx="page" anchory="page"/>
                <w10:anchorlock/>
              </v:shape>
            </w:pict>
          </mc:Fallback>
        </mc:AlternateContent>
      </w:r>
      <w:r w:rsidR="00131CAE">
        <w:br w:type="page"/>
      </w:r>
      <w:r>
        <w:rPr>
          <w:noProof/>
        </w:rPr>
        <mc:AlternateContent>
          <mc:Choice Requires="wps">
            <w:drawing>
              <wp:anchor distT="4294967295" distB="4294967295" distL="114300" distR="114300" simplePos="0" relativeHeight="251663360" behindDoc="0" locked="1" layoutInCell="1" allowOverlap="1" wp14:anchorId="271ED2BE" wp14:editId="02EF7114">
                <wp:simplePos x="0" y="0"/>
                <wp:positionH relativeFrom="column">
                  <wp:posOffset>612775</wp:posOffset>
                </wp:positionH>
                <wp:positionV relativeFrom="page">
                  <wp:posOffset>4061459</wp:posOffset>
                </wp:positionV>
                <wp:extent cx="5068570" cy="0"/>
                <wp:effectExtent l="0" t="0" r="0" b="0"/>
                <wp:wrapNone/>
                <wp:docPr id="6" name="Rett linj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80F07" id="Rett linje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48.25pt,319.8pt" to="447.35pt,3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" strokecolor="#005b91" strokeweight="1.25pt">
                <v:stroke joinstyle="miter"/>
                <o:lock v:ext="edit" shapetype="f"/>
                <w10:wrap anchory="page"/>
                <w10:anchorlock/>
              </v:line>
            </w:pict>
          </mc:Fallback>
        </mc:AlternateContent>
      </w:r>
    </w:p>
    <w:p w14:paraId="1E5C0954" w14:textId="77777777" w:rsidR="00E94655" w:rsidRPr="009D48EE" w:rsidRDefault="00E94655" w:rsidP="00BF6E0E">
      <w:pPr>
        <w:pStyle w:val="Tittelside2"/>
        <w:rPr>
          <w:rStyle w:val="Overskrift1Tegn"/>
          <w:b/>
          <w:bCs/>
          <w:caps w:val="0"/>
          <w:kern w:val="0"/>
        </w:rPr>
      </w:pPr>
      <w:r>
        <w:lastRenderedPageBreak/>
        <w:t>Consultancy Assistance Agreement</w:t>
      </w:r>
    </w:p>
    <w:p w14:paraId="4BDEA22C" w14:textId="77777777" w:rsidR="00E94655" w:rsidRPr="002F1C68" w:rsidRDefault="00E94655" w:rsidP="00BF6E0E"/>
    <w:p w14:paraId="370056D7" w14:textId="77777777" w:rsidR="00E94655" w:rsidRPr="002F1C68" w:rsidRDefault="00E94655" w:rsidP="00BF6E0E"/>
    <w:p w14:paraId="23103C51" w14:textId="77777777" w:rsidR="00E94655" w:rsidRPr="00914CBA" w:rsidRDefault="00E94655" w:rsidP="00BF6E0E">
      <w:pPr>
        <w:pStyle w:val="Kommentaremne"/>
        <w:rPr>
          <w:rStyle w:val="Sterk"/>
          <w:b/>
        </w:rPr>
      </w:pPr>
      <w:r>
        <w:rPr>
          <w:rStyle w:val="Sterk"/>
          <w:b/>
        </w:rPr>
        <w:t>An agreement governing</w:t>
      </w:r>
    </w:p>
    <w:p w14:paraId="40E6AA78" w14:textId="77777777" w:rsidR="00E94655" w:rsidRPr="0081683E" w:rsidRDefault="005848C1" w:rsidP="00BF6E0E">
      <w:r>
        <w:t>[</w:t>
      </w:r>
      <w:r w:rsidR="00914CBA">
        <w:t>brie</w:t>
      </w:r>
      <w:r>
        <w:t>f description of the assistance]</w:t>
      </w:r>
    </w:p>
    <w:p w14:paraId="6C269C87" w14:textId="77777777" w:rsidR="00E94655" w:rsidRDefault="00E94655" w:rsidP="00BF6E0E">
      <w:pPr>
        <w:pStyle w:val="Merknadstekst"/>
      </w:pPr>
    </w:p>
    <w:p w14:paraId="204FC634" w14:textId="77777777" w:rsidR="00914CBA" w:rsidRPr="0081683E" w:rsidRDefault="00914CBA" w:rsidP="00BF6E0E">
      <w:pPr>
        <w:pStyle w:val="Merknadstekst"/>
      </w:pPr>
    </w:p>
    <w:p w14:paraId="2F7386BE" w14:textId="77777777" w:rsidR="00E94655" w:rsidRPr="0066102E" w:rsidRDefault="00E94655" w:rsidP="00BF6E0E">
      <w:pPr>
        <w:pStyle w:val="CommentSubject1"/>
      </w:pPr>
      <w:r>
        <w:t>has been concluded between:</w:t>
      </w:r>
    </w:p>
    <w:p w14:paraId="7E04F64B" w14:textId="77777777" w:rsidR="00E94655" w:rsidRPr="00914CBA" w:rsidRDefault="00914CBA" w:rsidP="00BF6E0E">
      <w:pPr>
        <w:pStyle w:val="Normalmedluftover"/>
      </w:pPr>
      <w:r>
        <w:t>[</w:t>
      </w:r>
      <w:r>
        <w:rPr>
          <w:rStyle w:val="LinjestilTegn"/>
        </w:rPr>
        <w:t>Write here</w:t>
      </w:r>
      <w:r>
        <w:t>]</w:t>
      </w:r>
    </w:p>
    <w:p w14:paraId="1F69A232" w14:textId="77777777" w:rsidR="00E94655" w:rsidRDefault="00E94655" w:rsidP="00BF6E0E">
      <w:r>
        <w:t>_____________________________________________________</w:t>
      </w:r>
    </w:p>
    <w:p w14:paraId="328010E3" w14:textId="77777777" w:rsidR="00E94655" w:rsidRPr="0081683E" w:rsidRDefault="00E94655" w:rsidP="00BF6E0E">
      <w:r>
        <w:t>(hereafter referred to as the Consultant)</w:t>
      </w:r>
    </w:p>
    <w:p w14:paraId="76149B32" w14:textId="77777777" w:rsidR="00E94655" w:rsidRDefault="00E94655" w:rsidP="00BF6E0E"/>
    <w:p w14:paraId="0F92B8FD" w14:textId="77777777" w:rsidR="00E94655" w:rsidRPr="00527D5B" w:rsidRDefault="00E94655" w:rsidP="00BF6E0E">
      <w:pPr>
        <w:rPr>
          <w:b/>
        </w:rPr>
      </w:pPr>
      <w:r>
        <w:rPr>
          <w:b/>
        </w:rPr>
        <w:t>and</w:t>
      </w:r>
    </w:p>
    <w:p w14:paraId="0ACF8413" w14:textId="77777777" w:rsidR="00E94655" w:rsidRPr="00914CBA" w:rsidRDefault="00914CBA" w:rsidP="00BF6E0E">
      <w:pPr>
        <w:pStyle w:val="Normalmedluftover"/>
      </w:pPr>
      <w:r>
        <w:t>[</w:t>
      </w:r>
      <w:r>
        <w:rPr>
          <w:rStyle w:val="LinjestilTegn"/>
        </w:rPr>
        <w:t>Write here</w:t>
      </w:r>
      <w:r>
        <w:t>]</w:t>
      </w:r>
    </w:p>
    <w:p w14:paraId="560A8F4A" w14:textId="77777777" w:rsidR="00E94655" w:rsidRDefault="00E94655" w:rsidP="00BF6E0E">
      <w:r>
        <w:t>_____________________________________________________</w:t>
      </w:r>
    </w:p>
    <w:p w14:paraId="6E27E12C" w14:textId="77777777" w:rsidR="00E94655" w:rsidRPr="0081683E" w:rsidRDefault="00E94655" w:rsidP="00BF6E0E">
      <w:r>
        <w:t>(hereafter referred to as the Customer)</w:t>
      </w:r>
    </w:p>
    <w:p w14:paraId="0AF64648" w14:textId="77777777" w:rsidR="00E94655" w:rsidRPr="0081683E" w:rsidRDefault="00E94655" w:rsidP="00BF6E0E"/>
    <w:p w14:paraId="24F2DDD9" w14:textId="77777777" w:rsidR="00E94655" w:rsidRPr="00527D5B" w:rsidRDefault="00E94655" w:rsidP="00BF6E0E">
      <w:pPr>
        <w:rPr>
          <w:b/>
        </w:rPr>
      </w:pPr>
      <w:r>
        <w:rPr>
          <w:b/>
        </w:rPr>
        <w:t>Place and date:</w:t>
      </w:r>
    </w:p>
    <w:p w14:paraId="14358F53" w14:textId="77777777" w:rsidR="00914CBA" w:rsidRPr="00C1286A" w:rsidRDefault="00914CBA" w:rsidP="00BF6E0E">
      <w:pPr>
        <w:pStyle w:val="Normalmedluftover"/>
      </w:pPr>
      <w:r>
        <w:t>[Write place and date here]</w:t>
      </w:r>
    </w:p>
    <w:p w14:paraId="65C80D2F" w14:textId="77777777" w:rsidR="00E94655" w:rsidRDefault="00E94655" w:rsidP="00BF6E0E">
      <w:r>
        <w:t>_____________________________________________________</w:t>
      </w:r>
    </w:p>
    <w:p w14:paraId="46AEC075" w14:textId="77777777" w:rsidR="00E94655" w:rsidRPr="002F1C68" w:rsidRDefault="00E94655" w:rsidP="00BF6E0E"/>
    <w:p w14:paraId="391A1010" w14:textId="77777777" w:rsidR="00E94655" w:rsidRPr="002F1C68" w:rsidRDefault="00E94655" w:rsidP="00BF6E0E"/>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E94655" w14:paraId="285035D8" w14:textId="77777777" w:rsidTr="00E94655">
        <w:tc>
          <w:tcPr>
            <w:tcW w:w="4109" w:type="dxa"/>
          </w:tcPr>
          <w:p w14:paraId="37E6FB32" w14:textId="77777777" w:rsidR="00E94655" w:rsidRDefault="00914CBA" w:rsidP="00BF6E0E">
            <w:pPr>
              <w:pStyle w:val="TableContents"/>
            </w:pPr>
            <w:r>
              <w:t>[The Customer's name here]</w:t>
            </w:r>
          </w:p>
        </w:tc>
        <w:tc>
          <w:tcPr>
            <w:tcW w:w="4110" w:type="dxa"/>
          </w:tcPr>
          <w:p w14:paraId="333F8EA6" w14:textId="77777777" w:rsidR="00E94655" w:rsidRDefault="00914CBA" w:rsidP="00BF6E0E">
            <w:pPr>
              <w:pStyle w:val="TableContents"/>
            </w:pPr>
            <w:r>
              <w:t>[The Consultant's name]</w:t>
            </w:r>
          </w:p>
        </w:tc>
      </w:tr>
      <w:tr w:rsidR="00E94655" w14:paraId="06441370" w14:textId="77777777" w:rsidTr="00E94655">
        <w:tc>
          <w:tcPr>
            <w:tcW w:w="4109" w:type="dxa"/>
          </w:tcPr>
          <w:p w14:paraId="282E7A82" w14:textId="77777777" w:rsidR="00E94655" w:rsidRPr="00914CBA" w:rsidRDefault="00E94655" w:rsidP="00BF6E0E">
            <w:pPr>
              <w:pStyle w:val="TableContents"/>
            </w:pPr>
          </w:p>
          <w:p w14:paraId="1A1E9B4E" w14:textId="77777777" w:rsidR="00E94655" w:rsidRDefault="00E94655" w:rsidP="00BF6E0E">
            <w:pPr>
              <w:pStyle w:val="TableContents"/>
            </w:pPr>
            <w:r>
              <w:t>____________________________</w:t>
            </w:r>
          </w:p>
          <w:p w14:paraId="2338BD27" w14:textId="77777777" w:rsidR="00E94655" w:rsidRDefault="00E94655" w:rsidP="00BF6E0E">
            <w:pPr>
              <w:pStyle w:val="TableContents"/>
            </w:pPr>
            <w:r>
              <w:t>Signature of the Customer</w:t>
            </w:r>
          </w:p>
        </w:tc>
        <w:tc>
          <w:tcPr>
            <w:tcW w:w="4110" w:type="dxa"/>
          </w:tcPr>
          <w:p w14:paraId="52BD5563" w14:textId="77777777" w:rsidR="00E94655" w:rsidRPr="00914CBA" w:rsidRDefault="00E94655" w:rsidP="00BF6E0E">
            <w:pPr>
              <w:pStyle w:val="TableContents"/>
            </w:pPr>
          </w:p>
          <w:p w14:paraId="44819719" w14:textId="77777777" w:rsidR="00E94655" w:rsidRDefault="00E94655" w:rsidP="00BF6E0E">
            <w:pPr>
              <w:pStyle w:val="TableContents"/>
            </w:pPr>
            <w:r>
              <w:t>______________________________</w:t>
            </w:r>
          </w:p>
          <w:p w14:paraId="3A8E75A5" w14:textId="77777777" w:rsidR="00E94655" w:rsidRDefault="00E94655" w:rsidP="00BF6E0E">
            <w:pPr>
              <w:pStyle w:val="TableContents"/>
            </w:pPr>
            <w:r>
              <w:t>Signature of the Consultant</w:t>
            </w:r>
          </w:p>
        </w:tc>
      </w:tr>
    </w:tbl>
    <w:p w14:paraId="7CAA50A7" w14:textId="77777777" w:rsidR="00E94655" w:rsidRPr="002F1C68" w:rsidRDefault="00E94655" w:rsidP="00BF6E0E">
      <w:pPr>
        <w:pStyle w:val="Merknadstekst"/>
      </w:pPr>
    </w:p>
    <w:p w14:paraId="2CE513E0" w14:textId="4D475A76" w:rsidR="00E94655" w:rsidRPr="002F1C68" w:rsidRDefault="00E94655" w:rsidP="00BF6E0E">
      <w:r>
        <w:t xml:space="preserve">The Agreement is signed in two </w:t>
      </w:r>
      <w:r w:rsidR="00DA1A85">
        <w:t>copies:</w:t>
      </w:r>
      <w:r>
        <w:t xml:space="preserve"> one for each party.</w:t>
      </w:r>
    </w:p>
    <w:p w14:paraId="6B383FEE" w14:textId="77777777" w:rsidR="00E94655" w:rsidRPr="002F1C68" w:rsidRDefault="00E94655" w:rsidP="00BF6E0E"/>
    <w:p w14:paraId="67F97935" w14:textId="77777777" w:rsidR="00E94655" w:rsidRPr="002F1C68" w:rsidRDefault="00E94655" w:rsidP="00BF6E0E"/>
    <w:p w14:paraId="68ABC7E2" w14:textId="77777777" w:rsidR="00E94655" w:rsidRPr="002F1C68" w:rsidRDefault="00E94655" w:rsidP="00BF6E0E"/>
    <w:p w14:paraId="21201CF1" w14:textId="77777777" w:rsidR="00E94655" w:rsidRPr="00527D5B" w:rsidRDefault="00E94655" w:rsidP="00BF6E0E">
      <w:pPr>
        <w:rPr>
          <w:b/>
        </w:rPr>
      </w:pPr>
      <w:r>
        <w:rPr>
          <w:b/>
        </w:rPr>
        <w:t>Communications</w:t>
      </w:r>
    </w:p>
    <w:p w14:paraId="68031C58" w14:textId="77777777" w:rsidR="00E94655" w:rsidRDefault="000135B8" w:rsidP="00BF6E0E">
      <w:r>
        <w:t>Unless otherwise specified in Appendix 3, all communications concerning the Agreement shall be directed to:</w:t>
      </w:r>
    </w:p>
    <w:p w14:paraId="5A635128" w14:textId="77777777" w:rsidR="00E94655" w:rsidRDefault="00E94655" w:rsidP="00BF6E0E"/>
    <w:p w14:paraId="2F2D48AB" w14:textId="77777777" w:rsidR="00E94655" w:rsidRDefault="00E94655" w:rsidP="00BF6E0E"/>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E94655" w14:paraId="52AC9774" w14:textId="77777777" w:rsidTr="00E94655">
        <w:tc>
          <w:tcPr>
            <w:tcW w:w="4109" w:type="dxa"/>
          </w:tcPr>
          <w:p w14:paraId="7749997D" w14:textId="77777777" w:rsidR="00E94655" w:rsidRPr="00527D5B" w:rsidRDefault="00E94655" w:rsidP="00BF6E0E">
            <w:pPr>
              <w:pStyle w:val="TableContents"/>
              <w:rPr>
                <w:b/>
              </w:rPr>
            </w:pPr>
            <w:r>
              <w:rPr>
                <w:b/>
              </w:rPr>
              <w:t>On behalf of the Customer:</w:t>
            </w:r>
          </w:p>
        </w:tc>
        <w:tc>
          <w:tcPr>
            <w:tcW w:w="4110" w:type="dxa"/>
          </w:tcPr>
          <w:p w14:paraId="5D925AA7" w14:textId="77777777" w:rsidR="00E94655" w:rsidRPr="00527D5B" w:rsidRDefault="00E94655" w:rsidP="00BF6E0E">
            <w:pPr>
              <w:pStyle w:val="TableContents"/>
              <w:rPr>
                <w:b/>
              </w:rPr>
            </w:pPr>
            <w:r>
              <w:rPr>
                <w:b/>
              </w:rPr>
              <w:t>On behalf of the Consultant:</w:t>
            </w:r>
          </w:p>
        </w:tc>
      </w:tr>
      <w:tr w:rsidR="00E94655" w14:paraId="78D45585" w14:textId="77777777" w:rsidTr="00E94655">
        <w:tc>
          <w:tcPr>
            <w:tcW w:w="4109" w:type="dxa"/>
          </w:tcPr>
          <w:p w14:paraId="423B0E5D" w14:textId="77777777" w:rsidR="00E94655" w:rsidRDefault="00E94655" w:rsidP="00BF6E0E">
            <w:pPr>
              <w:pStyle w:val="TableContents"/>
            </w:pPr>
            <w:r>
              <w:t xml:space="preserve">Name: </w:t>
            </w:r>
          </w:p>
        </w:tc>
        <w:tc>
          <w:tcPr>
            <w:tcW w:w="4110" w:type="dxa"/>
          </w:tcPr>
          <w:p w14:paraId="6EA2DBBA" w14:textId="77777777" w:rsidR="00E94655" w:rsidRDefault="00E94655" w:rsidP="00BF6E0E">
            <w:pPr>
              <w:pStyle w:val="TableContents"/>
            </w:pPr>
            <w:r>
              <w:t xml:space="preserve">Name: </w:t>
            </w:r>
          </w:p>
        </w:tc>
      </w:tr>
      <w:tr w:rsidR="00E94655" w14:paraId="432A34CA" w14:textId="77777777" w:rsidTr="00E94655">
        <w:tc>
          <w:tcPr>
            <w:tcW w:w="4109" w:type="dxa"/>
          </w:tcPr>
          <w:p w14:paraId="04E1BF57" w14:textId="77777777" w:rsidR="00E94655" w:rsidRDefault="00E94655" w:rsidP="00BF6E0E">
            <w:pPr>
              <w:pStyle w:val="TableContents"/>
            </w:pPr>
            <w:r>
              <w:t xml:space="preserve">Position: </w:t>
            </w:r>
          </w:p>
        </w:tc>
        <w:tc>
          <w:tcPr>
            <w:tcW w:w="4110" w:type="dxa"/>
          </w:tcPr>
          <w:p w14:paraId="63760EFF" w14:textId="77777777" w:rsidR="00E94655" w:rsidRDefault="00E94655" w:rsidP="00BF6E0E">
            <w:pPr>
              <w:pStyle w:val="TableContents"/>
            </w:pPr>
            <w:r>
              <w:t xml:space="preserve">Position: </w:t>
            </w:r>
          </w:p>
        </w:tc>
      </w:tr>
      <w:tr w:rsidR="00E94655" w14:paraId="788D22B5" w14:textId="77777777" w:rsidTr="00E94655">
        <w:tc>
          <w:tcPr>
            <w:tcW w:w="4109" w:type="dxa"/>
          </w:tcPr>
          <w:p w14:paraId="4537EF4A" w14:textId="77777777" w:rsidR="00E94655" w:rsidRDefault="00E94655" w:rsidP="00BF6E0E">
            <w:pPr>
              <w:pStyle w:val="TableContents"/>
            </w:pPr>
            <w:r>
              <w:t xml:space="preserve">Telephone: </w:t>
            </w:r>
          </w:p>
        </w:tc>
        <w:tc>
          <w:tcPr>
            <w:tcW w:w="4110" w:type="dxa"/>
          </w:tcPr>
          <w:p w14:paraId="0DE3D5C8" w14:textId="77777777" w:rsidR="00E94655" w:rsidRDefault="00E94655" w:rsidP="00BF6E0E">
            <w:pPr>
              <w:pStyle w:val="TableContents"/>
            </w:pPr>
            <w:r>
              <w:t xml:space="preserve">Telephone: </w:t>
            </w:r>
          </w:p>
        </w:tc>
      </w:tr>
      <w:tr w:rsidR="00E94655" w14:paraId="04170768" w14:textId="77777777" w:rsidTr="00E94655">
        <w:tc>
          <w:tcPr>
            <w:tcW w:w="4109" w:type="dxa"/>
          </w:tcPr>
          <w:p w14:paraId="59797DC7" w14:textId="77777777" w:rsidR="00E94655" w:rsidRDefault="00E94655" w:rsidP="00BF6E0E">
            <w:pPr>
              <w:pStyle w:val="TableContents"/>
            </w:pPr>
            <w:r>
              <w:t xml:space="preserve">Email: </w:t>
            </w:r>
          </w:p>
        </w:tc>
        <w:tc>
          <w:tcPr>
            <w:tcW w:w="4110" w:type="dxa"/>
          </w:tcPr>
          <w:p w14:paraId="24DB173B" w14:textId="77777777" w:rsidR="00E94655" w:rsidRDefault="00E94655" w:rsidP="00BF6E0E">
            <w:pPr>
              <w:pStyle w:val="TableContents"/>
            </w:pPr>
            <w:r>
              <w:t xml:space="preserve">Email: </w:t>
            </w:r>
          </w:p>
        </w:tc>
      </w:tr>
    </w:tbl>
    <w:p w14:paraId="0283D383" w14:textId="77777777" w:rsidR="00E94655" w:rsidRDefault="00E94655" w:rsidP="00BF6E0E"/>
    <w:p w14:paraId="1655FAF2" w14:textId="77777777" w:rsidR="00E94655" w:rsidRPr="002F1C68" w:rsidRDefault="00E94655" w:rsidP="00BF6E0E">
      <w:pPr>
        <w:sectPr w:rsidR="00E94655" w:rsidRPr="002F1C68" w:rsidSect="00131CAE">
          <w:footerReference w:type="default" r:id="rId7"/>
          <w:headerReference w:type="first" r:id="rId8"/>
          <w:footerReference w:type="first" r:id="rId9"/>
          <w:pgSz w:w="11907" w:h="16840" w:code="9"/>
          <w:pgMar w:top="1418" w:right="1418" w:bottom="1418" w:left="2268" w:header="709" w:footer="743" w:gutter="0"/>
          <w:paperSrc w:first="15" w:other="15"/>
          <w:pgNumType w:start="1"/>
          <w:cols w:space="708"/>
          <w:titlePg/>
          <w:docGrid w:linePitch="299"/>
        </w:sectPr>
      </w:pPr>
    </w:p>
    <w:p w14:paraId="0F2B5751" w14:textId="77777777" w:rsidR="00D73B41" w:rsidRDefault="004C204B" w:rsidP="00BF6E0E">
      <w:pPr>
        <w:pStyle w:val="Tittelside2"/>
        <w:rPr>
          <w:noProof/>
        </w:rPr>
      </w:pPr>
      <w:r>
        <w:lastRenderedPageBreak/>
        <w:t>Contents</w:t>
      </w:r>
      <w:r w:rsidR="00C1380F" w:rsidRPr="000F758E">
        <w:fldChar w:fldCharType="begin"/>
      </w:r>
      <w:r w:rsidR="000F758E" w:rsidRPr="000F758E">
        <w:instrText xml:space="preserve"> TOC \o "3-3" \h \z \t "Overskrift 1;1;Overskrift 2;2;Brødtekstinnrykk;1" </w:instrText>
      </w:r>
      <w:r w:rsidR="00C1380F" w:rsidRPr="000F758E">
        <w:fldChar w:fldCharType="separate"/>
      </w:r>
    </w:p>
    <w:p w14:paraId="0CC1671E" w14:textId="055367D0" w:rsidR="00D73B41" w:rsidRDefault="00D73B41">
      <w:pPr>
        <w:pStyle w:val="INNH1"/>
        <w:rPr>
          <w:rFonts w:asciiTheme="minorHAnsi" w:eastAsiaTheme="minorEastAsia" w:hAnsiTheme="minorHAnsi" w:cstheme="minorBidi"/>
          <w:b w:val="0"/>
          <w:bCs w:val="0"/>
          <w:caps w:val="0"/>
          <w:sz w:val="22"/>
          <w:szCs w:val="22"/>
          <w:lang w:val="nb-NO" w:eastAsia="nb-NO" w:bidi="ar-SA"/>
        </w:rPr>
      </w:pPr>
      <w:hyperlink w:anchor="_Toc102568219" w:history="1">
        <w:r w:rsidRPr="009B32A1">
          <w:rPr>
            <w:rStyle w:val="Hyperkobling"/>
          </w:rPr>
          <w:t>1.</w:t>
        </w:r>
        <w:r>
          <w:rPr>
            <w:rFonts w:asciiTheme="minorHAnsi" w:eastAsiaTheme="minorEastAsia" w:hAnsiTheme="minorHAnsi" w:cstheme="minorBidi"/>
            <w:b w:val="0"/>
            <w:bCs w:val="0"/>
            <w:caps w:val="0"/>
            <w:sz w:val="22"/>
            <w:szCs w:val="22"/>
            <w:lang w:val="nb-NO" w:eastAsia="nb-NO" w:bidi="ar-SA"/>
          </w:rPr>
          <w:tab/>
        </w:r>
        <w:r w:rsidRPr="009B32A1">
          <w:rPr>
            <w:rStyle w:val="Hyperkobling"/>
          </w:rPr>
          <w:t>General provisions</w:t>
        </w:r>
        <w:r>
          <w:rPr>
            <w:webHidden/>
          </w:rPr>
          <w:tab/>
        </w:r>
        <w:r>
          <w:rPr>
            <w:webHidden/>
          </w:rPr>
          <w:fldChar w:fldCharType="begin"/>
        </w:r>
        <w:r>
          <w:rPr>
            <w:webHidden/>
          </w:rPr>
          <w:instrText xml:space="preserve"> PAGEREF _Toc102568219 \h </w:instrText>
        </w:r>
        <w:r>
          <w:rPr>
            <w:webHidden/>
          </w:rPr>
        </w:r>
        <w:r>
          <w:rPr>
            <w:webHidden/>
          </w:rPr>
          <w:fldChar w:fldCharType="separate"/>
        </w:r>
        <w:r>
          <w:rPr>
            <w:webHidden/>
          </w:rPr>
          <w:t>4</w:t>
        </w:r>
        <w:r>
          <w:rPr>
            <w:webHidden/>
          </w:rPr>
          <w:fldChar w:fldCharType="end"/>
        </w:r>
      </w:hyperlink>
    </w:p>
    <w:p w14:paraId="729D8F36" w14:textId="62C0C294"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20" w:history="1">
        <w:r w:rsidRPr="009B32A1">
          <w:rPr>
            <w:rStyle w:val="Hyperkobling"/>
            <w14:scene3d>
              <w14:camera w14:prst="orthographicFront"/>
              <w14:lightRig w14:rig="threePt" w14:dir="t">
                <w14:rot w14:lat="0" w14:lon="0" w14:rev="0"/>
              </w14:lightRig>
            </w14:scene3d>
          </w:rPr>
          <w:t>1.1</w:t>
        </w:r>
        <w:r>
          <w:rPr>
            <w:rFonts w:asciiTheme="minorHAnsi" w:eastAsiaTheme="minorEastAsia" w:hAnsiTheme="minorHAnsi" w:cstheme="minorBidi"/>
            <w:smallCaps w:val="0"/>
            <w:sz w:val="22"/>
            <w:szCs w:val="22"/>
            <w:lang w:val="nb-NO" w:eastAsia="nb-NO" w:bidi="ar-SA"/>
          </w:rPr>
          <w:tab/>
        </w:r>
        <w:r w:rsidRPr="009B32A1">
          <w:rPr>
            <w:rStyle w:val="Hyperkobling"/>
          </w:rPr>
          <w:t>Scope of the consultancy assistance</w:t>
        </w:r>
        <w:r>
          <w:rPr>
            <w:webHidden/>
          </w:rPr>
          <w:tab/>
        </w:r>
        <w:r>
          <w:rPr>
            <w:webHidden/>
          </w:rPr>
          <w:fldChar w:fldCharType="begin"/>
        </w:r>
        <w:r>
          <w:rPr>
            <w:webHidden/>
          </w:rPr>
          <w:instrText xml:space="preserve"> PAGEREF _Toc102568220 \h </w:instrText>
        </w:r>
        <w:r>
          <w:rPr>
            <w:webHidden/>
          </w:rPr>
        </w:r>
        <w:r>
          <w:rPr>
            <w:webHidden/>
          </w:rPr>
          <w:fldChar w:fldCharType="separate"/>
        </w:r>
        <w:r>
          <w:rPr>
            <w:webHidden/>
          </w:rPr>
          <w:t>4</w:t>
        </w:r>
        <w:r>
          <w:rPr>
            <w:webHidden/>
          </w:rPr>
          <w:fldChar w:fldCharType="end"/>
        </w:r>
      </w:hyperlink>
    </w:p>
    <w:p w14:paraId="218BF5FE" w14:textId="7F7BA4DB"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21" w:history="1">
        <w:r w:rsidRPr="009B32A1">
          <w:rPr>
            <w:rStyle w:val="Hyperkobling"/>
            <w14:scene3d>
              <w14:camera w14:prst="orthographicFront"/>
              <w14:lightRig w14:rig="threePt" w14:dir="t">
                <w14:rot w14:lat="0" w14:lon="0" w14:rev="0"/>
              </w14:lightRig>
            </w14:scene3d>
          </w:rPr>
          <w:t>1.2</w:t>
        </w:r>
        <w:r>
          <w:rPr>
            <w:rFonts w:asciiTheme="minorHAnsi" w:eastAsiaTheme="minorEastAsia" w:hAnsiTheme="minorHAnsi" w:cstheme="minorBidi"/>
            <w:smallCaps w:val="0"/>
            <w:sz w:val="22"/>
            <w:szCs w:val="22"/>
            <w:lang w:val="nb-NO" w:eastAsia="nb-NO" w:bidi="ar-SA"/>
          </w:rPr>
          <w:tab/>
        </w:r>
        <w:r w:rsidRPr="009B32A1">
          <w:rPr>
            <w:rStyle w:val="Hyperkobling"/>
          </w:rPr>
          <w:t>Appendices to the Agreement</w:t>
        </w:r>
        <w:r>
          <w:rPr>
            <w:webHidden/>
          </w:rPr>
          <w:tab/>
        </w:r>
        <w:r>
          <w:rPr>
            <w:webHidden/>
          </w:rPr>
          <w:fldChar w:fldCharType="begin"/>
        </w:r>
        <w:r>
          <w:rPr>
            <w:webHidden/>
          </w:rPr>
          <w:instrText xml:space="preserve"> PAGEREF _Toc102568221 \h </w:instrText>
        </w:r>
        <w:r>
          <w:rPr>
            <w:webHidden/>
          </w:rPr>
        </w:r>
        <w:r>
          <w:rPr>
            <w:webHidden/>
          </w:rPr>
          <w:fldChar w:fldCharType="separate"/>
        </w:r>
        <w:r>
          <w:rPr>
            <w:webHidden/>
          </w:rPr>
          <w:t>4</w:t>
        </w:r>
        <w:r>
          <w:rPr>
            <w:webHidden/>
          </w:rPr>
          <w:fldChar w:fldCharType="end"/>
        </w:r>
      </w:hyperlink>
    </w:p>
    <w:p w14:paraId="1168CFFE" w14:textId="27EB36A2"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22" w:history="1">
        <w:r w:rsidRPr="009B32A1">
          <w:rPr>
            <w:rStyle w:val="Hyperkobling"/>
            <w14:scene3d>
              <w14:camera w14:prst="orthographicFront"/>
              <w14:lightRig w14:rig="threePt" w14:dir="t">
                <w14:rot w14:lat="0" w14:lon="0" w14:rev="0"/>
              </w14:lightRig>
            </w14:scene3d>
          </w:rPr>
          <w:t>1.3</w:t>
        </w:r>
        <w:r>
          <w:rPr>
            <w:rFonts w:asciiTheme="minorHAnsi" w:eastAsiaTheme="minorEastAsia" w:hAnsiTheme="minorHAnsi" w:cstheme="minorBidi"/>
            <w:smallCaps w:val="0"/>
            <w:sz w:val="22"/>
            <w:szCs w:val="22"/>
            <w:lang w:val="nb-NO" w:eastAsia="nb-NO" w:bidi="ar-SA"/>
          </w:rPr>
          <w:tab/>
        </w:r>
        <w:r w:rsidRPr="009B32A1">
          <w:rPr>
            <w:rStyle w:val="Hyperkobling"/>
          </w:rPr>
          <w:t>Interpretation – ranking</w:t>
        </w:r>
        <w:r>
          <w:rPr>
            <w:webHidden/>
          </w:rPr>
          <w:tab/>
        </w:r>
        <w:r>
          <w:rPr>
            <w:webHidden/>
          </w:rPr>
          <w:fldChar w:fldCharType="begin"/>
        </w:r>
        <w:r>
          <w:rPr>
            <w:webHidden/>
          </w:rPr>
          <w:instrText xml:space="preserve"> PAGEREF _Toc102568222 \h </w:instrText>
        </w:r>
        <w:r>
          <w:rPr>
            <w:webHidden/>
          </w:rPr>
        </w:r>
        <w:r>
          <w:rPr>
            <w:webHidden/>
          </w:rPr>
          <w:fldChar w:fldCharType="separate"/>
        </w:r>
        <w:r>
          <w:rPr>
            <w:webHidden/>
          </w:rPr>
          <w:t>4</w:t>
        </w:r>
        <w:r>
          <w:rPr>
            <w:webHidden/>
          </w:rPr>
          <w:fldChar w:fldCharType="end"/>
        </w:r>
      </w:hyperlink>
    </w:p>
    <w:p w14:paraId="7CFFF805" w14:textId="067DA535"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23" w:history="1">
        <w:r w:rsidRPr="009B32A1">
          <w:rPr>
            <w:rStyle w:val="Hyperkobling"/>
            <w14:scene3d>
              <w14:camera w14:prst="orthographicFront"/>
              <w14:lightRig w14:rig="threePt" w14:dir="t">
                <w14:rot w14:lat="0" w14:lon="0" w14:rev="0"/>
              </w14:lightRig>
            </w14:scene3d>
          </w:rPr>
          <w:t>1.4</w:t>
        </w:r>
        <w:r>
          <w:rPr>
            <w:rFonts w:asciiTheme="minorHAnsi" w:eastAsiaTheme="minorEastAsia" w:hAnsiTheme="minorHAnsi" w:cstheme="minorBidi"/>
            <w:smallCaps w:val="0"/>
            <w:sz w:val="22"/>
            <w:szCs w:val="22"/>
            <w:lang w:val="nb-NO" w:eastAsia="nb-NO" w:bidi="ar-SA"/>
          </w:rPr>
          <w:tab/>
        </w:r>
        <w:r w:rsidRPr="009B32A1">
          <w:rPr>
            <w:rStyle w:val="Hyperkobling"/>
          </w:rPr>
          <w:t>Duration</w:t>
        </w:r>
        <w:r>
          <w:rPr>
            <w:webHidden/>
          </w:rPr>
          <w:tab/>
        </w:r>
        <w:r>
          <w:rPr>
            <w:webHidden/>
          </w:rPr>
          <w:fldChar w:fldCharType="begin"/>
        </w:r>
        <w:r>
          <w:rPr>
            <w:webHidden/>
          </w:rPr>
          <w:instrText xml:space="preserve"> PAGEREF _Toc102568223 \h </w:instrText>
        </w:r>
        <w:r>
          <w:rPr>
            <w:webHidden/>
          </w:rPr>
        </w:r>
        <w:r>
          <w:rPr>
            <w:webHidden/>
          </w:rPr>
          <w:fldChar w:fldCharType="separate"/>
        </w:r>
        <w:r>
          <w:rPr>
            <w:webHidden/>
          </w:rPr>
          <w:t>5</w:t>
        </w:r>
        <w:r>
          <w:rPr>
            <w:webHidden/>
          </w:rPr>
          <w:fldChar w:fldCharType="end"/>
        </w:r>
      </w:hyperlink>
    </w:p>
    <w:p w14:paraId="02DAD33A" w14:textId="66D478EB"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24" w:history="1">
        <w:r w:rsidRPr="009B32A1">
          <w:rPr>
            <w:rStyle w:val="Hyperkobling"/>
            <w14:scene3d>
              <w14:camera w14:prst="orthographicFront"/>
              <w14:lightRig w14:rig="threePt" w14:dir="t">
                <w14:rot w14:lat="0" w14:lon="0" w14:rev="0"/>
              </w14:lightRig>
            </w14:scene3d>
          </w:rPr>
          <w:t>1.5</w:t>
        </w:r>
        <w:r>
          <w:rPr>
            <w:rFonts w:asciiTheme="minorHAnsi" w:eastAsiaTheme="minorEastAsia" w:hAnsiTheme="minorHAnsi" w:cstheme="minorBidi"/>
            <w:smallCaps w:val="0"/>
            <w:sz w:val="22"/>
            <w:szCs w:val="22"/>
            <w:lang w:val="nb-NO" w:eastAsia="nb-NO" w:bidi="ar-SA"/>
          </w:rPr>
          <w:tab/>
        </w:r>
        <w:r w:rsidRPr="009B32A1">
          <w:rPr>
            <w:rStyle w:val="Hyperkobling"/>
          </w:rPr>
          <w:t>The representatives of the parties</w:t>
        </w:r>
        <w:r>
          <w:rPr>
            <w:webHidden/>
          </w:rPr>
          <w:tab/>
        </w:r>
        <w:r>
          <w:rPr>
            <w:webHidden/>
          </w:rPr>
          <w:fldChar w:fldCharType="begin"/>
        </w:r>
        <w:r>
          <w:rPr>
            <w:webHidden/>
          </w:rPr>
          <w:instrText xml:space="preserve"> PAGEREF _Toc102568224 \h </w:instrText>
        </w:r>
        <w:r>
          <w:rPr>
            <w:webHidden/>
          </w:rPr>
        </w:r>
        <w:r>
          <w:rPr>
            <w:webHidden/>
          </w:rPr>
          <w:fldChar w:fldCharType="separate"/>
        </w:r>
        <w:r>
          <w:rPr>
            <w:webHidden/>
          </w:rPr>
          <w:t>5</w:t>
        </w:r>
        <w:r>
          <w:rPr>
            <w:webHidden/>
          </w:rPr>
          <w:fldChar w:fldCharType="end"/>
        </w:r>
      </w:hyperlink>
    </w:p>
    <w:p w14:paraId="1FE611D8" w14:textId="639F093B"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25" w:history="1">
        <w:r w:rsidRPr="009B32A1">
          <w:rPr>
            <w:rStyle w:val="Hyperkobling"/>
            <w14:scene3d>
              <w14:camera w14:prst="orthographicFront"/>
              <w14:lightRig w14:rig="threePt" w14:dir="t">
                <w14:rot w14:lat="0" w14:lon="0" w14:rev="0"/>
              </w14:lightRig>
            </w14:scene3d>
          </w:rPr>
          <w:t>1.6</w:t>
        </w:r>
        <w:r>
          <w:rPr>
            <w:rFonts w:asciiTheme="minorHAnsi" w:eastAsiaTheme="minorEastAsia" w:hAnsiTheme="minorHAnsi" w:cstheme="minorBidi"/>
            <w:smallCaps w:val="0"/>
            <w:sz w:val="22"/>
            <w:szCs w:val="22"/>
            <w:lang w:val="nb-NO" w:eastAsia="nb-NO" w:bidi="ar-SA"/>
          </w:rPr>
          <w:tab/>
        </w:r>
        <w:r w:rsidRPr="009B32A1">
          <w:rPr>
            <w:rStyle w:val="Hyperkobling"/>
          </w:rPr>
          <w:t>Key personnel</w:t>
        </w:r>
        <w:r>
          <w:rPr>
            <w:webHidden/>
          </w:rPr>
          <w:tab/>
        </w:r>
        <w:r>
          <w:rPr>
            <w:webHidden/>
          </w:rPr>
          <w:fldChar w:fldCharType="begin"/>
        </w:r>
        <w:r>
          <w:rPr>
            <w:webHidden/>
          </w:rPr>
          <w:instrText xml:space="preserve"> PAGEREF _Toc102568225 \h </w:instrText>
        </w:r>
        <w:r>
          <w:rPr>
            <w:webHidden/>
          </w:rPr>
        </w:r>
        <w:r>
          <w:rPr>
            <w:webHidden/>
          </w:rPr>
          <w:fldChar w:fldCharType="separate"/>
        </w:r>
        <w:r>
          <w:rPr>
            <w:webHidden/>
          </w:rPr>
          <w:t>5</w:t>
        </w:r>
        <w:r>
          <w:rPr>
            <w:webHidden/>
          </w:rPr>
          <w:fldChar w:fldCharType="end"/>
        </w:r>
      </w:hyperlink>
    </w:p>
    <w:p w14:paraId="584740AB" w14:textId="6445FAD2" w:rsidR="00D73B41" w:rsidRDefault="00D73B41">
      <w:pPr>
        <w:pStyle w:val="INNH1"/>
        <w:rPr>
          <w:rFonts w:asciiTheme="minorHAnsi" w:eastAsiaTheme="minorEastAsia" w:hAnsiTheme="minorHAnsi" w:cstheme="minorBidi"/>
          <w:b w:val="0"/>
          <w:bCs w:val="0"/>
          <w:caps w:val="0"/>
          <w:sz w:val="22"/>
          <w:szCs w:val="22"/>
          <w:lang w:val="nb-NO" w:eastAsia="nb-NO" w:bidi="ar-SA"/>
        </w:rPr>
      </w:pPr>
      <w:hyperlink w:anchor="_Toc102568226" w:history="1">
        <w:r w:rsidRPr="009B32A1">
          <w:rPr>
            <w:rStyle w:val="Hyperkobling"/>
          </w:rPr>
          <w:t>2.</w:t>
        </w:r>
        <w:r>
          <w:rPr>
            <w:rFonts w:asciiTheme="minorHAnsi" w:eastAsiaTheme="minorEastAsia" w:hAnsiTheme="minorHAnsi" w:cstheme="minorBidi"/>
            <w:b w:val="0"/>
            <w:bCs w:val="0"/>
            <w:caps w:val="0"/>
            <w:sz w:val="22"/>
            <w:szCs w:val="22"/>
            <w:lang w:val="nb-NO" w:eastAsia="nb-NO" w:bidi="ar-SA"/>
          </w:rPr>
          <w:tab/>
        </w:r>
        <w:r w:rsidRPr="009B32A1">
          <w:rPr>
            <w:rStyle w:val="Hyperkobling"/>
          </w:rPr>
          <w:t>Changes, suspension and cancellation</w:t>
        </w:r>
        <w:r>
          <w:rPr>
            <w:webHidden/>
          </w:rPr>
          <w:tab/>
        </w:r>
        <w:r>
          <w:rPr>
            <w:webHidden/>
          </w:rPr>
          <w:fldChar w:fldCharType="begin"/>
        </w:r>
        <w:r>
          <w:rPr>
            <w:webHidden/>
          </w:rPr>
          <w:instrText xml:space="preserve"> PAGEREF _Toc102568226 \h </w:instrText>
        </w:r>
        <w:r>
          <w:rPr>
            <w:webHidden/>
          </w:rPr>
        </w:r>
        <w:r>
          <w:rPr>
            <w:webHidden/>
          </w:rPr>
          <w:fldChar w:fldCharType="separate"/>
        </w:r>
        <w:r>
          <w:rPr>
            <w:webHidden/>
          </w:rPr>
          <w:t>5</w:t>
        </w:r>
        <w:r>
          <w:rPr>
            <w:webHidden/>
          </w:rPr>
          <w:fldChar w:fldCharType="end"/>
        </w:r>
      </w:hyperlink>
    </w:p>
    <w:p w14:paraId="4088CF9D" w14:textId="0558EDF8"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27" w:history="1">
        <w:r w:rsidRPr="009B32A1">
          <w:rPr>
            <w:rStyle w:val="Hyperkobling"/>
            <w14:scene3d>
              <w14:camera w14:prst="orthographicFront"/>
              <w14:lightRig w14:rig="threePt" w14:dir="t">
                <w14:rot w14:lat="0" w14:lon="0" w14:rev="0"/>
              </w14:lightRig>
            </w14:scene3d>
          </w:rPr>
          <w:t>2.1</w:t>
        </w:r>
        <w:r>
          <w:rPr>
            <w:rFonts w:asciiTheme="minorHAnsi" w:eastAsiaTheme="minorEastAsia" w:hAnsiTheme="minorHAnsi" w:cstheme="minorBidi"/>
            <w:smallCaps w:val="0"/>
            <w:sz w:val="22"/>
            <w:szCs w:val="22"/>
            <w:lang w:val="nb-NO" w:eastAsia="nb-NO" w:bidi="ar-SA"/>
          </w:rPr>
          <w:tab/>
        </w:r>
        <w:r w:rsidRPr="009B32A1">
          <w:rPr>
            <w:rStyle w:val="Hyperkobling"/>
          </w:rPr>
          <w:t>Changes to the deliverables subsequent to conclusion of the Agreement</w:t>
        </w:r>
        <w:r>
          <w:rPr>
            <w:webHidden/>
          </w:rPr>
          <w:tab/>
        </w:r>
        <w:r>
          <w:rPr>
            <w:webHidden/>
          </w:rPr>
          <w:fldChar w:fldCharType="begin"/>
        </w:r>
        <w:r>
          <w:rPr>
            <w:webHidden/>
          </w:rPr>
          <w:instrText xml:space="preserve"> PAGEREF _Toc102568227 \h </w:instrText>
        </w:r>
        <w:r>
          <w:rPr>
            <w:webHidden/>
          </w:rPr>
        </w:r>
        <w:r>
          <w:rPr>
            <w:webHidden/>
          </w:rPr>
          <w:fldChar w:fldCharType="separate"/>
        </w:r>
        <w:r>
          <w:rPr>
            <w:webHidden/>
          </w:rPr>
          <w:t>5</w:t>
        </w:r>
        <w:r>
          <w:rPr>
            <w:webHidden/>
          </w:rPr>
          <w:fldChar w:fldCharType="end"/>
        </w:r>
      </w:hyperlink>
    </w:p>
    <w:p w14:paraId="5B919EAA" w14:textId="0B55F4F0"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28" w:history="1">
        <w:r w:rsidRPr="009B32A1">
          <w:rPr>
            <w:rStyle w:val="Hyperkobling"/>
            <w14:scene3d>
              <w14:camera w14:prst="orthographicFront"/>
              <w14:lightRig w14:rig="threePt" w14:dir="t">
                <w14:rot w14:lat="0" w14:lon="0" w14:rev="0"/>
              </w14:lightRig>
            </w14:scene3d>
          </w:rPr>
          <w:t>2.2</w:t>
        </w:r>
        <w:r>
          <w:rPr>
            <w:rFonts w:asciiTheme="minorHAnsi" w:eastAsiaTheme="minorEastAsia" w:hAnsiTheme="minorHAnsi" w:cstheme="minorBidi"/>
            <w:smallCaps w:val="0"/>
            <w:sz w:val="22"/>
            <w:szCs w:val="22"/>
            <w:lang w:val="nb-NO" w:eastAsia="nb-NO" w:bidi="ar-SA"/>
          </w:rPr>
          <w:tab/>
        </w:r>
        <w:r w:rsidRPr="009B32A1">
          <w:rPr>
            <w:rStyle w:val="Hyperkobling"/>
          </w:rPr>
          <w:t>Temporary suspension of the Assistance</w:t>
        </w:r>
        <w:r>
          <w:rPr>
            <w:webHidden/>
          </w:rPr>
          <w:tab/>
        </w:r>
        <w:r>
          <w:rPr>
            <w:webHidden/>
          </w:rPr>
          <w:fldChar w:fldCharType="begin"/>
        </w:r>
        <w:r>
          <w:rPr>
            <w:webHidden/>
          </w:rPr>
          <w:instrText xml:space="preserve"> PAGEREF _Toc102568228 \h </w:instrText>
        </w:r>
        <w:r>
          <w:rPr>
            <w:webHidden/>
          </w:rPr>
        </w:r>
        <w:r>
          <w:rPr>
            <w:webHidden/>
          </w:rPr>
          <w:fldChar w:fldCharType="separate"/>
        </w:r>
        <w:r>
          <w:rPr>
            <w:webHidden/>
          </w:rPr>
          <w:t>5</w:t>
        </w:r>
        <w:r>
          <w:rPr>
            <w:webHidden/>
          </w:rPr>
          <w:fldChar w:fldCharType="end"/>
        </w:r>
      </w:hyperlink>
    </w:p>
    <w:p w14:paraId="7C80B76C" w14:textId="2076F829"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29" w:history="1">
        <w:r w:rsidRPr="009B32A1">
          <w:rPr>
            <w:rStyle w:val="Hyperkobling"/>
            <w14:scene3d>
              <w14:camera w14:prst="orthographicFront"/>
              <w14:lightRig w14:rig="threePt" w14:dir="t">
                <w14:rot w14:lat="0" w14:lon="0" w14:rev="0"/>
              </w14:lightRig>
            </w14:scene3d>
          </w:rPr>
          <w:t>2.3</w:t>
        </w:r>
        <w:r>
          <w:rPr>
            <w:rFonts w:asciiTheme="minorHAnsi" w:eastAsiaTheme="minorEastAsia" w:hAnsiTheme="minorHAnsi" w:cstheme="minorBidi"/>
            <w:smallCaps w:val="0"/>
            <w:sz w:val="22"/>
            <w:szCs w:val="22"/>
            <w:lang w:val="nb-NO" w:eastAsia="nb-NO" w:bidi="ar-SA"/>
          </w:rPr>
          <w:tab/>
        </w:r>
        <w:r w:rsidRPr="009B32A1">
          <w:rPr>
            <w:rStyle w:val="Hyperkobling"/>
          </w:rPr>
          <w:t>Cancellation</w:t>
        </w:r>
        <w:r>
          <w:rPr>
            <w:webHidden/>
          </w:rPr>
          <w:tab/>
        </w:r>
        <w:r>
          <w:rPr>
            <w:webHidden/>
          </w:rPr>
          <w:fldChar w:fldCharType="begin"/>
        </w:r>
        <w:r>
          <w:rPr>
            <w:webHidden/>
          </w:rPr>
          <w:instrText xml:space="preserve"> PAGEREF _Toc102568229 \h </w:instrText>
        </w:r>
        <w:r>
          <w:rPr>
            <w:webHidden/>
          </w:rPr>
        </w:r>
        <w:r>
          <w:rPr>
            <w:webHidden/>
          </w:rPr>
          <w:fldChar w:fldCharType="separate"/>
        </w:r>
        <w:r>
          <w:rPr>
            <w:webHidden/>
          </w:rPr>
          <w:t>6</w:t>
        </w:r>
        <w:r>
          <w:rPr>
            <w:webHidden/>
          </w:rPr>
          <w:fldChar w:fldCharType="end"/>
        </w:r>
      </w:hyperlink>
    </w:p>
    <w:p w14:paraId="71099800" w14:textId="39339D32" w:rsidR="00D73B41" w:rsidRDefault="00D73B41">
      <w:pPr>
        <w:pStyle w:val="INNH1"/>
        <w:rPr>
          <w:rFonts w:asciiTheme="minorHAnsi" w:eastAsiaTheme="minorEastAsia" w:hAnsiTheme="minorHAnsi" w:cstheme="minorBidi"/>
          <w:b w:val="0"/>
          <w:bCs w:val="0"/>
          <w:caps w:val="0"/>
          <w:sz w:val="22"/>
          <w:szCs w:val="22"/>
          <w:lang w:val="nb-NO" w:eastAsia="nb-NO" w:bidi="ar-SA"/>
        </w:rPr>
      </w:pPr>
      <w:hyperlink w:anchor="_Toc102568230" w:history="1">
        <w:r w:rsidRPr="009B32A1">
          <w:rPr>
            <w:rStyle w:val="Hyperkobling"/>
          </w:rPr>
          <w:t>3.</w:t>
        </w:r>
        <w:r>
          <w:rPr>
            <w:rFonts w:asciiTheme="minorHAnsi" w:eastAsiaTheme="minorEastAsia" w:hAnsiTheme="minorHAnsi" w:cstheme="minorBidi"/>
            <w:b w:val="0"/>
            <w:bCs w:val="0"/>
            <w:caps w:val="0"/>
            <w:sz w:val="22"/>
            <w:szCs w:val="22"/>
            <w:lang w:val="nb-NO" w:eastAsia="nb-NO" w:bidi="ar-SA"/>
          </w:rPr>
          <w:tab/>
        </w:r>
        <w:r w:rsidRPr="009B32A1">
          <w:rPr>
            <w:rStyle w:val="Hyperkobling"/>
          </w:rPr>
          <w:t>The duties of the parties</w:t>
        </w:r>
        <w:r>
          <w:rPr>
            <w:webHidden/>
          </w:rPr>
          <w:tab/>
        </w:r>
        <w:r>
          <w:rPr>
            <w:webHidden/>
          </w:rPr>
          <w:fldChar w:fldCharType="begin"/>
        </w:r>
        <w:r>
          <w:rPr>
            <w:webHidden/>
          </w:rPr>
          <w:instrText xml:space="preserve"> PAGEREF _Toc102568230 \h </w:instrText>
        </w:r>
        <w:r>
          <w:rPr>
            <w:webHidden/>
          </w:rPr>
        </w:r>
        <w:r>
          <w:rPr>
            <w:webHidden/>
          </w:rPr>
          <w:fldChar w:fldCharType="separate"/>
        </w:r>
        <w:r>
          <w:rPr>
            <w:webHidden/>
          </w:rPr>
          <w:t>6</w:t>
        </w:r>
        <w:r>
          <w:rPr>
            <w:webHidden/>
          </w:rPr>
          <w:fldChar w:fldCharType="end"/>
        </w:r>
      </w:hyperlink>
    </w:p>
    <w:p w14:paraId="18193C40" w14:textId="61C3CE58"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31" w:history="1">
        <w:r w:rsidRPr="009B32A1">
          <w:rPr>
            <w:rStyle w:val="Hyperkobling"/>
            <w14:scene3d>
              <w14:camera w14:prst="orthographicFront"/>
              <w14:lightRig w14:rig="threePt" w14:dir="t">
                <w14:rot w14:lat="0" w14:lon="0" w14:rev="0"/>
              </w14:lightRig>
            </w14:scene3d>
          </w:rPr>
          <w:t>3.1</w:t>
        </w:r>
        <w:r>
          <w:rPr>
            <w:rFonts w:asciiTheme="minorHAnsi" w:eastAsiaTheme="minorEastAsia" w:hAnsiTheme="minorHAnsi" w:cstheme="minorBidi"/>
            <w:smallCaps w:val="0"/>
            <w:sz w:val="22"/>
            <w:szCs w:val="22"/>
            <w:lang w:val="nb-NO" w:eastAsia="nb-NO" w:bidi="ar-SA"/>
          </w:rPr>
          <w:tab/>
        </w:r>
        <w:r w:rsidRPr="009B32A1">
          <w:rPr>
            <w:rStyle w:val="Hyperkobling"/>
          </w:rPr>
          <w:t>The duties of the Consultant</w:t>
        </w:r>
        <w:r>
          <w:rPr>
            <w:webHidden/>
          </w:rPr>
          <w:tab/>
        </w:r>
        <w:r>
          <w:rPr>
            <w:webHidden/>
          </w:rPr>
          <w:fldChar w:fldCharType="begin"/>
        </w:r>
        <w:r>
          <w:rPr>
            <w:webHidden/>
          </w:rPr>
          <w:instrText xml:space="preserve"> PAGEREF _Toc102568231 \h </w:instrText>
        </w:r>
        <w:r>
          <w:rPr>
            <w:webHidden/>
          </w:rPr>
        </w:r>
        <w:r>
          <w:rPr>
            <w:webHidden/>
          </w:rPr>
          <w:fldChar w:fldCharType="separate"/>
        </w:r>
        <w:r>
          <w:rPr>
            <w:webHidden/>
          </w:rPr>
          <w:t>6</w:t>
        </w:r>
        <w:r>
          <w:rPr>
            <w:webHidden/>
          </w:rPr>
          <w:fldChar w:fldCharType="end"/>
        </w:r>
      </w:hyperlink>
    </w:p>
    <w:p w14:paraId="1B292DA8" w14:textId="01B7BE9C"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32" w:history="1">
        <w:r w:rsidRPr="009B32A1">
          <w:rPr>
            <w:rStyle w:val="Hyperkobling"/>
            <w14:scene3d>
              <w14:camera w14:prst="orthographicFront"/>
              <w14:lightRig w14:rig="threePt" w14:dir="t">
                <w14:rot w14:lat="0" w14:lon="0" w14:rev="0"/>
              </w14:lightRig>
            </w14:scene3d>
          </w:rPr>
          <w:t>3.2</w:t>
        </w:r>
        <w:r>
          <w:rPr>
            <w:rFonts w:asciiTheme="minorHAnsi" w:eastAsiaTheme="minorEastAsia" w:hAnsiTheme="minorHAnsi" w:cstheme="minorBidi"/>
            <w:smallCaps w:val="0"/>
            <w:sz w:val="22"/>
            <w:szCs w:val="22"/>
            <w:lang w:val="nb-NO" w:eastAsia="nb-NO" w:bidi="ar-SA"/>
          </w:rPr>
          <w:tab/>
        </w:r>
        <w:r w:rsidRPr="009B32A1">
          <w:rPr>
            <w:rStyle w:val="Hyperkobling"/>
          </w:rPr>
          <w:t>Wages and working conditions</w:t>
        </w:r>
        <w:r>
          <w:rPr>
            <w:webHidden/>
          </w:rPr>
          <w:tab/>
        </w:r>
        <w:r>
          <w:rPr>
            <w:webHidden/>
          </w:rPr>
          <w:fldChar w:fldCharType="begin"/>
        </w:r>
        <w:r>
          <w:rPr>
            <w:webHidden/>
          </w:rPr>
          <w:instrText xml:space="preserve"> PAGEREF _Toc102568232 \h </w:instrText>
        </w:r>
        <w:r>
          <w:rPr>
            <w:webHidden/>
          </w:rPr>
        </w:r>
        <w:r>
          <w:rPr>
            <w:webHidden/>
          </w:rPr>
          <w:fldChar w:fldCharType="separate"/>
        </w:r>
        <w:r>
          <w:rPr>
            <w:webHidden/>
          </w:rPr>
          <w:t>6</w:t>
        </w:r>
        <w:r>
          <w:rPr>
            <w:webHidden/>
          </w:rPr>
          <w:fldChar w:fldCharType="end"/>
        </w:r>
      </w:hyperlink>
    </w:p>
    <w:p w14:paraId="15C947AC" w14:textId="163475E8"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33" w:history="1">
        <w:r w:rsidRPr="009B32A1">
          <w:rPr>
            <w:rStyle w:val="Hyperkobling"/>
            <w14:scene3d>
              <w14:camera w14:prst="orthographicFront"/>
              <w14:lightRig w14:rig="threePt" w14:dir="t">
                <w14:rot w14:lat="0" w14:lon="0" w14:rev="0"/>
              </w14:lightRig>
            </w14:scene3d>
          </w:rPr>
          <w:t>3.3</w:t>
        </w:r>
        <w:r>
          <w:rPr>
            <w:rFonts w:asciiTheme="minorHAnsi" w:eastAsiaTheme="minorEastAsia" w:hAnsiTheme="minorHAnsi" w:cstheme="minorBidi"/>
            <w:smallCaps w:val="0"/>
            <w:sz w:val="22"/>
            <w:szCs w:val="22"/>
            <w:lang w:val="nb-NO" w:eastAsia="nb-NO" w:bidi="ar-SA"/>
          </w:rPr>
          <w:tab/>
        </w:r>
        <w:r w:rsidRPr="009B32A1">
          <w:rPr>
            <w:rStyle w:val="Hyperkobling"/>
          </w:rPr>
          <w:t>The duties of the Customer</w:t>
        </w:r>
        <w:r>
          <w:rPr>
            <w:webHidden/>
          </w:rPr>
          <w:tab/>
        </w:r>
        <w:r>
          <w:rPr>
            <w:webHidden/>
          </w:rPr>
          <w:fldChar w:fldCharType="begin"/>
        </w:r>
        <w:r>
          <w:rPr>
            <w:webHidden/>
          </w:rPr>
          <w:instrText xml:space="preserve"> PAGEREF _Toc102568233 \h </w:instrText>
        </w:r>
        <w:r>
          <w:rPr>
            <w:webHidden/>
          </w:rPr>
        </w:r>
        <w:r>
          <w:rPr>
            <w:webHidden/>
          </w:rPr>
          <w:fldChar w:fldCharType="separate"/>
        </w:r>
        <w:r>
          <w:rPr>
            <w:webHidden/>
          </w:rPr>
          <w:t>7</w:t>
        </w:r>
        <w:r>
          <w:rPr>
            <w:webHidden/>
          </w:rPr>
          <w:fldChar w:fldCharType="end"/>
        </w:r>
      </w:hyperlink>
    </w:p>
    <w:p w14:paraId="65CF4974" w14:textId="6A48CD89"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34" w:history="1">
        <w:r w:rsidRPr="009B32A1">
          <w:rPr>
            <w:rStyle w:val="Hyperkobling"/>
            <w14:scene3d>
              <w14:camera w14:prst="orthographicFront"/>
              <w14:lightRig w14:rig="threePt" w14:dir="t">
                <w14:rot w14:lat="0" w14:lon="0" w14:rev="0"/>
              </w14:lightRig>
            </w14:scene3d>
          </w:rPr>
          <w:t>3.4</w:t>
        </w:r>
        <w:r>
          <w:rPr>
            <w:rFonts w:asciiTheme="minorHAnsi" w:eastAsiaTheme="minorEastAsia" w:hAnsiTheme="minorHAnsi" w:cstheme="minorBidi"/>
            <w:smallCaps w:val="0"/>
            <w:sz w:val="22"/>
            <w:szCs w:val="22"/>
            <w:lang w:val="nb-NO" w:eastAsia="nb-NO" w:bidi="ar-SA"/>
          </w:rPr>
          <w:tab/>
        </w:r>
        <w:r w:rsidRPr="009B32A1">
          <w:rPr>
            <w:rStyle w:val="Hyperkobling"/>
          </w:rPr>
          <w:t>Meetings</w:t>
        </w:r>
        <w:r>
          <w:rPr>
            <w:webHidden/>
          </w:rPr>
          <w:tab/>
        </w:r>
        <w:r>
          <w:rPr>
            <w:webHidden/>
          </w:rPr>
          <w:fldChar w:fldCharType="begin"/>
        </w:r>
        <w:r>
          <w:rPr>
            <w:webHidden/>
          </w:rPr>
          <w:instrText xml:space="preserve"> PAGEREF _Toc102568234 \h </w:instrText>
        </w:r>
        <w:r>
          <w:rPr>
            <w:webHidden/>
          </w:rPr>
        </w:r>
        <w:r>
          <w:rPr>
            <w:webHidden/>
          </w:rPr>
          <w:fldChar w:fldCharType="separate"/>
        </w:r>
        <w:r>
          <w:rPr>
            <w:webHidden/>
          </w:rPr>
          <w:t>8</w:t>
        </w:r>
        <w:r>
          <w:rPr>
            <w:webHidden/>
          </w:rPr>
          <w:fldChar w:fldCharType="end"/>
        </w:r>
      </w:hyperlink>
    </w:p>
    <w:p w14:paraId="5C41DB47" w14:textId="44F9AA34"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35" w:history="1">
        <w:r w:rsidRPr="009B32A1">
          <w:rPr>
            <w:rStyle w:val="Hyperkobling"/>
            <w14:scene3d>
              <w14:camera w14:prst="orthographicFront"/>
              <w14:lightRig w14:rig="threePt" w14:dir="t">
                <w14:rot w14:lat="0" w14:lon="0" w14:rev="0"/>
              </w14:lightRig>
            </w14:scene3d>
          </w:rPr>
          <w:t>3.5</w:t>
        </w:r>
        <w:r>
          <w:rPr>
            <w:rFonts w:asciiTheme="minorHAnsi" w:eastAsiaTheme="minorEastAsia" w:hAnsiTheme="minorHAnsi" w:cstheme="minorBidi"/>
            <w:smallCaps w:val="0"/>
            <w:sz w:val="22"/>
            <w:szCs w:val="22"/>
            <w:lang w:val="nb-NO" w:eastAsia="nb-NO" w:bidi="ar-SA"/>
          </w:rPr>
          <w:tab/>
        </w:r>
        <w:r w:rsidRPr="009B32A1">
          <w:rPr>
            <w:rStyle w:val="Hyperkobling"/>
          </w:rPr>
          <w:t>Risk and responsibility in relation to communication and documentation</w:t>
        </w:r>
        <w:r>
          <w:rPr>
            <w:webHidden/>
          </w:rPr>
          <w:tab/>
        </w:r>
        <w:r>
          <w:rPr>
            <w:webHidden/>
          </w:rPr>
          <w:fldChar w:fldCharType="begin"/>
        </w:r>
        <w:r>
          <w:rPr>
            <w:webHidden/>
          </w:rPr>
          <w:instrText xml:space="preserve"> PAGEREF _Toc102568235 \h </w:instrText>
        </w:r>
        <w:r>
          <w:rPr>
            <w:webHidden/>
          </w:rPr>
        </w:r>
        <w:r>
          <w:rPr>
            <w:webHidden/>
          </w:rPr>
          <w:fldChar w:fldCharType="separate"/>
        </w:r>
        <w:r>
          <w:rPr>
            <w:webHidden/>
          </w:rPr>
          <w:t>8</w:t>
        </w:r>
        <w:r>
          <w:rPr>
            <w:webHidden/>
          </w:rPr>
          <w:fldChar w:fldCharType="end"/>
        </w:r>
      </w:hyperlink>
    </w:p>
    <w:p w14:paraId="65862176" w14:textId="1DC8308C"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36" w:history="1">
        <w:r w:rsidRPr="009B32A1">
          <w:rPr>
            <w:rStyle w:val="Hyperkobling"/>
            <w14:scene3d>
              <w14:camera w14:prst="orthographicFront"/>
              <w14:lightRig w14:rig="threePt" w14:dir="t">
                <w14:rot w14:lat="0" w14:lon="0" w14:rev="0"/>
              </w14:lightRig>
            </w14:scene3d>
          </w:rPr>
          <w:t>3.6</w:t>
        </w:r>
        <w:r>
          <w:rPr>
            <w:rFonts w:asciiTheme="minorHAnsi" w:eastAsiaTheme="minorEastAsia" w:hAnsiTheme="minorHAnsi" w:cstheme="minorBidi"/>
            <w:smallCaps w:val="0"/>
            <w:sz w:val="22"/>
            <w:szCs w:val="22"/>
            <w:lang w:val="nb-NO" w:eastAsia="nb-NO" w:bidi="ar-SA"/>
          </w:rPr>
          <w:tab/>
        </w:r>
        <w:r w:rsidRPr="009B32A1">
          <w:rPr>
            <w:rStyle w:val="Hyperkobling"/>
          </w:rPr>
          <w:t>Confidentiality obligation</w:t>
        </w:r>
        <w:r>
          <w:rPr>
            <w:webHidden/>
          </w:rPr>
          <w:tab/>
        </w:r>
        <w:r>
          <w:rPr>
            <w:webHidden/>
          </w:rPr>
          <w:fldChar w:fldCharType="begin"/>
        </w:r>
        <w:r>
          <w:rPr>
            <w:webHidden/>
          </w:rPr>
          <w:instrText xml:space="preserve"> PAGEREF _Toc102568236 \h </w:instrText>
        </w:r>
        <w:r>
          <w:rPr>
            <w:webHidden/>
          </w:rPr>
        </w:r>
        <w:r>
          <w:rPr>
            <w:webHidden/>
          </w:rPr>
          <w:fldChar w:fldCharType="separate"/>
        </w:r>
        <w:r>
          <w:rPr>
            <w:webHidden/>
          </w:rPr>
          <w:t>8</w:t>
        </w:r>
        <w:r>
          <w:rPr>
            <w:webHidden/>
          </w:rPr>
          <w:fldChar w:fldCharType="end"/>
        </w:r>
      </w:hyperlink>
    </w:p>
    <w:p w14:paraId="65BE9092" w14:textId="535B2413"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37" w:history="1">
        <w:r w:rsidRPr="009B32A1">
          <w:rPr>
            <w:rStyle w:val="Hyperkobling"/>
            <w14:scene3d>
              <w14:camera w14:prst="orthographicFront"/>
              <w14:lightRig w14:rig="threePt" w14:dir="t">
                <w14:rot w14:lat="0" w14:lon="0" w14:rev="0"/>
              </w14:lightRig>
            </w14:scene3d>
          </w:rPr>
          <w:t>3.7</w:t>
        </w:r>
        <w:r>
          <w:rPr>
            <w:rFonts w:asciiTheme="minorHAnsi" w:eastAsiaTheme="minorEastAsia" w:hAnsiTheme="minorHAnsi" w:cstheme="minorBidi"/>
            <w:smallCaps w:val="0"/>
            <w:sz w:val="22"/>
            <w:szCs w:val="22"/>
            <w:lang w:val="nb-NO" w:eastAsia="nb-NO" w:bidi="ar-SA"/>
          </w:rPr>
          <w:tab/>
        </w:r>
        <w:r w:rsidRPr="009B32A1">
          <w:rPr>
            <w:rStyle w:val="Hyperkobling"/>
          </w:rPr>
          <w:t>Form of communication - in writing</w:t>
        </w:r>
        <w:r>
          <w:rPr>
            <w:webHidden/>
          </w:rPr>
          <w:tab/>
        </w:r>
        <w:r>
          <w:rPr>
            <w:webHidden/>
          </w:rPr>
          <w:fldChar w:fldCharType="begin"/>
        </w:r>
        <w:r>
          <w:rPr>
            <w:webHidden/>
          </w:rPr>
          <w:instrText xml:space="preserve"> PAGEREF _Toc102568237 \h </w:instrText>
        </w:r>
        <w:r>
          <w:rPr>
            <w:webHidden/>
          </w:rPr>
        </w:r>
        <w:r>
          <w:rPr>
            <w:webHidden/>
          </w:rPr>
          <w:fldChar w:fldCharType="separate"/>
        </w:r>
        <w:r>
          <w:rPr>
            <w:webHidden/>
          </w:rPr>
          <w:t>9</w:t>
        </w:r>
        <w:r>
          <w:rPr>
            <w:webHidden/>
          </w:rPr>
          <w:fldChar w:fldCharType="end"/>
        </w:r>
      </w:hyperlink>
    </w:p>
    <w:p w14:paraId="5ABD0FAC" w14:textId="6ECD3FDF" w:rsidR="00D73B41" w:rsidRDefault="00D73B41">
      <w:pPr>
        <w:pStyle w:val="INNH1"/>
        <w:rPr>
          <w:rFonts w:asciiTheme="minorHAnsi" w:eastAsiaTheme="minorEastAsia" w:hAnsiTheme="minorHAnsi" w:cstheme="minorBidi"/>
          <w:b w:val="0"/>
          <w:bCs w:val="0"/>
          <w:caps w:val="0"/>
          <w:sz w:val="22"/>
          <w:szCs w:val="22"/>
          <w:lang w:val="nb-NO" w:eastAsia="nb-NO" w:bidi="ar-SA"/>
        </w:rPr>
      </w:pPr>
      <w:hyperlink w:anchor="_Toc102568238" w:history="1">
        <w:r w:rsidRPr="009B32A1">
          <w:rPr>
            <w:rStyle w:val="Hyperkobling"/>
          </w:rPr>
          <w:t>4.</w:t>
        </w:r>
        <w:r>
          <w:rPr>
            <w:rFonts w:asciiTheme="minorHAnsi" w:eastAsiaTheme="minorEastAsia" w:hAnsiTheme="minorHAnsi" w:cstheme="minorBidi"/>
            <w:b w:val="0"/>
            <w:bCs w:val="0"/>
            <w:caps w:val="0"/>
            <w:sz w:val="22"/>
            <w:szCs w:val="22"/>
            <w:lang w:val="nb-NO" w:eastAsia="nb-NO" w:bidi="ar-SA"/>
          </w:rPr>
          <w:tab/>
        </w:r>
        <w:r w:rsidRPr="009B32A1">
          <w:rPr>
            <w:rStyle w:val="Hyperkobling"/>
          </w:rPr>
          <w:t>Consideration and payment terms</w:t>
        </w:r>
        <w:r>
          <w:rPr>
            <w:webHidden/>
          </w:rPr>
          <w:tab/>
        </w:r>
        <w:r>
          <w:rPr>
            <w:webHidden/>
          </w:rPr>
          <w:fldChar w:fldCharType="begin"/>
        </w:r>
        <w:r>
          <w:rPr>
            <w:webHidden/>
          </w:rPr>
          <w:instrText xml:space="preserve"> PAGEREF _Toc102568238 \h </w:instrText>
        </w:r>
        <w:r>
          <w:rPr>
            <w:webHidden/>
          </w:rPr>
        </w:r>
        <w:r>
          <w:rPr>
            <w:webHidden/>
          </w:rPr>
          <w:fldChar w:fldCharType="separate"/>
        </w:r>
        <w:r>
          <w:rPr>
            <w:webHidden/>
          </w:rPr>
          <w:t>9</w:t>
        </w:r>
        <w:r>
          <w:rPr>
            <w:webHidden/>
          </w:rPr>
          <w:fldChar w:fldCharType="end"/>
        </w:r>
      </w:hyperlink>
    </w:p>
    <w:p w14:paraId="220F2323" w14:textId="55406D84"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39" w:history="1">
        <w:r w:rsidRPr="009B32A1">
          <w:rPr>
            <w:rStyle w:val="Hyperkobling"/>
            <w14:scene3d>
              <w14:camera w14:prst="orthographicFront"/>
              <w14:lightRig w14:rig="threePt" w14:dir="t">
                <w14:rot w14:lat="0" w14:lon="0" w14:rev="0"/>
              </w14:lightRig>
            </w14:scene3d>
          </w:rPr>
          <w:t>4.1</w:t>
        </w:r>
        <w:r>
          <w:rPr>
            <w:rFonts w:asciiTheme="minorHAnsi" w:eastAsiaTheme="minorEastAsia" w:hAnsiTheme="minorHAnsi" w:cstheme="minorBidi"/>
            <w:smallCaps w:val="0"/>
            <w:sz w:val="22"/>
            <w:szCs w:val="22"/>
            <w:lang w:val="nb-NO" w:eastAsia="nb-NO" w:bidi="ar-SA"/>
          </w:rPr>
          <w:tab/>
        </w:r>
        <w:r w:rsidRPr="009B32A1">
          <w:rPr>
            <w:rStyle w:val="Hyperkobling"/>
          </w:rPr>
          <w:t>Consideration</w:t>
        </w:r>
        <w:r>
          <w:rPr>
            <w:webHidden/>
          </w:rPr>
          <w:tab/>
        </w:r>
        <w:r>
          <w:rPr>
            <w:webHidden/>
          </w:rPr>
          <w:fldChar w:fldCharType="begin"/>
        </w:r>
        <w:r>
          <w:rPr>
            <w:webHidden/>
          </w:rPr>
          <w:instrText xml:space="preserve"> PAGEREF _Toc102568239 \h </w:instrText>
        </w:r>
        <w:r>
          <w:rPr>
            <w:webHidden/>
          </w:rPr>
        </w:r>
        <w:r>
          <w:rPr>
            <w:webHidden/>
          </w:rPr>
          <w:fldChar w:fldCharType="separate"/>
        </w:r>
        <w:r>
          <w:rPr>
            <w:webHidden/>
          </w:rPr>
          <w:t>9</w:t>
        </w:r>
        <w:r>
          <w:rPr>
            <w:webHidden/>
          </w:rPr>
          <w:fldChar w:fldCharType="end"/>
        </w:r>
      </w:hyperlink>
    </w:p>
    <w:p w14:paraId="39C3AD8A" w14:textId="33DB506F"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40" w:history="1">
        <w:r w:rsidRPr="009B32A1">
          <w:rPr>
            <w:rStyle w:val="Hyperkobling"/>
            <w14:scene3d>
              <w14:camera w14:prst="orthographicFront"/>
              <w14:lightRig w14:rig="threePt" w14:dir="t">
                <w14:rot w14:lat="0" w14:lon="0" w14:rev="0"/>
              </w14:lightRig>
            </w14:scene3d>
          </w:rPr>
          <w:t>4.2</w:t>
        </w:r>
        <w:r>
          <w:rPr>
            <w:rFonts w:asciiTheme="minorHAnsi" w:eastAsiaTheme="minorEastAsia" w:hAnsiTheme="minorHAnsi" w:cstheme="minorBidi"/>
            <w:smallCaps w:val="0"/>
            <w:sz w:val="22"/>
            <w:szCs w:val="22"/>
            <w:lang w:val="nb-NO" w:eastAsia="nb-NO" w:bidi="ar-SA"/>
          </w:rPr>
          <w:tab/>
        </w:r>
        <w:r w:rsidRPr="009B32A1">
          <w:rPr>
            <w:rStyle w:val="Hyperkobling"/>
          </w:rPr>
          <w:t>Invoicing</w:t>
        </w:r>
        <w:r>
          <w:rPr>
            <w:webHidden/>
          </w:rPr>
          <w:tab/>
        </w:r>
        <w:r>
          <w:rPr>
            <w:webHidden/>
          </w:rPr>
          <w:fldChar w:fldCharType="begin"/>
        </w:r>
        <w:r>
          <w:rPr>
            <w:webHidden/>
          </w:rPr>
          <w:instrText xml:space="preserve"> PAGEREF _Toc102568240 \h </w:instrText>
        </w:r>
        <w:r>
          <w:rPr>
            <w:webHidden/>
          </w:rPr>
        </w:r>
        <w:r>
          <w:rPr>
            <w:webHidden/>
          </w:rPr>
          <w:fldChar w:fldCharType="separate"/>
        </w:r>
        <w:r>
          <w:rPr>
            <w:webHidden/>
          </w:rPr>
          <w:t>9</w:t>
        </w:r>
        <w:r>
          <w:rPr>
            <w:webHidden/>
          </w:rPr>
          <w:fldChar w:fldCharType="end"/>
        </w:r>
      </w:hyperlink>
    </w:p>
    <w:p w14:paraId="22E546F9" w14:textId="4D21E3C1"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41" w:history="1">
        <w:r w:rsidRPr="009B32A1">
          <w:rPr>
            <w:rStyle w:val="Hyperkobling"/>
            <w14:scene3d>
              <w14:camera w14:prst="orthographicFront"/>
              <w14:lightRig w14:rig="threePt" w14:dir="t">
                <w14:rot w14:lat="0" w14:lon="0" w14:rev="0"/>
              </w14:lightRig>
            </w14:scene3d>
          </w:rPr>
          <w:t>4.3</w:t>
        </w:r>
        <w:r>
          <w:rPr>
            <w:rFonts w:asciiTheme="minorHAnsi" w:eastAsiaTheme="minorEastAsia" w:hAnsiTheme="minorHAnsi" w:cstheme="minorBidi"/>
            <w:smallCaps w:val="0"/>
            <w:sz w:val="22"/>
            <w:szCs w:val="22"/>
            <w:lang w:val="nb-NO" w:eastAsia="nb-NO" w:bidi="ar-SA"/>
          </w:rPr>
          <w:tab/>
        </w:r>
        <w:r w:rsidRPr="009B32A1">
          <w:rPr>
            <w:rStyle w:val="Hyperkobling"/>
          </w:rPr>
          <w:t>Late payment interest</w:t>
        </w:r>
        <w:r>
          <w:rPr>
            <w:webHidden/>
          </w:rPr>
          <w:tab/>
        </w:r>
        <w:r>
          <w:rPr>
            <w:webHidden/>
          </w:rPr>
          <w:fldChar w:fldCharType="begin"/>
        </w:r>
        <w:r>
          <w:rPr>
            <w:webHidden/>
          </w:rPr>
          <w:instrText xml:space="preserve"> PAGEREF _Toc102568241 \h </w:instrText>
        </w:r>
        <w:r>
          <w:rPr>
            <w:webHidden/>
          </w:rPr>
        </w:r>
        <w:r>
          <w:rPr>
            <w:webHidden/>
          </w:rPr>
          <w:fldChar w:fldCharType="separate"/>
        </w:r>
        <w:r>
          <w:rPr>
            <w:webHidden/>
          </w:rPr>
          <w:t>10</w:t>
        </w:r>
        <w:r>
          <w:rPr>
            <w:webHidden/>
          </w:rPr>
          <w:fldChar w:fldCharType="end"/>
        </w:r>
      </w:hyperlink>
    </w:p>
    <w:p w14:paraId="50E08F01" w14:textId="772B8AAD"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42" w:history="1">
        <w:r w:rsidRPr="009B32A1">
          <w:rPr>
            <w:rStyle w:val="Hyperkobling"/>
            <w14:scene3d>
              <w14:camera w14:prst="orthographicFront"/>
              <w14:lightRig w14:rig="threePt" w14:dir="t">
                <w14:rot w14:lat="0" w14:lon="0" w14:rev="0"/>
              </w14:lightRig>
            </w14:scene3d>
          </w:rPr>
          <w:t>4.4</w:t>
        </w:r>
        <w:r>
          <w:rPr>
            <w:rFonts w:asciiTheme="minorHAnsi" w:eastAsiaTheme="minorEastAsia" w:hAnsiTheme="minorHAnsi" w:cstheme="minorBidi"/>
            <w:smallCaps w:val="0"/>
            <w:sz w:val="22"/>
            <w:szCs w:val="22"/>
            <w:lang w:val="nb-NO" w:eastAsia="nb-NO" w:bidi="ar-SA"/>
          </w:rPr>
          <w:tab/>
        </w:r>
        <w:r w:rsidRPr="009B32A1">
          <w:rPr>
            <w:rStyle w:val="Hyperkobling"/>
          </w:rPr>
          <w:t>Payment default</w:t>
        </w:r>
        <w:r>
          <w:rPr>
            <w:webHidden/>
          </w:rPr>
          <w:tab/>
        </w:r>
        <w:r>
          <w:rPr>
            <w:webHidden/>
          </w:rPr>
          <w:fldChar w:fldCharType="begin"/>
        </w:r>
        <w:r>
          <w:rPr>
            <w:webHidden/>
          </w:rPr>
          <w:instrText xml:space="preserve"> PAGEREF _Toc102568242 \h </w:instrText>
        </w:r>
        <w:r>
          <w:rPr>
            <w:webHidden/>
          </w:rPr>
        </w:r>
        <w:r>
          <w:rPr>
            <w:webHidden/>
          </w:rPr>
          <w:fldChar w:fldCharType="separate"/>
        </w:r>
        <w:r>
          <w:rPr>
            <w:webHidden/>
          </w:rPr>
          <w:t>10</w:t>
        </w:r>
        <w:r>
          <w:rPr>
            <w:webHidden/>
          </w:rPr>
          <w:fldChar w:fldCharType="end"/>
        </w:r>
      </w:hyperlink>
    </w:p>
    <w:p w14:paraId="51DAFD51" w14:textId="5F9E3833"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43" w:history="1">
        <w:r w:rsidRPr="009B32A1">
          <w:rPr>
            <w:rStyle w:val="Hyperkobling"/>
            <w14:scene3d>
              <w14:camera w14:prst="orthographicFront"/>
              <w14:lightRig w14:rig="threePt" w14:dir="t">
                <w14:rot w14:lat="0" w14:lon="0" w14:rev="0"/>
              </w14:lightRig>
            </w14:scene3d>
          </w:rPr>
          <w:t>4.5</w:t>
        </w:r>
        <w:r>
          <w:rPr>
            <w:rFonts w:asciiTheme="minorHAnsi" w:eastAsiaTheme="minorEastAsia" w:hAnsiTheme="minorHAnsi" w:cstheme="minorBidi"/>
            <w:smallCaps w:val="0"/>
            <w:sz w:val="22"/>
            <w:szCs w:val="22"/>
            <w:lang w:val="nb-NO" w:eastAsia="nb-NO" w:bidi="ar-SA"/>
          </w:rPr>
          <w:tab/>
        </w:r>
        <w:r w:rsidRPr="009B32A1">
          <w:rPr>
            <w:rStyle w:val="Hyperkobling"/>
          </w:rPr>
          <w:t>Price adjustment</w:t>
        </w:r>
        <w:r>
          <w:rPr>
            <w:webHidden/>
          </w:rPr>
          <w:tab/>
        </w:r>
        <w:r>
          <w:rPr>
            <w:webHidden/>
          </w:rPr>
          <w:fldChar w:fldCharType="begin"/>
        </w:r>
        <w:r>
          <w:rPr>
            <w:webHidden/>
          </w:rPr>
          <w:instrText xml:space="preserve"> PAGEREF _Toc102568243 \h </w:instrText>
        </w:r>
        <w:r>
          <w:rPr>
            <w:webHidden/>
          </w:rPr>
        </w:r>
        <w:r>
          <w:rPr>
            <w:webHidden/>
          </w:rPr>
          <w:fldChar w:fldCharType="separate"/>
        </w:r>
        <w:r>
          <w:rPr>
            <w:webHidden/>
          </w:rPr>
          <w:t>10</w:t>
        </w:r>
        <w:r>
          <w:rPr>
            <w:webHidden/>
          </w:rPr>
          <w:fldChar w:fldCharType="end"/>
        </w:r>
      </w:hyperlink>
    </w:p>
    <w:p w14:paraId="5934F21A" w14:textId="605C0F3F" w:rsidR="00D73B41" w:rsidRDefault="00D73B41">
      <w:pPr>
        <w:pStyle w:val="INNH1"/>
        <w:rPr>
          <w:rFonts w:asciiTheme="minorHAnsi" w:eastAsiaTheme="minorEastAsia" w:hAnsiTheme="minorHAnsi" w:cstheme="minorBidi"/>
          <w:b w:val="0"/>
          <w:bCs w:val="0"/>
          <w:caps w:val="0"/>
          <w:sz w:val="22"/>
          <w:szCs w:val="22"/>
          <w:lang w:val="nb-NO" w:eastAsia="nb-NO" w:bidi="ar-SA"/>
        </w:rPr>
      </w:pPr>
      <w:hyperlink w:anchor="_Toc102568244" w:history="1">
        <w:r w:rsidRPr="009B32A1">
          <w:rPr>
            <w:rStyle w:val="Hyperkobling"/>
          </w:rPr>
          <w:t>5.</w:t>
        </w:r>
        <w:r>
          <w:rPr>
            <w:rFonts w:asciiTheme="minorHAnsi" w:eastAsiaTheme="minorEastAsia" w:hAnsiTheme="minorHAnsi" w:cstheme="minorBidi"/>
            <w:b w:val="0"/>
            <w:bCs w:val="0"/>
            <w:caps w:val="0"/>
            <w:sz w:val="22"/>
            <w:szCs w:val="22"/>
            <w:lang w:val="nb-NO" w:eastAsia="nb-NO" w:bidi="ar-SA"/>
          </w:rPr>
          <w:tab/>
        </w:r>
        <w:r w:rsidRPr="009B32A1">
          <w:rPr>
            <w:rStyle w:val="Hyperkobling"/>
          </w:rPr>
          <w:t>Copyright and right of ownership</w:t>
        </w:r>
        <w:r>
          <w:rPr>
            <w:webHidden/>
          </w:rPr>
          <w:tab/>
        </w:r>
        <w:r>
          <w:rPr>
            <w:webHidden/>
          </w:rPr>
          <w:fldChar w:fldCharType="begin"/>
        </w:r>
        <w:r>
          <w:rPr>
            <w:webHidden/>
          </w:rPr>
          <w:instrText xml:space="preserve"> PAGEREF _Toc102568244 \h </w:instrText>
        </w:r>
        <w:r>
          <w:rPr>
            <w:webHidden/>
          </w:rPr>
        </w:r>
        <w:r>
          <w:rPr>
            <w:webHidden/>
          </w:rPr>
          <w:fldChar w:fldCharType="separate"/>
        </w:r>
        <w:r>
          <w:rPr>
            <w:webHidden/>
          </w:rPr>
          <w:t>11</w:t>
        </w:r>
        <w:r>
          <w:rPr>
            <w:webHidden/>
          </w:rPr>
          <w:fldChar w:fldCharType="end"/>
        </w:r>
      </w:hyperlink>
    </w:p>
    <w:p w14:paraId="5F38BBF1" w14:textId="57385FC9" w:rsidR="00D73B41" w:rsidRDefault="00D73B41">
      <w:pPr>
        <w:pStyle w:val="INNH1"/>
        <w:rPr>
          <w:rFonts w:asciiTheme="minorHAnsi" w:eastAsiaTheme="minorEastAsia" w:hAnsiTheme="minorHAnsi" w:cstheme="minorBidi"/>
          <w:b w:val="0"/>
          <w:bCs w:val="0"/>
          <w:caps w:val="0"/>
          <w:sz w:val="22"/>
          <w:szCs w:val="22"/>
          <w:lang w:val="nb-NO" w:eastAsia="nb-NO" w:bidi="ar-SA"/>
        </w:rPr>
      </w:pPr>
      <w:hyperlink w:anchor="_Toc102568245" w:history="1">
        <w:r w:rsidRPr="009B32A1">
          <w:rPr>
            <w:rStyle w:val="Hyperkobling"/>
          </w:rPr>
          <w:t>6.</w:t>
        </w:r>
        <w:r>
          <w:rPr>
            <w:rFonts w:asciiTheme="minorHAnsi" w:eastAsiaTheme="minorEastAsia" w:hAnsiTheme="minorHAnsi" w:cstheme="minorBidi"/>
            <w:b w:val="0"/>
            <w:bCs w:val="0"/>
            <w:caps w:val="0"/>
            <w:sz w:val="22"/>
            <w:szCs w:val="22"/>
            <w:lang w:val="nb-NO" w:eastAsia="nb-NO" w:bidi="ar-SA"/>
          </w:rPr>
          <w:tab/>
        </w:r>
        <w:r w:rsidRPr="009B32A1">
          <w:rPr>
            <w:rStyle w:val="Hyperkobling"/>
          </w:rPr>
          <w:t>Breach of contract</w:t>
        </w:r>
        <w:r>
          <w:rPr>
            <w:webHidden/>
          </w:rPr>
          <w:tab/>
        </w:r>
        <w:r>
          <w:rPr>
            <w:webHidden/>
          </w:rPr>
          <w:fldChar w:fldCharType="begin"/>
        </w:r>
        <w:r>
          <w:rPr>
            <w:webHidden/>
          </w:rPr>
          <w:instrText xml:space="preserve"> PAGEREF _Toc102568245 \h </w:instrText>
        </w:r>
        <w:r>
          <w:rPr>
            <w:webHidden/>
          </w:rPr>
        </w:r>
        <w:r>
          <w:rPr>
            <w:webHidden/>
          </w:rPr>
          <w:fldChar w:fldCharType="separate"/>
        </w:r>
        <w:r>
          <w:rPr>
            <w:webHidden/>
          </w:rPr>
          <w:t>11</w:t>
        </w:r>
        <w:r>
          <w:rPr>
            <w:webHidden/>
          </w:rPr>
          <w:fldChar w:fldCharType="end"/>
        </w:r>
      </w:hyperlink>
    </w:p>
    <w:p w14:paraId="1E8EE6FE" w14:textId="7B31EA50"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46" w:history="1">
        <w:r w:rsidRPr="009B32A1">
          <w:rPr>
            <w:rStyle w:val="Hyperkobling"/>
            <w14:scene3d>
              <w14:camera w14:prst="orthographicFront"/>
              <w14:lightRig w14:rig="threePt" w14:dir="t">
                <w14:rot w14:lat="0" w14:lon="0" w14:rev="0"/>
              </w14:lightRig>
            </w14:scene3d>
          </w:rPr>
          <w:t>6.1</w:t>
        </w:r>
        <w:r>
          <w:rPr>
            <w:rFonts w:asciiTheme="minorHAnsi" w:eastAsiaTheme="minorEastAsia" w:hAnsiTheme="minorHAnsi" w:cstheme="minorBidi"/>
            <w:smallCaps w:val="0"/>
            <w:sz w:val="22"/>
            <w:szCs w:val="22"/>
            <w:lang w:val="nb-NO" w:eastAsia="nb-NO" w:bidi="ar-SA"/>
          </w:rPr>
          <w:tab/>
        </w:r>
        <w:r w:rsidRPr="009B32A1">
          <w:rPr>
            <w:rStyle w:val="Hyperkobling"/>
          </w:rPr>
          <w:t>What is deemed to constitute breach of contract</w:t>
        </w:r>
        <w:r>
          <w:rPr>
            <w:webHidden/>
          </w:rPr>
          <w:tab/>
        </w:r>
        <w:r>
          <w:rPr>
            <w:webHidden/>
          </w:rPr>
          <w:fldChar w:fldCharType="begin"/>
        </w:r>
        <w:r>
          <w:rPr>
            <w:webHidden/>
          </w:rPr>
          <w:instrText xml:space="preserve"> PAGEREF _Toc102568246 \h </w:instrText>
        </w:r>
        <w:r>
          <w:rPr>
            <w:webHidden/>
          </w:rPr>
        </w:r>
        <w:r>
          <w:rPr>
            <w:webHidden/>
          </w:rPr>
          <w:fldChar w:fldCharType="separate"/>
        </w:r>
        <w:r>
          <w:rPr>
            <w:webHidden/>
          </w:rPr>
          <w:t>11</w:t>
        </w:r>
        <w:r>
          <w:rPr>
            <w:webHidden/>
          </w:rPr>
          <w:fldChar w:fldCharType="end"/>
        </w:r>
      </w:hyperlink>
    </w:p>
    <w:p w14:paraId="6B405AF7" w14:textId="179A110B"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47" w:history="1">
        <w:r w:rsidRPr="009B32A1">
          <w:rPr>
            <w:rStyle w:val="Hyperkobling"/>
            <w14:scene3d>
              <w14:camera w14:prst="orthographicFront"/>
              <w14:lightRig w14:rig="threePt" w14:dir="t">
                <w14:rot w14:lat="0" w14:lon="0" w14:rev="0"/>
              </w14:lightRig>
            </w14:scene3d>
          </w:rPr>
          <w:t>6.2</w:t>
        </w:r>
        <w:r>
          <w:rPr>
            <w:rFonts w:asciiTheme="minorHAnsi" w:eastAsiaTheme="minorEastAsia" w:hAnsiTheme="minorHAnsi" w:cstheme="minorBidi"/>
            <w:smallCaps w:val="0"/>
            <w:sz w:val="22"/>
            <w:szCs w:val="22"/>
            <w:lang w:val="nb-NO" w:eastAsia="nb-NO" w:bidi="ar-SA"/>
          </w:rPr>
          <w:tab/>
        </w:r>
        <w:r w:rsidRPr="009B32A1">
          <w:rPr>
            <w:rStyle w:val="Hyperkobling"/>
          </w:rPr>
          <w:t>Notification obligation</w:t>
        </w:r>
        <w:r>
          <w:rPr>
            <w:webHidden/>
          </w:rPr>
          <w:tab/>
        </w:r>
        <w:r>
          <w:rPr>
            <w:webHidden/>
          </w:rPr>
          <w:fldChar w:fldCharType="begin"/>
        </w:r>
        <w:r>
          <w:rPr>
            <w:webHidden/>
          </w:rPr>
          <w:instrText xml:space="preserve"> PAGEREF _Toc102568247 \h </w:instrText>
        </w:r>
        <w:r>
          <w:rPr>
            <w:webHidden/>
          </w:rPr>
        </w:r>
        <w:r>
          <w:rPr>
            <w:webHidden/>
          </w:rPr>
          <w:fldChar w:fldCharType="separate"/>
        </w:r>
        <w:r>
          <w:rPr>
            <w:webHidden/>
          </w:rPr>
          <w:t>11</w:t>
        </w:r>
        <w:r>
          <w:rPr>
            <w:webHidden/>
          </w:rPr>
          <w:fldChar w:fldCharType="end"/>
        </w:r>
      </w:hyperlink>
    </w:p>
    <w:p w14:paraId="1EEE9484" w14:textId="0D252135"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48" w:history="1">
        <w:r w:rsidRPr="009B32A1">
          <w:rPr>
            <w:rStyle w:val="Hyperkobling"/>
            <w14:scene3d>
              <w14:camera w14:prst="orthographicFront"/>
              <w14:lightRig w14:rig="threePt" w14:dir="t">
                <w14:rot w14:lat="0" w14:lon="0" w14:rev="0"/>
              </w14:lightRig>
            </w14:scene3d>
          </w:rPr>
          <w:t>6.3</w:t>
        </w:r>
        <w:r>
          <w:rPr>
            <w:rFonts w:asciiTheme="minorHAnsi" w:eastAsiaTheme="minorEastAsia" w:hAnsiTheme="minorHAnsi" w:cstheme="minorBidi"/>
            <w:smallCaps w:val="0"/>
            <w:sz w:val="22"/>
            <w:szCs w:val="22"/>
            <w:lang w:val="nb-NO" w:eastAsia="nb-NO" w:bidi="ar-SA"/>
          </w:rPr>
          <w:tab/>
        </w:r>
        <w:r w:rsidRPr="009B32A1">
          <w:rPr>
            <w:rStyle w:val="Hyperkobling"/>
          </w:rPr>
          <w:t>Remedies for breach of contract</w:t>
        </w:r>
        <w:r>
          <w:rPr>
            <w:webHidden/>
          </w:rPr>
          <w:tab/>
        </w:r>
        <w:r>
          <w:rPr>
            <w:webHidden/>
          </w:rPr>
          <w:fldChar w:fldCharType="begin"/>
        </w:r>
        <w:r>
          <w:rPr>
            <w:webHidden/>
          </w:rPr>
          <w:instrText xml:space="preserve"> PAGEREF _Toc102568248 \h </w:instrText>
        </w:r>
        <w:r>
          <w:rPr>
            <w:webHidden/>
          </w:rPr>
        </w:r>
        <w:r>
          <w:rPr>
            <w:webHidden/>
          </w:rPr>
          <w:fldChar w:fldCharType="separate"/>
        </w:r>
        <w:r>
          <w:rPr>
            <w:webHidden/>
          </w:rPr>
          <w:t>11</w:t>
        </w:r>
        <w:r>
          <w:rPr>
            <w:webHidden/>
          </w:rPr>
          <w:fldChar w:fldCharType="end"/>
        </w:r>
      </w:hyperlink>
    </w:p>
    <w:p w14:paraId="41C45D40" w14:textId="29BACE86" w:rsidR="00D73B41" w:rsidRDefault="00D73B41">
      <w:pPr>
        <w:pStyle w:val="INNH3"/>
        <w:rPr>
          <w:rFonts w:asciiTheme="minorHAnsi" w:eastAsiaTheme="minorEastAsia" w:hAnsiTheme="minorHAnsi" w:cstheme="minorBidi"/>
          <w:i w:val="0"/>
          <w:iCs w:val="0"/>
          <w:sz w:val="22"/>
          <w:szCs w:val="22"/>
          <w:lang w:val="nb-NO" w:eastAsia="nb-NO" w:bidi="ar-SA"/>
        </w:rPr>
      </w:pPr>
      <w:hyperlink w:anchor="_Toc102568249" w:history="1">
        <w:r w:rsidRPr="009B32A1">
          <w:rPr>
            <w:rStyle w:val="Hyperkobling"/>
          </w:rPr>
          <w:t>6.3.1</w:t>
        </w:r>
        <w:r>
          <w:rPr>
            <w:rFonts w:asciiTheme="minorHAnsi" w:eastAsiaTheme="minorEastAsia" w:hAnsiTheme="minorHAnsi" w:cstheme="minorBidi"/>
            <w:i w:val="0"/>
            <w:iCs w:val="0"/>
            <w:sz w:val="22"/>
            <w:szCs w:val="22"/>
            <w:lang w:val="nb-NO" w:eastAsia="nb-NO" w:bidi="ar-SA"/>
          </w:rPr>
          <w:tab/>
        </w:r>
        <w:r w:rsidRPr="009B32A1">
          <w:rPr>
            <w:rStyle w:val="Hyperkobling"/>
          </w:rPr>
          <w:t>Suspension of performance</w:t>
        </w:r>
        <w:r>
          <w:rPr>
            <w:webHidden/>
          </w:rPr>
          <w:tab/>
        </w:r>
        <w:r>
          <w:rPr>
            <w:webHidden/>
          </w:rPr>
          <w:fldChar w:fldCharType="begin"/>
        </w:r>
        <w:r>
          <w:rPr>
            <w:webHidden/>
          </w:rPr>
          <w:instrText xml:space="preserve"> PAGEREF _Toc102568249 \h </w:instrText>
        </w:r>
        <w:r>
          <w:rPr>
            <w:webHidden/>
          </w:rPr>
        </w:r>
        <w:r>
          <w:rPr>
            <w:webHidden/>
          </w:rPr>
          <w:fldChar w:fldCharType="separate"/>
        </w:r>
        <w:r>
          <w:rPr>
            <w:webHidden/>
          </w:rPr>
          <w:t>11</w:t>
        </w:r>
        <w:r>
          <w:rPr>
            <w:webHidden/>
          </w:rPr>
          <w:fldChar w:fldCharType="end"/>
        </w:r>
      </w:hyperlink>
    </w:p>
    <w:p w14:paraId="253A3D2A" w14:textId="52F1928E" w:rsidR="00D73B41" w:rsidRDefault="00D73B41">
      <w:pPr>
        <w:pStyle w:val="INNH3"/>
        <w:rPr>
          <w:rFonts w:asciiTheme="minorHAnsi" w:eastAsiaTheme="minorEastAsia" w:hAnsiTheme="minorHAnsi" w:cstheme="minorBidi"/>
          <w:i w:val="0"/>
          <w:iCs w:val="0"/>
          <w:sz w:val="22"/>
          <w:szCs w:val="22"/>
          <w:lang w:val="nb-NO" w:eastAsia="nb-NO" w:bidi="ar-SA"/>
        </w:rPr>
      </w:pPr>
      <w:hyperlink w:anchor="_Toc102568250" w:history="1">
        <w:r w:rsidRPr="009B32A1">
          <w:rPr>
            <w:rStyle w:val="Hyperkobling"/>
          </w:rPr>
          <w:t>6.3.2</w:t>
        </w:r>
        <w:r>
          <w:rPr>
            <w:rFonts w:asciiTheme="minorHAnsi" w:eastAsiaTheme="minorEastAsia" w:hAnsiTheme="minorHAnsi" w:cstheme="minorBidi"/>
            <w:i w:val="0"/>
            <w:iCs w:val="0"/>
            <w:sz w:val="22"/>
            <w:szCs w:val="22"/>
            <w:lang w:val="nb-NO" w:eastAsia="nb-NO" w:bidi="ar-SA"/>
          </w:rPr>
          <w:tab/>
        </w:r>
        <w:r w:rsidRPr="009B32A1">
          <w:rPr>
            <w:rStyle w:val="Hyperkobling"/>
          </w:rPr>
          <w:t>Price reduction</w:t>
        </w:r>
        <w:r>
          <w:rPr>
            <w:webHidden/>
          </w:rPr>
          <w:tab/>
        </w:r>
        <w:r>
          <w:rPr>
            <w:webHidden/>
          </w:rPr>
          <w:fldChar w:fldCharType="begin"/>
        </w:r>
        <w:r>
          <w:rPr>
            <w:webHidden/>
          </w:rPr>
          <w:instrText xml:space="preserve"> PAGEREF _Toc102568250 \h </w:instrText>
        </w:r>
        <w:r>
          <w:rPr>
            <w:webHidden/>
          </w:rPr>
        </w:r>
        <w:r>
          <w:rPr>
            <w:webHidden/>
          </w:rPr>
          <w:fldChar w:fldCharType="separate"/>
        </w:r>
        <w:r>
          <w:rPr>
            <w:webHidden/>
          </w:rPr>
          <w:t>11</w:t>
        </w:r>
        <w:r>
          <w:rPr>
            <w:webHidden/>
          </w:rPr>
          <w:fldChar w:fldCharType="end"/>
        </w:r>
      </w:hyperlink>
    </w:p>
    <w:p w14:paraId="464930BA" w14:textId="6662209A" w:rsidR="00D73B41" w:rsidRDefault="00D73B41">
      <w:pPr>
        <w:pStyle w:val="INNH3"/>
        <w:rPr>
          <w:rFonts w:asciiTheme="minorHAnsi" w:eastAsiaTheme="minorEastAsia" w:hAnsiTheme="minorHAnsi" w:cstheme="minorBidi"/>
          <w:i w:val="0"/>
          <w:iCs w:val="0"/>
          <w:sz w:val="22"/>
          <w:szCs w:val="22"/>
          <w:lang w:val="nb-NO" w:eastAsia="nb-NO" w:bidi="ar-SA"/>
        </w:rPr>
      </w:pPr>
      <w:hyperlink w:anchor="_Toc102568251" w:history="1">
        <w:r w:rsidRPr="009B32A1">
          <w:rPr>
            <w:rStyle w:val="Hyperkobling"/>
          </w:rPr>
          <w:t>6.3.3</w:t>
        </w:r>
        <w:r>
          <w:rPr>
            <w:rFonts w:asciiTheme="minorHAnsi" w:eastAsiaTheme="minorEastAsia" w:hAnsiTheme="minorHAnsi" w:cstheme="minorBidi"/>
            <w:i w:val="0"/>
            <w:iCs w:val="0"/>
            <w:sz w:val="22"/>
            <w:szCs w:val="22"/>
            <w:lang w:val="nb-NO" w:eastAsia="nb-NO" w:bidi="ar-SA"/>
          </w:rPr>
          <w:tab/>
        </w:r>
        <w:r w:rsidRPr="009B32A1">
          <w:rPr>
            <w:rStyle w:val="Hyperkobling"/>
          </w:rPr>
          <w:t>Termination for breach</w:t>
        </w:r>
        <w:r>
          <w:rPr>
            <w:webHidden/>
          </w:rPr>
          <w:tab/>
        </w:r>
        <w:r>
          <w:rPr>
            <w:webHidden/>
          </w:rPr>
          <w:fldChar w:fldCharType="begin"/>
        </w:r>
        <w:r>
          <w:rPr>
            <w:webHidden/>
          </w:rPr>
          <w:instrText xml:space="preserve"> PAGEREF _Toc102568251 \h </w:instrText>
        </w:r>
        <w:r>
          <w:rPr>
            <w:webHidden/>
          </w:rPr>
        </w:r>
        <w:r>
          <w:rPr>
            <w:webHidden/>
          </w:rPr>
          <w:fldChar w:fldCharType="separate"/>
        </w:r>
        <w:r>
          <w:rPr>
            <w:webHidden/>
          </w:rPr>
          <w:t>12</w:t>
        </w:r>
        <w:r>
          <w:rPr>
            <w:webHidden/>
          </w:rPr>
          <w:fldChar w:fldCharType="end"/>
        </w:r>
      </w:hyperlink>
    </w:p>
    <w:p w14:paraId="00DF1974" w14:textId="103A1CE6" w:rsidR="00D73B41" w:rsidRDefault="00D73B41">
      <w:pPr>
        <w:pStyle w:val="INNH3"/>
        <w:rPr>
          <w:rFonts w:asciiTheme="minorHAnsi" w:eastAsiaTheme="minorEastAsia" w:hAnsiTheme="minorHAnsi" w:cstheme="minorBidi"/>
          <w:i w:val="0"/>
          <w:iCs w:val="0"/>
          <w:sz w:val="22"/>
          <w:szCs w:val="22"/>
          <w:lang w:val="nb-NO" w:eastAsia="nb-NO" w:bidi="ar-SA"/>
        </w:rPr>
      </w:pPr>
      <w:hyperlink w:anchor="_Toc102568252" w:history="1">
        <w:r w:rsidRPr="009B32A1">
          <w:rPr>
            <w:rStyle w:val="Hyperkobling"/>
          </w:rPr>
          <w:t>6.3.4</w:t>
        </w:r>
        <w:r>
          <w:rPr>
            <w:rFonts w:asciiTheme="minorHAnsi" w:eastAsiaTheme="minorEastAsia" w:hAnsiTheme="minorHAnsi" w:cstheme="minorBidi"/>
            <w:i w:val="0"/>
            <w:iCs w:val="0"/>
            <w:sz w:val="22"/>
            <w:szCs w:val="22"/>
            <w:lang w:val="nb-NO" w:eastAsia="nb-NO" w:bidi="ar-SA"/>
          </w:rPr>
          <w:tab/>
        </w:r>
        <w:r w:rsidRPr="009B32A1">
          <w:rPr>
            <w:rStyle w:val="Hyperkobling"/>
          </w:rPr>
          <w:t>Damages</w:t>
        </w:r>
        <w:r>
          <w:rPr>
            <w:webHidden/>
          </w:rPr>
          <w:tab/>
        </w:r>
        <w:r>
          <w:rPr>
            <w:webHidden/>
          </w:rPr>
          <w:fldChar w:fldCharType="begin"/>
        </w:r>
        <w:r>
          <w:rPr>
            <w:webHidden/>
          </w:rPr>
          <w:instrText xml:space="preserve"> PAGEREF _Toc102568252 \h </w:instrText>
        </w:r>
        <w:r>
          <w:rPr>
            <w:webHidden/>
          </w:rPr>
        </w:r>
        <w:r>
          <w:rPr>
            <w:webHidden/>
          </w:rPr>
          <w:fldChar w:fldCharType="separate"/>
        </w:r>
        <w:r>
          <w:rPr>
            <w:webHidden/>
          </w:rPr>
          <w:t>12</w:t>
        </w:r>
        <w:r>
          <w:rPr>
            <w:webHidden/>
          </w:rPr>
          <w:fldChar w:fldCharType="end"/>
        </w:r>
      </w:hyperlink>
    </w:p>
    <w:p w14:paraId="09E02E5E" w14:textId="5B3ADA04" w:rsidR="00D73B41" w:rsidRDefault="00D73B41">
      <w:pPr>
        <w:pStyle w:val="INNH3"/>
        <w:rPr>
          <w:rFonts w:asciiTheme="minorHAnsi" w:eastAsiaTheme="minorEastAsia" w:hAnsiTheme="minorHAnsi" w:cstheme="minorBidi"/>
          <w:i w:val="0"/>
          <w:iCs w:val="0"/>
          <w:sz w:val="22"/>
          <w:szCs w:val="22"/>
          <w:lang w:val="nb-NO" w:eastAsia="nb-NO" w:bidi="ar-SA"/>
        </w:rPr>
      </w:pPr>
      <w:hyperlink w:anchor="_Toc102568253" w:history="1">
        <w:r w:rsidRPr="009B32A1">
          <w:rPr>
            <w:rStyle w:val="Hyperkobling"/>
          </w:rPr>
          <w:t>6.3.5</w:t>
        </w:r>
        <w:r>
          <w:rPr>
            <w:rFonts w:asciiTheme="minorHAnsi" w:eastAsiaTheme="minorEastAsia" w:hAnsiTheme="minorHAnsi" w:cstheme="minorBidi"/>
            <w:i w:val="0"/>
            <w:iCs w:val="0"/>
            <w:sz w:val="22"/>
            <w:szCs w:val="22"/>
            <w:lang w:val="nb-NO" w:eastAsia="nb-NO" w:bidi="ar-SA"/>
          </w:rPr>
          <w:tab/>
        </w:r>
        <w:r w:rsidRPr="009B32A1">
          <w:rPr>
            <w:rStyle w:val="Hyperkobling"/>
          </w:rPr>
          <w:t>Limitation of damages</w:t>
        </w:r>
        <w:r>
          <w:rPr>
            <w:webHidden/>
          </w:rPr>
          <w:tab/>
        </w:r>
        <w:r>
          <w:rPr>
            <w:webHidden/>
          </w:rPr>
          <w:fldChar w:fldCharType="begin"/>
        </w:r>
        <w:r>
          <w:rPr>
            <w:webHidden/>
          </w:rPr>
          <w:instrText xml:space="preserve"> PAGEREF _Toc102568253 \h </w:instrText>
        </w:r>
        <w:r>
          <w:rPr>
            <w:webHidden/>
          </w:rPr>
        </w:r>
        <w:r>
          <w:rPr>
            <w:webHidden/>
          </w:rPr>
          <w:fldChar w:fldCharType="separate"/>
        </w:r>
        <w:r>
          <w:rPr>
            <w:webHidden/>
          </w:rPr>
          <w:t>12</w:t>
        </w:r>
        <w:r>
          <w:rPr>
            <w:webHidden/>
          </w:rPr>
          <w:fldChar w:fldCharType="end"/>
        </w:r>
      </w:hyperlink>
    </w:p>
    <w:p w14:paraId="785F7A9A" w14:textId="0468F991" w:rsidR="00D73B41" w:rsidRDefault="00D73B41">
      <w:pPr>
        <w:pStyle w:val="INNH1"/>
        <w:rPr>
          <w:rFonts w:asciiTheme="minorHAnsi" w:eastAsiaTheme="minorEastAsia" w:hAnsiTheme="minorHAnsi" w:cstheme="minorBidi"/>
          <w:b w:val="0"/>
          <w:bCs w:val="0"/>
          <w:caps w:val="0"/>
          <w:sz w:val="22"/>
          <w:szCs w:val="22"/>
          <w:lang w:val="nb-NO" w:eastAsia="nb-NO" w:bidi="ar-SA"/>
        </w:rPr>
      </w:pPr>
      <w:hyperlink w:anchor="_Toc102568254" w:history="1">
        <w:r w:rsidRPr="009B32A1">
          <w:rPr>
            <w:rStyle w:val="Hyperkobling"/>
          </w:rPr>
          <w:t>7.</w:t>
        </w:r>
        <w:r>
          <w:rPr>
            <w:rFonts w:asciiTheme="minorHAnsi" w:eastAsiaTheme="minorEastAsia" w:hAnsiTheme="minorHAnsi" w:cstheme="minorBidi"/>
            <w:b w:val="0"/>
            <w:bCs w:val="0"/>
            <w:caps w:val="0"/>
            <w:sz w:val="22"/>
            <w:szCs w:val="22"/>
            <w:lang w:val="nb-NO" w:eastAsia="nb-NO" w:bidi="ar-SA"/>
          </w:rPr>
          <w:tab/>
        </w:r>
        <w:r w:rsidRPr="009B32A1">
          <w:rPr>
            <w:rStyle w:val="Hyperkobling"/>
          </w:rPr>
          <w:t>Other provisions</w:t>
        </w:r>
        <w:r>
          <w:rPr>
            <w:webHidden/>
          </w:rPr>
          <w:tab/>
        </w:r>
        <w:r>
          <w:rPr>
            <w:webHidden/>
          </w:rPr>
          <w:fldChar w:fldCharType="begin"/>
        </w:r>
        <w:r>
          <w:rPr>
            <w:webHidden/>
          </w:rPr>
          <w:instrText xml:space="preserve"> PAGEREF _Toc102568254 \h </w:instrText>
        </w:r>
        <w:r>
          <w:rPr>
            <w:webHidden/>
          </w:rPr>
        </w:r>
        <w:r>
          <w:rPr>
            <w:webHidden/>
          </w:rPr>
          <w:fldChar w:fldCharType="separate"/>
        </w:r>
        <w:r>
          <w:rPr>
            <w:webHidden/>
          </w:rPr>
          <w:t>12</w:t>
        </w:r>
        <w:r>
          <w:rPr>
            <w:webHidden/>
          </w:rPr>
          <w:fldChar w:fldCharType="end"/>
        </w:r>
      </w:hyperlink>
    </w:p>
    <w:p w14:paraId="01EF62F8" w14:textId="200EF8A6"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55" w:history="1">
        <w:r w:rsidRPr="009B32A1">
          <w:rPr>
            <w:rStyle w:val="Hyperkobling"/>
            <w14:scene3d>
              <w14:camera w14:prst="orthographicFront"/>
              <w14:lightRig w14:rig="threePt" w14:dir="t">
                <w14:rot w14:lat="0" w14:lon="0" w14:rev="0"/>
              </w14:lightRig>
            </w14:scene3d>
          </w:rPr>
          <w:t>7.1</w:t>
        </w:r>
        <w:r>
          <w:rPr>
            <w:rFonts w:asciiTheme="minorHAnsi" w:eastAsiaTheme="minorEastAsia" w:hAnsiTheme="minorHAnsi" w:cstheme="minorBidi"/>
            <w:smallCaps w:val="0"/>
            <w:sz w:val="22"/>
            <w:szCs w:val="22"/>
            <w:lang w:val="nb-NO" w:eastAsia="nb-NO" w:bidi="ar-SA"/>
          </w:rPr>
          <w:tab/>
        </w:r>
        <w:r w:rsidRPr="009B32A1">
          <w:rPr>
            <w:rStyle w:val="Hyperkobling"/>
          </w:rPr>
          <w:t>Insurance policies</w:t>
        </w:r>
        <w:r>
          <w:rPr>
            <w:webHidden/>
          </w:rPr>
          <w:tab/>
        </w:r>
        <w:r>
          <w:rPr>
            <w:webHidden/>
          </w:rPr>
          <w:fldChar w:fldCharType="begin"/>
        </w:r>
        <w:r>
          <w:rPr>
            <w:webHidden/>
          </w:rPr>
          <w:instrText xml:space="preserve"> PAGEREF _Toc102568255 \h </w:instrText>
        </w:r>
        <w:r>
          <w:rPr>
            <w:webHidden/>
          </w:rPr>
        </w:r>
        <w:r>
          <w:rPr>
            <w:webHidden/>
          </w:rPr>
          <w:fldChar w:fldCharType="separate"/>
        </w:r>
        <w:r>
          <w:rPr>
            <w:webHidden/>
          </w:rPr>
          <w:t>12</w:t>
        </w:r>
        <w:r>
          <w:rPr>
            <w:webHidden/>
          </w:rPr>
          <w:fldChar w:fldCharType="end"/>
        </w:r>
      </w:hyperlink>
    </w:p>
    <w:p w14:paraId="57B46716" w14:textId="1E3ECC26"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56" w:history="1">
        <w:r w:rsidRPr="009B32A1">
          <w:rPr>
            <w:rStyle w:val="Hyperkobling"/>
            <w14:scene3d>
              <w14:camera w14:prst="orthographicFront"/>
              <w14:lightRig w14:rig="threePt" w14:dir="t">
                <w14:rot w14:lat="0" w14:lon="0" w14:rev="0"/>
              </w14:lightRig>
            </w14:scene3d>
          </w:rPr>
          <w:t>7.2</w:t>
        </w:r>
        <w:r>
          <w:rPr>
            <w:rFonts w:asciiTheme="minorHAnsi" w:eastAsiaTheme="minorEastAsia" w:hAnsiTheme="minorHAnsi" w:cstheme="minorBidi"/>
            <w:smallCaps w:val="0"/>
            <w:sz w:val="22"/>
            <w:szCs w:val="22"/>
            <w:lang w:val="nb-NO" w:eastAsia="nb-NO" w:bidi="ar-SA"/>
          </w:rPr>
          <w:tab/>
        </w:r>
        <w:r w:rsidRPr="009B32A1">
          <w:rPr>
            <w:rStyle w:val="Hyperkobling"/>
          </w:rPr>
          <w:t>Assignment of rights and obligations</w:t>
        </w:r>
        <w:r>
          <w:rPr>
            <w:webHidden/>
          </w:rPr>
          <w:tab/>
        </w:r>
        <w:r>
          <w:rPr>
            <w:webHidden/>
          </w:rPr>
          <w:fldChar w:fldCharType="begin"/>
        </w:r>
        <w:r>
          <w:rPr>
            <w:webHidden/>
          </w:rPr>
          <w:instrText xml:space="preserve"> PAGEREF _Toc102568256 \h </w:instrText>
        </w:r>
        <w:r>
          <w:rPr>
            <w:webHidden/>
          </w:rPr>
        </w:r>
        <w:r>
          <w:rPr>
            <w:webHidden/>
          </w:rPr>
          <w:fldChar w:fldCharType="separate"/>
        </w:r>
        <w:r>
          <w:rPr>
            <w:webHidden/>
          </w:rPr>
          <w:t>13</w:t>
        </w:r>
        <w:r>
          <w:rPr>
            <w:webHidden/>
          </w:rPr>
          <w:fldChar w:fldCharType="end"/>
        </w:r>
      </w:hyperlink>
    </w:p>
    <w:p w14:paraId="3EE38A2A" w14:textId="0864E3BC"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57" w:history="1">
        <w:r w:rsidRPr="009B32A1">
          <w:rPr>
            <w:rStyle w:val="Hyperkobling"/>
            <w14:scene3d>
              <w14:camera w14:prst="orthographicFront"/>
              <w14:lightRig w14:rig="threePt" w14:dir="t">
                <w14:rot w14:lat="0" w14:lon="0" w14:rev="0"/>
              </w14:lightRig>
            </w14:scene3d>
          </w:rPr>
          <w:t>7.3</w:t>
        </w:r>
        <w:r>
          <w:rPr>
            <w:rFonts w:asciiTheme="minorHAnsi" w:eastAsiaTheme="minorEastAsia" w:hAnsiTheme="minorHAnsi" w:cstheme="minorBidi"/>
            <w:smallCaps w:val="0"/>
            <w:sz w:val="22"/>
            <w:szCs w:val="22"/>
            <w:lang w:val="nb-NO" w:eastAsia="nb-NO" w:bidi="ar-SA"/>
          </w:rPr>
          <w:tab/>
        </w:r>
        <w:r w:rsidRPr="009B32A1">
          <w:rPr>
            <w:rStyle w:val="Hyperkobling"/>
          </w:rPr>
          <w:t>Bankruptcy, composition with creditors, etc.</w:t>
        </w:r>
        <w:r>
          <w:rPr>
            <w:webHidden/>
          </w:rPr>
          <w:tab/>
        </w:r>
        <w:r>
          <w:rPr>
            <w:webHidden/>
          </w:rPr>
          <w:fldChar w:fldCharType="begin"/>
        </w:r>
        <w:r>
          <w:rPr>
            <w:webHidden/>
          </w:rPr>
          <w:instrText xml:space="preserve"> PAGEREF _Toc102568257 \h </w:instrText>
        </w:r>
        <w:r>
          <w:rPr>
            <w:webHidden/>
          </w:rPr>
        </w:r>
        <w:r>
          <w:rPr>
            <w:webHidden/>
          </w:rPr>
          <w:fldChar w:fldCharType="separate"/>
        </w:r>
        <w:r>
          <w:rPr>
            <w:webHidden/>
          </w:rPr>
          <w:t>13</w:t>
        </w:r>
        <w:r>
          <w:rPr>
            <w:webHidden/>
          </w:rPr>
          <w:fldChar w:fldCharType="end"/>
        </w:r>
      </w:hyperlink>
    </w:p>
    <w:p w14:paraId="3A384F90" w14:textId="4F464E03"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58" w:history="1">
        <w:r w:rsidRPr="009B32A1">
          <w:rPr>
            <w:rStyle w:val="Hyperkobling"/>
            <w14:scene3d>
              <w14:camera w14:prst="orthographicFront"/>
              <w14:lightRig w14:rig="threePt" w14:dir="t">
                <w14:rot w14:lat="0" w14:lon="0" w14:rev="0"/>
              </w14:lightRig>
            </w14:scene3d>
          </w:rPr>
          <w:t>7.4</w:t>
        </w:r>
        <w:r>
          <w:rPr>
            <w:rFonts w:asciiTheme="minorHAnsi" w:eastAsiaTheme="minorEastAsia" w:hAnsiTheme="minorHAnsi" w:cstheme="minorBidi"/>
            <w:smallCaps w:val="0"/>
            <w:sz w:val="22"/>
            <w:szCs w:val="22"/>
            <w:lang w:val="nb-NO" w:eastAsia="nb-NO" w:bidi="ar-SA"/>
          </w:rPr>
          <w:tab/>
        </w:r>
        <w:r w:rsidRPr="009B32A1">
          <w:rPr>
            <w:rStyle w:val="Hyperkobling"/>
          </w:rPr>
          <w:t>Force majeure</w:t>
        </w:r>
        <w:r>
          <w:rPr>
            <w:webHidden/>
          </w:rPr>
          <w:tab/>
        </w:r>
        <w:r>
          <w:rPr>
            <w:webHidden/>
          </w:rPr>
          <w:fldChar w:fldCharType="begin"/>
        </w:r>
        <w:r>
          <w:rPr>
            <w:webHidden/>
          </w:rPr>
          <w:instrText xml:space="preserve"> PAGEREF _Toc102568258 \h </w:instrText>
        </w:r>
        <w:r>
          <w:rPr>
            <w:webHidden/>
          </w:rPr>
        </w:r>
        <w:r>
          <w:rPr>
            <w:webHidden/>
          </w:rPr>
          <w:fldChar w:fldCharType="separate"/>
        </w:r>
        <w:r>
          <w:rPr>
            <w:webHidden/>
          </w:rPr>
          <w:t>13</w:t>
        </w:r>
        <w:r>
          <w:rPr>
            <w:webHidden/>
          </w:rPr>
          <w:fldChar w:fldCharType="end"/>
        </w:r>
      </w:hyperlink>
    </w:p>
    <w:p w14:paraId="1D512D24" w14:textId="567D08CA" w:rsidR="00D73B41" w:rsidRDefault="00D73B41">
      <w:pPr>
        <w:pStyle w:val="INNH1"/>
        <w:rPr>
          <w:rFonts w:asciiTheme="minorHAnsi" w:eastAsiaTheme="minorEastAsia" w:hAnsiTheme="minorHAnsi" w:cstheme="minorBidi"/>
          <w:b w:val="0"/>
          <w:bCs w:val="0"/>
          <w:caps w:val="0"/>
          <w:sz w:val="22"/>
          <w:szCs w:val="22"/>
          <w:lang w:val="nb-NO" w:eastAsia="nb-NO" w:bidi="ar-SA"/>
        </w:rPr>
      </w:pPr>
      <w:hyperlink w:anchor="_Toc102568259" w:history="1">
        <w:r w:rsidRPr="009B32A1">
          <w:rPr>
            <w:rStyle w:val="Hyperkobling"/>
          </w:rPr>
          <w:t>8.</w:t>
        </w:r>
        <w:r>
          <w:rPr>
            <w:rFonts w:asciiTheme="minorHAnsi" w:eastAsiaTheme="minorEastAsia" w:hAnsiTheme="minorHAnsi" w:cstheme="minorBidi"/>
            <w:b w:val="0"/>
            <w:bCs w:val="0"/>
            <w:caps w:val="0"/>
            <w:sz w:val="22"/>
            <w:szCs w:val="22"/>
            <w:lang w:val="nb-NO" w:eastAsia="nb-NO" w:bidi="ar-SA"/>
          </w:rPr>
          <w:tab/>
        </w:r>
        <w:r w:rsidRPr="009B32A1">
          <w:rPr>
            <w:rStyle w:val="Hyperkobling"/>
          </w:rPr>
          <w:t>Disputes</w:t>
        </w:r>
        <w:r>
          <w:rPr>
            <w:webHidden/>
          </w:rPr>
          <w:tab/>
        </w:r>
        <w:r>
          <w:rPr>
            <w:webHidden/>
          </w:rPr>
          <w:fldChar w:fldCharType="begin"/>
        </w:r>
        <w:r>
          <w:rPr>
            <w:webHidden/>
          </w:rPr>
          <w:instrText xml:space="preserve"> PAGEREF _Toc102568259 \h </w:instrText>
        </w:r>
        <w:r>
          <w:rPr>
            <w:webHidden/>
          </w:rPr>
        </w:r>
        <w:r>
          <w:rPr>
            <w:webHidden/>
          </w:rPr>
          <w:fldChar w:fldCharType="separate"/>
        </w:r>
        <w:r>
          <w:rPr>
            <w:webHidden/>
          </w:rPr>
          <w:t>14</w:t>
        </w:r>
        <w:r>
          <w:rPr>
            <w:webHidden/>
          </w:rPr>
          <w:fldChar w:fldCharType="end"/>
        </w:r>
      </w:hyperlink>
    </w:p>
    <w:p w14:paraId="4E3D9226" w14:textId="075E3F68"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60" w:history="1">
        <w:r w:rsidRPr="009B32A1">
          <w:rPr>
            <w:rStyle w:val="Hyperkobling"/>
            <w14:scene3d>
              <w14:camera w14:prst="orthographicFront"/>
              <w14:lightRig w14:rig="threePt" w14:dir="t">
                <w14:rot w14:lat="0" w14:lon="0" w14:rev="0"/>
              </w14:lightRig>
            </w14:scene3d>
          </w:rPr>
          <w:t>8.1</w:t>
        </w:r>
        <w:r>
          <w:rPr>
            <w:rFonts w:asciiTheme="minorHAnsi" w:eastAsiaTheme="minorEastAsia" w:hAnsiTheme="minorHAnsi" w:cstheme="minorBidi"/>
            <w:smallCaps w:val="0"/>
            <w:sz w:val="22"/>
            <w:szCs w:val="22"/>
            <w:lang w:val="nb-NO" w:eastAsia="nb-NO" w:bidi="ar-SA"/>
          </w:rPr>
          <w:tab/>
        </w:r>
        <w:r w:rsidRPr="009B32A1">
          <w:rPr>
            <w:rStyle w:val="Hyperkobling"/>
          </w:rPr>
          <w:t>Governing law</w:t>
        </w:r>
        <w:r>
          <w:rPr>
            <w:webHidden/>
          </w:rPr>
          <w:tab/>
        </w:r>
        <w:r>
          <w:rPr>
            <w:webHidden/>
          </w:rPr>
          <w:fldChar w:fldCharType="begin"/>
        </w:r>
        <w:r>
          <w:rPr>
            <w:webHidden/>
          </w:rPr>
          <w:instrText xml:space="preserve"> PAGEREF _Toc102568260 \h </w:instrText>
        </w:r>
        <w:r>
          <w:rPr>
            <w:webHidden/>
          </w:rPr>
        </w:r>
        <w:r>
          <w:rPr>
            <w:webHidden/>
          </w:rPr>
          <w:fldChar w:fldCharType="separate"/>
        </w:r>
        <w:r>
          <w:rPr>
            <w:webHidden/>
          </w:rPr>
          <w:t>14</w:t>
        </w:r>
        <w:r>
          <w:rPr>
            <w:webHidden/>
          </w:rPr>
          <w:fldChar w:fldCharType="end"/>
        </w:r>
      </w:hyperlink>
    </w:p>
    <w:p w14:paraId="2B1C8E01" w14:textId="2050A19A"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61" w:history="1">
        <w:r w:rsidRPr="009B32A1">
          <w:rPr>
            <w:rStyle w:val="Hyperkobling"/>
            <w14:scene3d>
              <w14:camera w14:prst="orthographicFront"/>
              <w14:lightRig w14:rig="threePt" w14:dir="t">
                <w14:rot w14:lat="0" w14:lon="0" w14:rev="0"/>
              </w14:lightRig>
            </w14:scene3d>
          </w:rPr>
          <w:t>8.2</w:t>
        </w:r>
        <w:r>
          <w:rPr>
            <w:rFonts w:asciiTheme="minorHAnsi" w:eastAsiaTheme="minorEastAsia" w:hAnsiTheme="minorHAnsi" w:cstheme="minorBidi"/>
            <w:smallCaps w:val="0"/>
            <w:sz w:val="22"/>
            <w:szCs w:val="22"/>
            <w:lang w:val="nb-NO" w:eastAsia="nb-NO" w:bidi="ar-SA"/>
          </w:rPr>
          <w:tab/>
        </w:r>
        <w:r w:rsidRPr="009B32A1">
          <w:rPr>
            <w:rStyle w:val="Hyperkobling"/>
          </w:rPr>
          <w:t>Negotiations</w:t>
        </w:r>
        <w:r>
          <w:rPr>
            <w:webHidden/>
          </w:rPr>
          <w:tab/>
        </w:r>
        <w:r>
          <w:rPr>
            <w:webHidden/>
          </w:rPr>
          <w:fldChar w:fldCharType="begin"/>
        </w:r>
        <w:r>
          <w:rPr>
            <w:webHidden/>
          </w:rPr>
          <w:instrText xml:space="preserve"> PAGEREF _Toc102568261 \h </w:instrText>
        </w:r>
        <w:r>
          <w:rPr>
            <w:webHidden/>
          </w:rPr>
        </w:r>
        <w:r>
          <w:rPr>
            <w:webHidden/>
          </w:rPr>
          <w:fldChar w:fldCharType="separate"/>
        </w:r>
        <w:r>
          <w:rPr>
            <w:webHidden/>
          </w:rPr>
          <w:t>14</w:t>
        </w:r>
        <w:r>
          <w:rPr>
            <w:webHidden/>
          </w:rPr>
          <w:fldChar w:fldCharType="end"/>
        </w:r>
      </w:hyperlink>
    </w:p>
    <w:p w14:paraId="018079CF" w14:textId="79F792E6"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62" w:history="1">
        <w:r w:rsidRPr="009B32A1">
          <w:rPr>
            <w:rStyle w:val="Hyperkobling"/>
            <w14:scene3d>
              <w14:camera w14:prst="orthographicFront"/>
              <w14:lightRig w14:rig="threePt" w14:dir="t">
                <w14:rot w14:lat="0" w14:lon="0" w14:rev="0"/>
              </w14:lightRig>
            </w14:scene3d>
          </w:rPr>
          <w:t>8.3</w:t>
        </w:r>
        <w:r>
          <w:rPr>
            <w:rFonts w:asciiTheme="minorHAnsi" w:eastAsiaTheme="minorEastAsia" w:hAnsiTheme="minorHAnsi" w:cstheme="minorBidi"/>
            <w:smallCaps w:val="0"/>
            <w:sz w:val="22"/>
            <w:szCs w:val="22"/>
            <w:lang w:val="nb-NO" w:eastAsia="nb-NO" w:bidi="ar-SA"/>
          </w:rPr>
          <w:tab/>
        </w:r>
        <w:r w:rsidRPr="009B32A1">
          <w:rPr>
            <w:rStyle w:val="Hyperkobling"/>
          </w:rPr>
          <w:t>Mediation</w:t>
        </w:r>
        <w:r>
          <w:rPr>
            <w:webHidden/>
          </w:rPr>
          <w:tab/>
        </w:r>
        <w:r>
          <w:rPr>
            <w:webHidden/>
          </w:rPr>
          <w:fldChar w:fldCharType="begin"/>
        </w:r>
        <w:r>
          <w:rPr>
            <w:webHidden/>
          </w:rPr>
          <w:instrText xml:space="preserve"> PAGEREF _Toc102568262 \h </w:instrText>
        </w:r>
        <w:r>
          <w:rPr>
            <w:webHidden/>
          </w:rPr>
        </w:r>
        <w:r>
          <w:rPr>
            <w:webHidden/>
          </w:rPr>
          <w:fldChar w:fldCharType="separate"/>
        </w:r>
        <w:r>
          <w:rPr>
            <w:webHidden/>
          </w:rPr>
          <w:t>14</w:t>
        </w:r>
        <w:r>
          <w:rPr>
            <w:webHidden/>
          </w:rPr>
          <w:fldChar w:fldCharType="end"/>
        </w:r>
      </w:hyperlink>
    </w:p>
    <w:p w14:paraId="38CDAB94" w14:textId="3CCA7474" w:rsidR="00D73B41" w:rsidRDefault="00D73B41">
      <w:pPr>
        <w:pStyle w:val="INNH2"/>
        <w:rPr>
          <w:rFonts w:asciiTheme="minorHAnsi" w:eastAsiaTheme="minorEastAsia" w:hAnsiTheme="minorHAnsi" w:cstheme="minorBidi"/>
          <w:smallCaps w:val="0"/>
          <w:sz w:val="22"/>
          <w:szCs w:val="22"/>
          <w:lang w:val="nb-NO" w:eastAsia="nb-NO" w:bidi="ar-SA"/>
        </w:rPr>
      </w:pPr>
      <w:hyperlink w:anchor="_Toc102568263" w:history="1">
        <w:r w:rsidRPr="009B32A1">
          <w:rPr>
            <w:rStyle w:val="Hyperkobling"/>
            <w14:scene3d>
              <w14:camera w14:prst="orthographicFront"/>
              <w14:lightRig w14:rig="threePt" w14:dir="t">
                <w14:rot w14:lat="0" w14:lon="0" w14:rev="0"/>
              </w14:lightRig>
            </w14:scene3d>
          </w:rPr>
          <w:t>8.4</w:t>
        </w:r>
        <w:r>
          <w:rPr>
            <w:rFonts w:asciiTheme="minorHAnsi" w:eastAsiaTheme="minorEastAsia" w:hAnsiTheme="minorHAnsi" w:cstheme="minorBidi"/>
            <w:smallCaps w:val="0"/>
            <w:sz w:val="22"/>
            <w:szCs w:val="22"/>
            <w:lang w:val="nb-NO" w:eastAsia="nb-NO" w:bidi="ar-SA"/>
          </w:rPr>
          <w:tab/>
        </w:r>
        <w:r w:rsidRPr="009B32A1">
          <w:rPr>
            <w:rStyle w:val="Hyperkobling"/>
          </w:rPr>
          <w:t>Litigation or arbitration</w:t>
        </w:r>
        <w:r>
          <w:rPr>
            <w:webHidden/>
          </w:rPr>
          <w:tab/>
        </w:r>
        <w:r>
          <w:rPr>
            <w:webHidden/>
          </w:rPr>
          <w:fldChar w:fldCharType="begin"/>
        </w:r>
        <w:r>
          <w:rPr>
            <w:webHidden/>
          </w:rPr>
          <w:instrText xml:space="preserve"> PAGEREF _Toc102568263 \h </w:instrText>
        </w:r>
        <w:r>
          <w:rPr>
            <w:webHidden/>
          </w:rPr>
        </w:r>
        <w:r>
          <w:rPr>
            <w:webHidden/>
          </w:rPr>
          <w:fldChar w:fldCharType="separate"/>
        </w:r>
        <w:r>
          <w:rPr>
            <w:webHidden/>
          </w:rPr>
          <w:t>14</w:t>
        </w:r>
        <w:r>
          <w:rPr>
            <w:webHidden/>
          </w:rPr>
          <w:fldChar w:fldCharType="end"/>
        </w:r>
      </w:hyperlink>
    </w:p>
    <w:p w14:paraId="176408E2" w14:textId="77777777" w:rsidR="00574B52" w:rsidRDefault="00C1380F">
      <w:pPr>
        <w:rPr>
          <w:rFonts w:eastAsiaTheme="minorEastAsia" w:cstheme="minorBidi"/>
        </w:rPr>
        <w:sectPr w:rsidR="00574B52" w:rsidSect="000F758E">
          <w:headerReference w:type="default" r:id="rId10"/>
          <w:footerReference w:type="default" r:id="rId11"/>
          <w:pgSz w:w="11906" w:h="16838" w:code="9"/>
          <w:pgMar w:top="1843" w:right="1418" w:bottom="1559" w:left="2268" w:header="709" w:footer="709" w:gutter="0"/>
          <w:cols w:space="708"/>
          <w:docGrid w:linePitch="299"/>
        </w:sectPr>
      </w:pPr>
      <w:r w:rsidRPr="000F758E">
        <w:fldChar w:fldCharType="end"/>
      </w:r>
    </w:p>
    <w:p w14:paraId="73B57B5F" w14:textId="77777777" w:rsidR="002A7A1A" w:rsidRPr="00BF6E0E" w:rsidRDefault="002A7A1A" w:rsidP="00BF6E0E">
      <w:pPr>
        <w:pStyle w:val="Overskrift1"/>
      </w:pPr>
      <w:bookmarkStart w:id="15" w:name="_Toc150573632"/>
      <w:bookmarkStart w:id="16" w:name="_Toc422860166"/>
      <w:bookmarkStart w:id="17" w:name="_Toc423087556"/>
      <w:bookmarkStart w:id="18" w:name="_Toc423087916"/>
      <w:bookmarkStart w:id="19" w:name="_Toc423428997"/>
      <w:bookmarkStart w:id="20" w:name="_Toc382559550"/>
      <w:bookmarkStart w:id="21" w:name="_Toc382559754"/>
      <w:bookmarkStart w:id="22" w:name="_Toc382560071"/>
      <w:bookmarkStart w:id="23" w:name="_Toc382564452"/>
      <w:bookmarkStart w:id="24" w:name="_Toc382571576"/>
      <w:bookmarkStart w:id="25" w:name="_Toc382712334"/>
      <w:bookmarkStart w:id="26" w:name="_Toc382719098"/>
      <w:bookmarkStart w:id="27" w:name="_Toc382883230"/>
      <w:bookmarkStart w:id="28" w:name="_Toc382888864"/>
      <w:bookmarkStart w:id="29" w:name="_Toc382889001"/>
      <w:bookmarkStart w:id="30" w:name="_Toc382890326"/>
      <w:bookmarkStart w:id="31" w:name="_Toc385664123"/>
      <w:bookmarkStart w:id="32" w:name="_Toc385815674"/>
      <w:bookmarkStart w:id="33" w:name="_Toc387825591"/>
      <w:bookmarkStart w:id="34" w:name="_Toc434131260"/>
      <w:bookmarkStart w:id="35" w:name="_Toc27205272"/>
      <w:bookmarkStart w:id="36" w:name="_Ref130726853"/>
      <w:bookmarkStart w:id="37" w:name="_Toc153691146"/>
      <w:bookmarkStart w:id="38" w:name="_Toc150576464"/>
      <w:bookmarkStart w:id="39" w:name="_Toc102568219"/>
      <w:r>
        <w:lastRenderedPageBreak/>
        <w:t>General provisions</w:t>
      </w:r>
      <w:bookmarkEnd w:id="15"/>
      <w:bookmarkEnd w:id="16"/>
      <w:bookmarkEnd w:id="17"/>
      <w:bookmarkEnd w:id="18"/>
      <w:bookmarkEnd w:id="19"/>
      <w:bookmarkEnd w:id="39"/>
    </w:p>
    <w:p w14:paraId="144AF156" w14:textId="77777777" w:rsidR="002A7A1A" w:rsidRPr="002F1C68" w:rsidRDefault="002A7A1A" w:rsidP="00950683">
      <w:pPr>
        <w:pStyle w:val="Overskrift2"/>
      </w:pPr>
      <w:bookmarkStart w:id="40" w:name="_Toc150573633"/>
      <w:bookmarkStart w:id="41" w:name="_Toc422860167"/>
      <w:bookmarkStart w:id="42" w:name="_Toc423087557"/>
      <w:bookmarkStart w:id="43" w:name="_Toc423087917"/>
      <w:bookmarkStart w:id="44" w:name="_Toc423428998"/>
      <w:bookmarkStart w:id="45" w:name="_Toc102568220"/>
      <w:r>
        <w:t>Scope of the consultancy assistance</w:t>
      </w:r>
      <w:bookmarkEnd w:id="40"/>
      <w:bookmarkEnd w:id="41"/>
      <w:bookmarkEnd w:id="42"/>
      <w:bookmarkEnd w:id="43"/>
      <w:bookmarkEnd w:id="44"/>
      <w:bookmarkEnd w:id="45"/>
    </w:p>
    <w:p w14:paraId="1A19339B" w14:textId="77777777" w:rsidR="002A7A1A" w:rsidRPr="002F1C68" w:rsidRDefault="002A7A1A" w:rsidP="00BF6E0E">
      <w:r>
        <w:t xml:space="preserve">The Consultant shall render professional assistance under the direction of the Customer, hereafter referred to as the Assistance, as described in Appendix 1. </w:t>
      </w:r>
    </w:p>
    <w:p w14:paraId="53DD8019" w14:textId="77777777" w:rsidR="002A7A1A" w:rsidRPr="002F1C68" w:rsidRDefault="002A7A1A" w:rsidP="00BF6E0E"/>
    <w:p w14:paraId="73882129" w14:textId="77777777" w:rsidR="002A7A1A" w:rsidRPr="002F1C68" w:rsidRDefault="002A7A1A" w:rsidP="00BF6E0E">
      <w:r>
        <w:t>The Consultant shall also, to the extent deemed desirable by the Customer, participate in other activities that form part of the project.</w:t>
      </w:r>
    </w:p>
    <w:p w14:paraId="486D192E" w14:textId="77777777" w:rsidR="002A7A1A" w:rsidRPr="002F1C68" w:rsidRDefault="002A7A1A" w:rsidP="00BF6E0E"/>
    <w:p w14:paraId="1C6BDA25" w14:textId="77777777" w:rsidR="002A7A1A" w:rsidRPr="002F1C68" w:rsidRDefault="002A7A1A" w:rsidP="00BF6E0E">
      <w:r>
        <w:t>The "Agreement" means this general contractual wording, including Appendices.</w:t>
      </w:r>
    </w:p>
    <w:p w14:paraId="709C8E83" w14:textId="77777777" w:rsidR="002A7A1A" w:rsidRPr="002F1C68" w:rsidRDefault="002A7A1A" w:rsidP="00BF6E0E"/>
    <w:p w14:paraId="411425F6" w14:textId="77777777" w:rsidR="002A7A1A" w:rsidRPr="00483D5A" w:rsidRDefault="002A7A1A" w:rsidP="00950683">
      <w:pPr>
        <w:pStyle w:val="Overskrift2"/>
      </w:pPr>
      <w:bookmarkStart w:id="46" w:name="_Toc150576466"/>
      <w:bookmarkStart w:id="47" w:name="_Toc153951067"/>
      <w:bookmarkStart w:id="48" w:name="_Toc422860168"/>
      <w:bookmarkStart w:id="49" w:name="_Toc423087558"/>
      <w:bookmarkStart w:id="50" w:name="_Toc423428999"/>
      <w:bookmarkStart w:id="51" w:name="_Toc102568221"/>
      <w:r>
        <w:t>Appendices to the Agreement</w:t>
      </w:r>
      <w:bookmarkEnd w:id="46"/>
      <w:bookmarkEnd w:id="47"/>
      <w:bookmarkEnd w:id="48"/>
      <w:bookmarkEnd w:id="49"/>
      <w:bookmarkEnd w:id="50"/>
      <w:bookmarkEnd w:id="51"/>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930"/>
        <w:gridCol w:w="567"/>
        <w:gridCol w:w="567"/>
      </w:tblGrid>
      <w:tr w:rsidR="002A7A1A" w:rsidRPr="002F1C68" w14:paraId="24EC9EE3" w14:textId="77777777" w:rsidTr="00C708C6">
        <w:tc>
          <w:tcPr>
            <w:tcW w:w="7930" w:type="dxa"/>
            <w:shd w:val="pct20" w:color="auto" w:fill="auto"/>
            <w:tcMar>
              <w:top w:w="28" w:type="dxa"/>
              <w:bottom w:w="28" w:type="dxa"/>
            </w:tcMar>
            <w:vAlign w:val="center"/>
          </w:tcPr>
          <w:p w14:paraId="3D011746" w14:textId="77777777" w:rsidR="002A7A1A" w:rsidRPr="0053542E" w:rsidRDefault="002A7A1A" w:rsidP="00BF6E0E">
            <w:r>
              <w:t>All rows shall be ticked (Yes or No):</w:t>
            </w:r>
          </w:p>
        </w:tc>
        <w:tc>
          <w:tcPr>
            <w:tcW w:w="567" w:type="dxa"/>
            <w:shd w:val="pct20" w:color="auto" w:fill="auto"/>
            <w:tcMar>
              <w:top w:w="28" w:type="dxa"/>
              <w:bottom w:w="28" w:type="dxa"/>
            </w:tcMar>
            <w:vAlign w:val="center"/>
          </w:tcPr>
          <w:p w14:paraId="6DE6A827" w14:textId="77777777" w:rsidR="002A7A1A" w:rsidRPr="0053542E" w:rsidRDefault="002A7A1A" w:rsidP="00BF6E0E">
            <w:r>
              <w:t>Yes</w:t>
            </w:r>
          </w:p>
        </w:tc>
        <w:tc>
          <w:tcPr>
            <w:tcW w:w="567" w:type="dxa"/>
            <w:shd w:val="pct20" w:color="auto" w:fill="auto"/>
            <w:tcMar>
              <w:top w:w="28" w:type="dxa"/>
              <w:bottom w:w="28" w:type="dxa"/>
            </w:tcMar>
            <w:vAlign w:val="center"/>
          </w:tcPr>
          <w:p w14:paraId="44CDC433" w14:textId="77777777" w:rsidR="002A7A1A" w:rsidRPr="0053542E" w:rsidRDefault="002A7A1A" w:rsidP="00BF6E0E">
            <w:r>
              <w:t>No</w:t>
            </w:r>
          </w:p>
        </w:tc>
      </w:tr>
      <w:tr w:rsidR="002A7A1A" w:rsidRPr="002F1C68" w14:paraId="10BB0381" w14:textId="77777777" w:rsidTr="00C708C6">
        <w:tc>
          <w:tcPr>
            <w:tcW w:w="7930" w:type="dxa"/>
            <w:tcMar>
              <w:top w:w="28" w:type="dxa"/>
              <w:bottom w:w="28" w:type="dxa"/>
            </w:tcMar>
            <w:vAlign w:val="center"/>
          </w:tcPr>
          <w:p w14:paraId="24983372" w14:textId="77777777" w:rsidR="002A7A1A" w:rsidRPr="002F1C68" w:rsidRDefault="002A7A1A" w:rsidP="00BF6E0E">
            <w:r>
              <w:t xml:space="preserve">Appendix 1: Description of the Assistance </w:t>
            </w:r>
          </w:p>
        </w:tc>
        <w:tc>
          <w:tcPr>
            <w:tcW w:w="567" w:type="dxa"/>
            <w:tcMar>
              <w:top w:w="28" w:type="dxa"/>
              <w:bottom w:w="28" w:type="dxa"/>
            </w:tcMar>
            <w:vAlign w:val="center"/>
          </w:tcPr>
          <w:p w14:paraId="7DFA731A" w14:textId="77777777" w:rsidR="002A7A1A" w:rsidRPr="002F1C68" w:rsidRDefault="002A7A1A" w:rsidP="00BF6E0E"/>
        </w:tc>
        <w:tc>
          <w:tcPr>
            <w:tcW w:w="567" w:type="dxa"/>
            <w:tcMar>
              <w:top w:w="28" w:type="dxa"/>
              <w:bottom w:w="28" w:type="dxa"/>
            </w:tcMar>
            <w:vAlign w:val="center"/>
          </w:tcPr>
          <w:p w14:paraId="0C1EB2B8" w14:textId="77777777" w:rsidR="002A7A1A" w:rsidRPr="002F1C68" w:rsidRDefault="002A7A1A" w:rsidP="00BF6E0E"/>
        </w:tc>
      </w:tr>
      <w:tr w:rsidR="002A7A1A" w:rsidRPr="002F1C68" w14:paraId="03BDBDFB" w14:textId="77777777" w:rsidTr="00C708C6">
        <w:tc>
          <w:tcPr>
            <w:tcW w:w="7930" w:type="dxa"/>
            <w:tcMar>
              <w:top w:w="28" w:type="dxa"/>
              <w:bottom w:w="28" w:type="dxa"/>
            </w:tcMar>
            <w:vAlign w:val="center"/>
          </w:tcPr>
          <w:p w14:paraId="71822A5A" w14:textId="77777777" w:rsidR="002A7A1A" w:rsidRPr="002F1C68" w:rsidRDefault="002A7A1A" w:rsidP="00BF6E0E">
            <w:r>
              <w:t xml:space="preserve">Appendix 2: Project and progress plan </w:t>
            </w:r>
          </w:p>
        </w:tc>
        <w:tc>
          <w:tcPr>
            <w:tcW w:w="567" w:type="dxa"/>
            <w:tcMar>
              <w:top w:w="28" w:type="dxa"/>
              <w:bottom w:w="28" w:type="dxa"/>
            </w:tcMar>
            <w:vAlign w:val="center"/>
          </w:tcPr>
          <w:p w14:paraId="299FAB45" w14:textId="77777777" w:rsidR="002A7A1A" w:rsidRPr="002F1C68" w:rsidRDefault="002A7A1A" w:rsidP="00BF6E0E"/>
        </w:tc>
        <w:tc>
          <w:tcPr>
            <w:tcW w:w="567" w:type="dxa"/>
            <w:tcMar>
              <w:top w:w="28" w:type="dxa"/>
              <w:bottom w:w="28" w:type="dxa"/>
            </w:tcMar>
            <w:vAlign w:val="center"/>
          </w:tcPr>
          <w:p w14:paraId="6D7A312F" w14:textId="77777777" w:rsidR="002A7A1A" w:rsidRPr="002F1C68" w:rsidRDefault="002A7A1A" w:rsidP="00BF6E0E"/>
        </w:tc>
      </w:tr>
      <w:tr w:rsidR="002A7A1A" w:rsidRPr="002F1C68" w14:paraId="4E2F2738" w14:textId="77777777" w:rsidTr="00C708C6">
        <w:tc>
          <w:tcPr>
            <w:tcW w:w="7930" w:type="dxa"/>
            <w:tcMar>
              <w:top w:w="28" w:type="dxa"/>
              <w:bottom w:w="28" w:type="dxa"/>
            </w:tcMar>
            <w:vAlign w:val="center"/>
          </w:tcPr>
          <w:p w14:paraId="212DFADC" w14:textId="77777777" w:rsidR="002A7A1A" w:rsidRPr="002F1C68" w:rsidRDefault="002A7A1A" w:rsidP="00BF6E0E">
            <w:r>
              <w:t>Appendix 3: Administrative provisions</w:t>
            </w:r>
          </w:p>
        </w:tc>
        <w:tc>
          <w:tcPr>
            <w:tcW w:w="567" w:type="dxa"/>
            <w:tcMar>
              <w:top w:w="28" w:type="dxa"/>
              <w:bottom w:w="28" w:type="dxa"/>
            </w:tcMar>
            <w:vAlign w:val="center"/>
          </w:tcPr>
          <w:p w14:paraId="7BFD97FE" w14:textId="77777777" w:rsidR="002A7A1A" w:rsidRPr="002F1C68" w:rsidRDefault="002A7A1A" w:rsidP="00BF6E0E"/>
        </w:tc>
        <w:tc>
          <w:tcPr>
            <w:tcW w:w="567" w:type="dxa"/>
            <w:tcMar>
              <w:top w:w="28" w:type="dxa"/>
              <w:bottom w:w="28" w:type="dxa"/>
            </w:tcMar>
            <w:vAlign w:val="center"/>
          </w:tcPr>
          <w:p w14:paraId="4ABCF5D1" w14:textId="77777777" w:rsidR="002A7A1A" w:rsidRPr="002F1C68" w:rsidRDefault="002A7A1A" w:rsidP="00BF6E0E"/>
        </w:tc>
      </w:tr>
      <w:tr w:rsidR="002A7A1A" w:rsidRPr="002F1C68" w14:paraId="5FDC8C69" w14:textId="77777777" w:rsidTr="00C708C6">
        <w:tc>
          <w:tcPr>
            <w:tcW w:w="7930" w:type="dxa"/>
            <w:tcMar>
              <w:top w:w="28" w:type="dxa"/>
              <w:bottom w:w="28" w:type="dxa"/>
            </w:tcMar>
            <w:vAlign w:val="center"/>
          </w:tcPr>
          <w:p w14:paraId="02007673" w14:textId="77777777" w:rsidR="002A7A1A" w:rsidRPr="002F1C68" w:rsidRDefault="002A7A1A" w:rsidP="00BF6E0E">
            <w:pPr>
              <w:pStyle w:val="Merknadstekst"/>
              <w:rPr>
                <w:i/>
                <w:iCs/>
              </w:rPr>
            </w:pPr>
            <w:r>
              <w:t>Appendix 4: Total price and pricing provisions</w:t>
            </w:r>
          </w:p>
        </w:tc>
        <w:tc>
          <w:tcPr>
            <w:tcW w:w="567" w:type="dxa"/>
            <w:tcMar>
              <w:top w:w="28" w:type="dxa"/>
              <w:bottom w:w="28" w:type="dxa"/>
            </w:tcMar>
            <w:vAlign w:val="center"/>
          </w:tcPr>
          <w:p w14:paraId="66CCCADA" w14:textId="77777777" w:rsidR="002A7A1A" w:rsidRPr="002F1C68" w:rsidRDefault="002A7A1A" w:rsidP="00BF6E0E"/>
        </w:tc>
        <w:tc>
          <w:tcPr>
            <w:tcW w:w="567" w:type="dxa"/>
            <w:tcMar>
              <w:top w:w="28" w:type="dxa"/>
              <w:bottom w:w="28" w:type="dxa"/>
            </w:tcMar>
            <w:vAlign w:val="center"/>
          </w:tcPr>
          <w:p w14:paraId="598F0C6D" w14:textId="77777777" w:rsidR="002A7A1A" w:rsidRPr="002F1C68" w:rsidRDefault="002A7A1A" w:rsidP="00BF6E0E"/>
        </w:tc>
      </w:tr>
      <w:tr w:rsidR="002A7A1A" w:rsidRPr="002F1C68" w14:paraId="1BA724EF" w14:textId="77777777" w:rsidTr="00C708C6">
        <w:tc>
          <w:tcPr>
            <w:tcW w:w="7930" w:type="dxa"/>
            <w:tcMar>
              <w:top w:w="28" w:type="dxa"/>
              <w:bottom w:w="28" w:type="dxa"/>
            </w:tcMar>
            <w:vAlign w:val="center"/>
          </w:tcPr>
          <w:p w14:paraId="2B0377AE" w14:textId="77777777" w:rsidR="002A7A1A" w:rsidRPr="002F1C68" w:rsidRDefault="002A7A1A" w:rsidP="00BF6E0E">
            <w:r>
              <w:t>Appendix 5: Changes to the general contractual wording</w:t>
            </w:r>
          </w:p>
        </w:tc>
        <w:tc>
          <w:tcPr>
            <w:tcW w:w="567" w:type="dxa"/>
            <w:tcMar>
              <w:top w:w="28" w:type="dxa"/>
              <w:bottom w:w="28" w:type="dxa"/>
            </w:tcMar>
            <w:vAlign w:val="center"/>
          </w:tcPr>
          <w:p w14:paraId="3F131864" w14:textId="77777777" w:rsidR="002A7A1A" w:rsidRPr="002F1C68" w:rsidRDefault="002A7A1A" w:rsidP="00BF6E0E"/>
        </w:tc>
        <w:tc>
          <w:tcPr>
            <w:tcW w:w="567" w:type="dxa"/>
            <w:tcMar>
              <w:top w:w="28" w:type="dxa"/>
              <w:bottom w:w="28" w:type="dxa"/>
            </w:tcMar>
            <w:vAlign w:val="center"/>
          </w:tcPr>
          <w:p w14:paraId="5A9B876C" w14:textId="77777777" w:rsidR="002A7A1A" w:rsidRPr="002F1C68" w:rsidRDefault="002A7A1A" w:rsidP="00BF6E0E"/>
        </w:tc>
      </w:tr>
      <w:tr w:rsidR="002A7A1A" w:rsidRPr="002F1C68" w14:paraId="141260FA" w14:textId="77777777" w:rsidTr="00C708C6">
        <w:tc>
          <w:tcPr>
            <w:tcW w:w="7930" w:type="dxa"/>
            <w:tcMar>
              <w:top w:w="28" w:type="dxa"/>
              <w:bottom w:w="28" w:type="dxa"/>
            </w:tcMar>
            <w:vAlign w:val="center"/>
          </w:tcPr>
          <w:p w14:paraId="7640B179" w14:textId="77777777" w:rsidR="002A7A1A" w:rsidRPr="002F1C68" w:rsidRDefault="002A7A1A" w:rsidP="00BF6E0E">
            <w:r>
              <w:t>Appendix 6: Changes to the Assistance subsequent to the conclusion of the Agreement</w:t>
            </w:r>
          </w:p>
        </w:tc>
        <w:tc>
          <w:tcPr>
            <w:tcW w:w="567" w:type="dxa"/>
            <w:tcMar>
              <w:top w:w="28" w:type="dxa"/>
              <w:bottom w:w="28" w:type="dxa"/>
            </w:tcMar>
            <w:vAlign w:val="center"/>
          </w:tcPr>
          <w:p w14:paraId="2AE56831" w14:textId="77777777" w:rsidR="002A7A1A" w:rsidRPr="002F1C68" w:rsidRDefault="002A7A1A" w:rsidP="00BF6E0E"/>
        </w:tc>
        <w:tc>
          <w:tcPr>
            <w:tcW w:w="567" w:type="dxa"/>
            <w:tcMar>
              <w:top w:w="28" w:type="dxa"/>
              <w:bottom w:w="28" w:type="dxa"/>
            </w:tcMar>
            <w:vAlign w:val="center"/>
          </w:tcPr>
          <w:p w14:paraId="3DDAF5BE" w14:textId="77777777" w:rsidR="002A7A1A" w:rsidRPr="002F1C68" w:rsidRDefault="002A7A1A" w:rsidP="00BF6E0E"/>
        </w:tc>
      </w:tr>
      <w:tr w:rsidR="002A7A1A" w:rsidRPr="002F1C68" w14:paraId="0D1BEAB4" w14:textId="77777777" w:rsidTr="00C708C6">
        <w:tc>
          <w:tcPr>
            <w:tcW w:w="7930" w:type="dxa"/>
            <w:tcMar>
              <w:top w:w="28" w:type="dxa"/>
              <w:bottom w:w="28" w:type="dxa"/>
            </w:tcMar>
            <w:vAlign w:val="center"/>
          </w:tcPr>
          <w:p w14:paraId="201F2054" w14:textId="77777777" w:rsidR="002A7A1A" w:rsidRPr="002F1C68" w:rsidRDefault="002A7A1A" w:rsidP="00BF6E0E">
            <w:r>
              <w:t>Other Appendices:</w:t>
            </w:r>
          </w:p>
        </w:tc>
        <w:tc>
          <w:tcPr>
            <w:tcW w:w="567" w:type="dxa"/>
            <w:tcMar>
              <w:top w:w="28" w:type="dxa"/>
              <w:bottom w:w="28" w:type="dxa"/>
            </w:tcMar>
            <w:vAlign w:val="center"/>
          </w:tcPr>
          <w:p w14:paraId="6527F142" w14:textId="77777777" w:rsidR="002A7A1A" w:rsidRPr="002F1C68" w:rsidRDefault="002A7A1A" w:rsidP="00BF6E0E"/>
        </w:tc>
        <w:tc>
          <w:tcPr>
            <w:tcW w:w="567" w:type="dxa"/>
            <w:tcMar>
              <w:top w:w="28" w:type="dxa"/>
              <w:bottom w:w="28" w:type="dxa"/>
            </w:tcMar>
            <w:vAlign w:val="center"/>
          </w:tcPr>
          <w:p w14:paraId="485F5A67" w14:textId="77777777" w:rsidR="002A7A1A" w:rsidRPr="002F1C68" w:rsidRDefault="002A7A1A" w:rsidP="00BF6E0E"/>
        </w:tc>
      </w:tr>
      <w:tr w:rsidR="002A7A1A" w:rsidRPr="002F1C68" w14:paraId="16AA280A" w14:textId="77777777" w:rsidTr="00C708C6">
        <w:tc>
          <w:tcPr>
            <w:tcW w:w="7930" w:type="dxa"/>
            <w:tcMar>
              <w:top w:w="28" w:type="dxa"/>
              <w:bottom w:w="28" w:type="dxa"/>
            </w:tcMar>
            <w:vAlign w:val="center"/>
          </w:tcPr>
          <w:p w14:paraId="0307A13C" w14:textId="77777777" w:rsidR="002A7A1A" w:rsidRPr="002F1C68" w:rsidRDefault="002A7A1A" w:rsidP="00BF6E0E"/>
        </w:tc>
        <w:tc>
          <w:tcPr>
            <w:tcW w:w="567" w:type="dxa"/>
            <w:tcMar>
              <w:top w:w="28" w:type="dxa"/>
              <w:bottom w:w="28" w:type="dxa"/>
            </w:tcMar>
            <w:vAlign w:val="center"/>
          </w:tcPr>
          <w:p w14:paraId="56C123DB" w14:textId="77777777" w:rsidR="002A7A1A" w:rsidRPr="002F1C68" w:rsidRDefault="002A7A1A" w:rsidP="00BF6E0E"/>
        </w:tc>
        <w:tc>
          <w:tcPr>
            <w:tcW w:w="567" w:type="dxa"/>
            <w:tcMar>
              <w:top w:w="28" w:type="dxa"/>
              <w:bottom w:w="28" w:type="dxa"/>
            </w:tcMar>
            <w:vAlign w:val="center"/>
          </w:tcPr>
          <w:p w14:paraId="4A897714" w14:textId="77777777" w:rsidR="002A7A1A" w:rsidRPr="002F1C68" w:rsidRDefault="002A7A1A" w:rsidP="00BF6E0E"/>
        </w:tc>
      </w:tr>
    </w:tbl>
    <w:p w14:paraId="18CEBF15" w14:textId="77777777" w:rsidR="002A7A1A" w:rsidRPr="002F1C68" w:rsidRDefault="002A7A1A" w:rsidP="00BF6E0E"/>
    <w:p w14:paraId="4E854BFD" w14:textId="77777777" w:rsidR="002A7A1A" w:rsidRPr="002F1C68" w:rsidRDefault="002A7A1A" w:rsidP="00950683">
      <w:pPr>
        <w:pStyle w:val="Overskrift2"/>
      </w:pPr>
      <w:bookmarkStart w:id="52" w:name="_Toc150332138"/>
      <w:bookmarkStart w:id="53" w:name="_Toc150573634"/>
      <w:bookmarkStart w:id="54" w:name="_Toc422860169"/>
      <w:bookmarkStart w:id="55" w:name="_Toc423087559"/>
      <w:bookmarkStart w:id="56" w:name="_Toc423429000"/>
      <w:bookmarkStart w:id="57" w:name="_Toc102568222"/>
      <w:r>
        <w:t>Interpretation – ranking</w:t>
      </w:r>
      <w:bookmarkEnd w:id="52"/>
      <w:bookmarkEnd w:id="53"/>
      <w:bookmarkEnd w:id="54"/>
      <w:bookmarkEnd w:id="55"/>
      <w:bookmarkEnd w:id="56"/>
      <w:bookmarkEnd w:id="57"/>
    </w:p>
    <w:p w14:paraId="6AC10E10" w14:textId="77777777" w:rsidR="002A7A1A" w:rsidRPr="00BF6E0E" w:rsidRDefault="002A7A1A" w:rsidP="00BF6E0E">
      <w:r>
        <w:t>Changes to the general contractual wording shall be set out in Appendix 5, unless the general contractual wording refers such changes to a different Appendix. The following principles of interpretation shall apply in the case of conflict:</w:t>
      </w:r>
    </w:p>
    <w:p w14:paraId="0B455DE6" w14:textId="77777777" w:rsidR="002A7A1A" w:rsidRPr="002F1C68" w:rsidRDefault="002A7A1A" w:rsidP="00BF6E0E"/>
    <w:p w14:paraId="7F2FEB1C" w14:textId="77777777" w:rsidR="00D854A2" w:rsidRPr="0053542E" w:rsidRDefault="00D854A2" w:rsidP="00BF6E0E">
      <w:pPr>
        <w:pStyle w:val="nummerertliste1"/>
      </w:pPr>
      <w:r>
        <w:t>The general contractual wording shall prevail over the Appendices.</w:t>
      </w:r>
    </w:p>
    <w:p w14:paraId="6C5B97F7" w14:textId="77777777" w:rsidR="00D854A2" w:rsidRPr="0053542E" w:rsidRDefault="00D854A2" w:rsidP="00BF6E0E">
      <w:pPr>
        <w:pStyle w:val="nummerertliste1"/>
      </w:pPr>
      <w:r>
        <w:t xml:space="preserve">Appendix 1 shall prevail over the other Appendices. </w:t>
      </w:r>
    </w:p>
    <w:p w14:paraId="10E1D63F" w14:textId="77777777" w:rsidR="00D854A2" w:rsidRPr="0053542E" w:rsidRDefault="00D854A2" w:rsidP="00BF6E0E">
      <w:pPr>
        <w:pStyle w:val="nummerertliste1"/>
      </w:pPr>
      <w:r>
        <w:t>To the extent that the clause or clauses that have been changed, replaced or supplemented, are clearly and unequivocally specified, the following principles of precedence shall apply:</w:t>
      </w:r>
    </w:p>
    <w:p w14:paraId="42E4D793" w14:textId="77777777" w:rsidR="00D854A2" w:rsidRPr="0053542E" w:rsidRDefault="00D854A2" w:rsidP="00BF6E0E">
      <w:pPr>
        <w:pStyle w:val="Bokstavliste2"/>
        <w:numPr>
          <w:ilvl w:val="1"/>
          <w:numId w:val="22"/>
        </w:numPr>
      </w:pPr>
      <w:r>
        <w:t>Appendix 5 shall prevail over the general contractual wording.</w:t>
      </w:r>
    </w:p>
    <w:p w14:paraId="602EEE14" w14:textId="77777777" w:rsidR="00D854A2" w:rsidRPr="0053542E" w:rsidRDefault="00D854A2" w:rsidP="00BF6E0E">
      <w:pPr>
        <w:pStyle w:val="Bokstavliste2"/>
        <w:numPr>
          <w:ilvl w:val="1"/>
          <w:numId w:val="22"/>
        </w:numPr>
      </w:pPr>
      <w:r>
        <w:t>If the general contractual wording refers to changes to any other Appendix than Appendix 5, such changes shall prevail over the general contractual wording.</w:t>
      </w:r>
    </w:p>
    <w:p w14:paraId="037060A4" w14:textId="77777777" w:rsidR="002A7A1A" w:rsidRPr="0053542E" w:rsidRDefault="00D854A2" w:rsidP="00BF6E0E">
      <w:pPr>
        <w:pStyle w:val="Bokstavliste2"/>
        <w:numPr>
          <w:ilvl w:val="1"/>
          <w:numId w:val="22"/>
        </w:numPr>
      </w:pPr>
      <w:r>
        <w:t>Appendix 6 shall prevail over the other Appendices.</w:t>
      </w:r>
    </w:p>
    <w:p w14:paraId="09383239" w14:textId="77777777" w:rsidR="002A7A1A" w:rsidRPr="002F1C68" w:rsidRDefault="002A7A1A" w:rsidP="00BF6E0E"/>
    <w:p w14:paraId="4BEB627D" w14:textId="77777777" w:rsidR="002A7A1A" w:rsidRPr="002F1C68" w:rsidRDefault="002A7A1A" w:rsidP="00950683">
      <w:pPr>
        <w:pStyle w:val="Overskrift2"/>
      </w:pPr>
      <w:bookmarkStart w:id="58" w:name="_Toc150573635"/>
      <w:bookmarkStart w:id="59" w:name="_Toc422860170"/>
      <w:bookmarkStart w:id="60" w:name="_Toc423087560"/>
      <w:bookmarkStart w:id="61" w:name="_Toc423429001"/>
      <w:bookmarkStart w:id="62" w:name="_Toc102568223"/>
      <w:r>
        <w:lastRenderedPageBreak/>
        <w:t>Duration</w:t>
      </w:r>
      <w:bookmarkEnd w:id="58"/>
      <w:bookmarkEnd w:id="59"/>
      <w:bookmarkEnd w:id="60"/>
      <w:bookmarkEnd w:id="61"/>
      <w:bookmarkEnd w:id="62"/>
    </w:p>
    <w:p w14:paraId="202E2E94" w14:textId="77777777" w:rsidR="002A7A1A" w:rsidRDefault="002A7A1A" w:rsidP="00BF6E0E">
      <w:r>
        <w:t>The work shall commence and be finalised in accordance with the progress plan in Appendix 2.</w:t>
      </w:r>
    </w:p>
    <w:p w14:paraId="26BD9D16" w14:textId="77777777" w:rsidR="005848C1" w:rsidRPr="002F1C68" w:rsidRDefault="005848C1" w:rsidP="00BF6E0E"/>
    <w:p w14:paraId="53402D1B" w14:textId="77777777" w:rsidR="002A7A1A" w:rsidRPr="002F1C68" w:rsidRDefault="002A7A1A" w:rsidP="00950683">
      <w:pPr>
        <w:pStyle w:val="Overskrift2"/>
      </w:pPr>
      <w:bookmarkStart w:id="63" w:name="_Toc150573636"/>
      <w:bookmarkStart w:id="64" w:name="_Toc422860171"/>
      <w:bookmarkStart w:id="65" w:name="_Toc423087561"/>
      <w:bookmarkStart w:id="66" w:name="_Toc423429002"/>
      <w:bookmarkStart w:id="67" w:name="_Toc102568224"/>
      <w:r>
        <w:t>The representatives of the parties</w:t>
      </w:r>
      <w:bookmarkEnd w:id="63"/>
      <w:bookmarkEnd w:id="64"/>
      <w:bookmarkEnd w:id="65"/>
      <w:bookmarkEnd w:id="66"/>
      <w:bookmarkEnd w:id="67"/>
    </w:p>
    <w:p w14:paraId="600F5606" w14:textId="77777777" w:rsidR="002A7A1A" w:rsidRPr="002F1C68" w:rsidRDefault="002A7A1A" w:rsidP="00BF6E0E">
      <w:r>
        <w:t>Upon the conclusion of the Agreement, each of the parties shall appoint a representative who is authorised to act on behalf of such party in matters relating to the Agreement. The authorised representatives of the parties are specified in Appendix 3.</w:t>
      </w:r>
    </w:p>
    <w:p w14:paraId="47640FA0" w14:textId="77777777" w:rsidR="002A7A1A" w:rsidRPr="002F1C68" w:rsidRDefault="002A7A1A" w:rsidP="00BF6E0E"/>
    <w:p w14:paraId="64B85918" w14:textId="77777777" w:rsidR="002A7A1A" w:rsidRPr="002F1C68" w:rsidRDefault="002A7A1A" w:rsidP="00950683">
      <w:pPr>
        <w:pStyle w:val="Overskrift2"/>
      </w:pPr>
      <w:bookmarkStart w:id="68" w:name="_Toc150573637"/>
      <w:bookmarkStart w:id="69" w:name="_Toc422860172"/>
      <w:bookmarkStart w:id="70" w:name="_Toc423087562"/>
      <w:bookmarkStart w:id="71" w:name="_Toc423429003"/>
      <w:bookmarkStart w:id="72" w:name="_Toc102568225"/>
      <w:r>
        <w:t>Key personnel</w:t>
      </w:r>
      <w:bookmarkEnd w:id="68"/>
      <w:bookmarkEnd w:id="69"/>
      <w:bookmarkEnd w:id="70"/>
      <w:bookmarkEnd w:id="71"/>
      <w:bookmarkEnd w:id="72"/>
    </w:p>
    <w:p w14:paraId="0F3EE41C" w14:textId="77777777" w:rsidR="002A7A1A" w:rsidRPr="002F1C68" w:rsidRDefault="002A7A1A" w:rsidP="00BF6E0E">
      <w:r>
        <w:t>The key personnel of the Consultant in connection with the rendering of the Assistance shall be specified in Appendix 3.</w:t>
      </w:r>
    </w:p>
    <w:p w14:paraId="7AC1B958" w14:textId="77777777" w:rsidR="002A7A1A" w:rsidRPr="002F1C68" w:rsidRDefault="002A7A1A" w:rsidP="00BF6E0E"/>
    <w:p w14:paraId="74F0677E" w14:textId="77777777" w:rsidR="002A7A1A" w:rsidRPr="002F1C68" w:rsidRDefault="002A7A1A" w:rsidP="00BF6E0E">
      <w:r>
        <w:t xml:space="preserve">Any replacement of key personnel on the part of the Consultant requires the approval of the Customer. Approval shall not be unreasonably withheld. </w:t>
      </w:r>
    </w:p>
    <w:p w14:paraId="45BF36CC" w14:textId="77777777" w:rsidR="002A7A1A" w:rsidRPr="002F1C68" w:rsidRDefault="002A7A1A" w:rsidP="00BF6E0E"/>
    <w:p w14:paraId="53A60AD9" w14:textId="77777777" w:rsidR="002A7A1A" w:rsidRPr="002F1C68" w:rsidRDefault="00E63DF4" w:rsidP="00BF6E0E">
      <w:r>
        <w:t>In the case of the replacement of personnel due to circumstances relating to the Consultant, the costs associated with transferring expertise to the new personnel shall be for the account of the Consultant.</w:t>
      </w:r>
    </w:p>
    <w:p w14:paraId="23FAFF66" w14:textId="77777777" w:rsidR="002A7A1A" w:rsidRPr="002F1C68" w:rsidRDefault="002A7A1A" w:rsidP="00BF6E0E">
      <w:pPr>
        <w:pStyle w:val="Overskrift1"/>
      </w:pPr>
      <w:bookmarkStart w:id="73" w:name="_Toc150573638"/>
      <w:bookmarkStart w:id="74" w:name="_Toc422860173"/>
      <w:bookmarkStart w:id="75" w:name="_Toc423087563"/>
      <w:bookmarkStart w:id="76" w:name="_Toc423429004"/>
      <w:bookmarkStart w:id="77" w:name="_Toc102568226"/>
      <w:r>
        <w:t>Changes, suspension and cancellation</w:t>
      </w:r>
      <w:bookmarkEnd w:id="73"/>
      <w:bookmarkEnd w:id="74"/>
      <w:bookmarkEnd w:id="75"/>
      <w:bookmarkEnd w:id="76"/>
      <w:bookmarkEnd w:id="77"/>
    </w:p>
    <w:p w14:paraId="6F24BA5A" w14:textId="77777777" w:rsidR="002A7A1A" w:rsidRPr="002F1C68" w:rsidRDefault="002A7A1A" w:rsidP="00950683">
      <w:pPr>
        <w:pStyle w:val="Overskrift2"/>
      </w:pPr>
      <w:bookmarkStart w:id="78" w:name="_Toc150573639"/>
      <w:bookmarkStart w:id="79" w:name="_Toc422860174"/>
      <w:bookmarkStart w:id="80" w:name="_Toc423087564"/>
      <w:bookmarkStart w:id="81" w:name="_Toc423429005"/>
      <w:bookmarkStart w:id="82" w:name="_Toc102568227"/>
      <w:r>
        <w:t>Changes to the deliverables subsequent to conclusion of the Agreement</w:t>
      </w:r>
      <w:bookmarkEnd w:id="78"/>
      <w:bookmarkEnd w:id="79"/>
      <w:bookmarkEnd w:id="80"/>
      <w:bookmarkEnd w:id="81"/>
      <w:bookmarkEnd w:id="82"/>
    </w:p>
    <w:p w14:paraId="6F0E07C7" w14:textId="77777777" w:rsidR="002A7A1A" w:rsidRDefault="002A7A1A" w:rsidP="00BF6E0E">
      <w:pPr>
        <w:rPr>
          <w:rStyle w:val="NormalarTegn"/>
        </w:rPr>
      </w:pPr>
      <w:r>
        <w:t>Changes or additions to the agreed deliverables shall be agreed in writing. The Consultant shall maintain a directory of such changes on an ongoing basis, which directory shall form Appendix 6, and shall without undue delay provide the Customer with an updated copy thereof.</w:t>
      </w:r>
    </w:p>
    <w:p w14:paraId="084D4B84" w14:textId="77777777" w:rsidR="002A7A1A" w:rsidRPr="002F1C68" w:rsidRDefault="002A7A1A" w:rsidP="00BF6E0E"/>
    <w:p w14:paraId="1856C1ED" w14:textId="77777777" w:rsidR="002A7A1A" w:rsidRPr="002F1C68" w:rsidRDefault="002A7A1A" w:rsidP="00BF6E0E">
      <w:r>
        <w:t xml:space="preserve">If the Consultant believes that the contents or scope of the Assistance are being changed underway, such change shall be notified in writing to the Customer without undue delay. The Assistance shall be rendered by the agreed date and at the agreed price if no such notice has been given. </w:t>
      </w:r>
    </w:p>
    <w:p w14:paraId="535A52B3" w14:textId="77777777" w:rsidR="002A7A1A" w:rsidRPr="002F1C68" w:rsidRDefault="002A7A1A" w:rsidP="00BF6E0E"/>
    <w:p w14:paraId="4B23804F" w14:textId="77777777" w:rsidR="002A7A1A" w:rsidRPr="002F1C68" w:rsidRDefault="002A7A1A" w:rsidP="00950683">
      <w:pPr>
        <w:pStyle w:val="Overskrift2"/>
      </w:pPr>
      <w:bookmarkStart w:id="83" w:name="_Toc150573640"/>
      <w:bookmarkStart w:id="84" w:name="_Toc422860175"/>
      <w:bookmarkStart w:id="85" w:name="_Toc423087565"/>
      <w:bookmarkStart w:id="86" w:name="_Toc423429006"/>
      <w:bookmarkStart w:id="87" w:name="_Toc102568228"/>
      <w:r>
        <w:t>Temporary suspension of the Assistance</w:t>
      </w:r>
      <w:bookmarkEnd w:id="83"/>
      <w:bookmarkEnd w:id="84"/>
      <w:bookmarkEnd w:id="85"/>
      <w:bookmarkEnd w:id="86"/>
      <w:bookmarkEnd w:id="87"/>
    </w:p>
    <w:p w14:paraId="2BFE2407" w14:textId="77777777" w:rsidR="002A7A1A" w:rsidRDefault="00A83FF4" w:rsidP="00BF6E0E">
      <w:r>
        <w:t>The Customer may order the temporary suspension of the Assistance. Such an order shall be made in writing with a minimum of five (5) calendar days' notice. It shall be specified when the Assistance is to be suspended, and when it is planned to be resumed.</w:t>
      </w:r>
    </w:p>
    <w:p w14:paraId="4FB8E567" w14:textId="77777777" w:rsidR="00A83FF4" w:rsidRPr="002F1C68" w:rsidRDefault="00A83FF4" w:rsidP="00BF6E0E"/>
    <w:p w14:paraId="0345777D" w14:textId="77777777" w:rsidR="002A7A1A" w:rsidRPr="002F1C68" w:rsidRDefault="002A7A1A" w:rsidP="00BF6E0E">
      <w:r>
        <w:t>In the case of temporary suspension, the Customer shall reimburse:</w:t>
      </w:r>
    </w:p>
    <w:p w14:paraId="1B05AC70" w14:textId="77777777" w:rsidR="002A7A1A" w:rsidRPr="002F1C68" w:rsidRDefault="002A7A1A" w:rsidP="00BF6E0E"/>
    <w:p w14:paraId="43B4F6BE" w14:textId="77777777" w:rsidR="002A7A1A" w:rsidRPr="002F1C68" w:rsidRDefault="002A7A1A" w:rsidP="00BF6E0E">
      <w:pPr>
        <w:pStyle w:val="Listeavsnitt"/>
        <w:numPr>
          <w:ilvl w:val="0"/>
          <w:numId w:val="23"/>
        </w:numPr>
      </w:pPr>
      <w:r>
        <w:lastRenderedPageBreak/>
        <w:t>The documented costs incurred by the Consultant in relation to the reassignment of personnel.</w:t>
      </w:r>
    </w:p>
    <w:p w14:paraId="106AAE65" w14:textId="77777777" w:rsidR="002A7A1A" w:rsidRPr="002F1C68" w:rsidRDefault="002A7A1A" w:rsidP="00BF6E0E">
      <w:pPr>
        <w:pStyle w:val="Listeavsnitt"/>
        <w:numPr>
          <w:ilvl w:val="0"/>
          <w:numId w:val="23"/>
        </w:numPr>
      </w:pPr>
      <w:r>
        <w:t>Other direct costs incurred by the Consultant as a result of the suspension.</w:t>
      </w:r>
    </w:p>
    <w:p w14:paraId="67B10439" w14:textId="77777777" w:rsidR="002A7A1A" w:rsidRPr="002F1C68" w:rsidRDefault="002A7A1A" w:rsidP="00950683">
      <w:pPr>
        <w:pStyle w:val="Overskrift2"/>
      </w:pPr>
      <w:bookmarkStart w:id="88" w:name="_Toc150573641"/>
      <w:bookmarkStart w:id="89" w:name="_Toc422860176"/>
      <w:bookmarkStart w:id="90" w:name="_Toc423087566"/>
      <w:bookmarkStart w:id="91" w:name="_Toc423429007"/>
      <w:bookmarkStart w:id="92" w:name="_Toc102568229"/>
      <w:r>
        <w:t>Cancellation</w:t>
      </w:r>
      <w:bookmarkEnd w:id="88"/>
      <w:bookmarkEnd w:id="89"/>
      <w:bookmarkEnd w:id="90"/>
      <w:bookmarkEnd w:id="91"/>
      <w:bookmarkEnd w:id="92"/>
    </w:p>
    <w:p w14:paraId="0CFBED01" w14:textId="77777777" w:rsidR="002A7A1A" w:rsidRPr="002F1C68" w:rsidRDefault="002A7A1A" w:rsidP="00BF6E0E">
      <w:r>
        <w:t xml:space="preserve">The Assistance may be cancelled by the Customer by giving thirty (30) days’ written notice. </w:t>
      </w:r>
    </w:p>
    <w:p w14:paraId="37C0013A" w14:textId="77777777" w:rsidR="002A7A1A" w:rsidRPr="002F1C68" w:rsidRDefault="002A7A1A" w:rsidP="00BF6E0E"/>
    <w:p w14:paraId="5BFBDAF2" w14:textId="77777777" w:rsidR="002A7A1A" w:rsidRPr="002F1C68" w:rsidRDefault="002A7A1A" w:rsidP="00BF6E0E">
      <w:r>
        <w:t>In the case of cancellation prior to the completion of the Assistance, the Customer shall pay:</w:t>
      </w:r>
    </w:p>
    <w:p w14:paraId="680B5DB0" w14:textId="77777777" w:rsidR="002A7A1A" w:rsidRPr="002F1C68" w:rsidRDefault="002A7A1A" w:rsidP="00BF6E0E"/>
    <w:p w14:paraId="171618BC" w14:textId="77777777" w:rsidR="002A7A1A" w:rsidRPr="002F1C68" w:rsidRDefault="002A7A1A" w:rsidP="00BF6E0E">
      <w:pPr>
        <w:pStyle w:val="Listeavsnitt"/>
        <w:numPr>
          <w:ilvl w:val="0"/>
          <w:numId w:val="24"/>
        </w:numPr>
      </w:pPr>
      <w:r>
        <w:t>The amount owing to the Consultant for the work already performed.</w:t>
      </w:r>
    </w:p>
    <w:p w14:paraId="45BF9813" w14:textId="77777777" w:rsidR="002A7A1A" w:rsidRPr="002F1C68" w:rsidRDefault="002A7A1A" w:rsidP="00BF6E0E">
      <w:pPr>
        <w:pStyle w:val="Listeavsnitt"/>
        <w:numPr>
          <w:ilvl w:val="0"/>
          <w:numId w:val="24"/>
        </w:numPr>
      </w:pPr>
      <w:r>
        <w:t>The documented costs incurred by the Consultant in relation to the reassignment of personnel.</w:t>
      </w:r>
    </w:p>
    <w:p w14:paraId="6239D815" w14:textId="77777777" w:rsidR="002A7A1A" w:rsidRPr="002F1C68" w:rsidRDefault="002A7A1A" w:rsidP="00BF6E0E">
      <w:pPr>
        <w:pStyle w:val="Listeavsnitt"/>
        <w:numPr>
          <w:ilvl w:val="0"/>
          <w:numId w:val="24"/>
        </w:numPr>
      </w:pPr>
      <w:r>
        <w:t>Other direct costs incurred by the Consultant as a result of the cancellation.</w:t>
      </w:r>
    </w:p>
    <w:p w14:paraId="60238CE5" w14:textId="77777777" w:rsidR="002A7A1A" w:rsidRPr="002F1C68" w:rsidRDefault="002A7A1A" w:rsidP="00BF6E0E">
      <w:pPr>
        <w:pStyle w:val="Overskrift1"/>
      </w:pPr>
      <w:bookmarkStart w:id="93" w:name="_Toc98823257"/>
      <w:bookmarkStart w:id="94" w:name="_Toc150573643"/>
      <w:bookmarkStart w:id="95" w:name="_Toc422860177"/>
      <w:bookmarkStart w:id="96" w:name="_Toc423087567"/>
      <w:bookmarkStart w:id="97" w:name="_Toc423429008"/>
      <w:bookmarkStart w:id="98" w:name="_Toc102568230"/>
      <w:bookmarkEnd w:id="93"/>
      <w:r>
        <w:t>The duties of the parties</w:t>
      </w:r>
      <w:bookmarkEnd w:id="94"/>
      <w:bookmarkEnd w:id="95"/>
      <w:bookmarkEnd w:id="96"/>
      <w:bookmarkEnd w:id="97"/>
      <w:bookmarkEnd w:id="98"/>
    </w:p>
    <w:p w14:paraId="4EE12347" w14:textId="77777777" w:rsidR="002A7A1A" w:rsidRPr="002F1C68" w:rsidRDefault="002A7A1A" w:rsidP="00950683">
      <w:pPr>
        <w:pStyle w:val="Overskrift2"/>
      </w:pPr>
      <w:bookmarkStart w:id="99" w:name="_Toc150573644"/>
      <w:bookmarkStart w:id="100" w:name="_Toc422860178"/>
      <w:bookmarkStart w:id="101" w:name="_Toc423087568"/>
      <w:bookmarkStart w:id="102" w:name="_Toc423429009"/>
      <w:bookmarkStart w:id="103" w:name="_Toc102568231"/>
      <w:r>
        <w:t>The duties of the Consultant</w:t>
      </w:r>
      <w:bookmarkEnd w:id="99"/>
      <w:bookmarkEnd w:id="100"/>
      <w:bookmarkEnd w:id="101"/>
      <w:bookmarkEnd w:id="102"/>
      <w:bookmarkEnd w:id="103"/>
    </w:p>
    <w:p w14:paraId="2E133ED3" w14:textId="77777777" w:rsidR="002A7A1A" w:rsidRPr="0053542E" w:rsidRDefault="002A7A1A" w:rsidP="00BF6E0E">
      <w:r>
        <w:t xml:space="preserve">The Assistance shall be completed in accordance with the Agreement, and shall be rendered efficiently, effectively and to a high professional standard. </w:t>
      </w:r>
    </w:p>
    <w:p w14:paraId="335DEAF0" w14:textId="77777777" w:rsidR="002A7A1A" w:rsidRPr="0053542E" w:rsidRDefault="002A7A1A" w:rsidP="00BF6E0E"/>
    <w:p w14:paraId="350ABB33" w14:textId="77777777" w:rsidR="00CF1B4E" w:rsidRDefault="00CF1B4E" w:rsidP="00BF6E0E">
      <w:r>
        <w:t>The Consultant shall apply any standards and/or methods, etc., specified by the Customer in Appendix 1.</w:t>
      </w:r>
    </w:p>
    <w:p w14:paraId="77BC6E56" w14:textId="77777777" w:rsidR="0053542E" w:rsidRPr="0053542E" w:rsidRDefault="0053542E" w:rsidP="00BF6E0E"/>
    <w:p w14:paraId="12E1DF24" w14:textId="77777777" w:rsidR="002A7A1A" w:rsidRPr="0053542E" w:rsidRDefault="002A7A1A" w:rsidP="00BF6E0E">
      <w:r>
        <w:t>The Customer shall be enabled to check and verify work performed by the Consultant, as well as adherence to the specified standards/methods.</w:t>
      </w:r>
    </w:p>
    <w:p w14:paraId="7E3A3254" w14:textId="77777777" w:rsidR="002A7A1A" w:rsidRPr="0053542E" w:rsidRDefault="002A7A1A" w:rsidP="00BF6E0E"/>
    <w:p w14:paraId="19A9C0F2" w14:textId="77777777" w:rsidR="002A7A1A" w:rsidRPr="0053542E" w:rsidRDefault="002A7A1A" w:rsidP="00BF6E0E">
      <w:r>
        <w:t xml:space="preserve">The Consultant shall cooperate with the Customer in good faith, and shall attend to the interests of the Customer. </w:t>
      </w:r>
    </w:p>
    <w:p w14:paraId="205BC448" w14:textId="77777777" w:rsidR="002A7A1A" w:rsidRPr="0053542E" w:rsidRDefault="002A7A1A" w:rsidP="00BF6E0E"/>
    <w:p w14:paraId="7B85B2C1" w14:textId="77777777" w:rsidR="002A7A1A" w:rsidRPr="0053542E" w:rsidRDefault="002A7A1A" w:rsidP="00BF6E0E">
      <w:r>
        <w:t>Requests from the Customer shall be replied to without undue delay.</w:t>
      </w:r>
    </w:p>
    <w:p w14:paraId="53278395" w14:textId="77777777" w:rsidR="002A7A1A" w:rsidRPr="0053542E" w:rsidRDefault="002A7A1A" w:rsidP="00BF6E0E"/>
    <w:p w14:paraId="2DEFD381" w14:textId="77777777" w:rsidR="002A7A1A" w:rsidRPr="0053542E" w:rsidRDefault="002A7A1A" w:rsidP="00BF6E0E">
      <w:r>
        <w:t>The Consultant shall, without undue delay, give notice of circumstances that the Consultant understands, or ought to understand, may be of relevance to the completion of the Assistance, including any expected delays.</w:t>
      </w:r>
    </w:p>
    <w:p w14:paraId="6491D6AD" w14:textId="77777777" w:rsidR="002A7A1A" w:rsidRDefault="002A7A1A" w:rsidP="00BF6E0E"/>
    <w:p w14:paraId="49E58A62" w14:textId="77777777" w:rsidR="00EF06A9" w:rsidRPr="00EF06A9" w:rsidRDefault="00EF06A9" w:rsidP="00950683">
      <w:pPr>
        <w:pStyle w:val="Overskrift2"/>
      </w:pPr>
      <w:bookmarkStart w:id="104" w:name="_Toc208293704"/>
      <w:bookmarkStart w:id="105" w:name="_Toc213426344"/>
      <w:bookmarkStart w:id="106" w:name="_Toc422860179"/>
      <w:bookmarkStart w:id="107" w:name="_Toc423087569"/>
      <w:bookmarkStart w:id="108" w:name="_Toc423429010"/>
      <w:bookmarkStart w:id="109" w:name="_Toc102568232"/>
      <w:r>
        <w:t>Wages and working conditions</w:t>
      </w:r>
      <w:bookmarkEnd w:id="104"/>
      <w:bookmarkEnd w:id="105"/>
      <w:bookmarkEnd w:id="106"/>
      <w:bookmarkEnd w:id="107"/>
      <w:bookmarkEnd w:id="108"/>
      <w:bookmarkEnd w:id="109"/>
    </w:p>
    <w:p w14:paraId="05FA9BC9" w14:textId="77777777" w:rsidR="00EF06A9" w:rsidRPr="00EF06A9" w:rsidRDefault="00EF06A9" w:rsidP="00BF6E0E">
      <w:r>
        <w:t>The following shall apply to agreements governed by the Regulations No. 112 of 8 February 2008 relating to Wages and Working Conditions under Government Contracts:</w:t>
      </w:r>
    </w:p>
    <w:p w14:paraId="2F0A2273" w14:textId="2D2C7E1F" w:rsidR="002469CB" w:rsidRDefault="004B2489" w:rsidP="00BF6E0E">
      <w:r>
        <w:lastRenderedPageBreak/>
        <w:t xml:space="preserve">In respect of areas covered by the Regulations relating to Generalised Collective Wage Agreements, the Consultant shall ensure that its and any subcontractors' employees who contribute directly to the performance of the Consultant’s obligations under the Agreement do not receive wages or have working conditions that are inferior to those stipulated in the Regulations relating to Generalised Collective Wage Agreements. In areas not covered by generalised collective wage agreements, the Consultant shall ensure that the same employees do not receive wages or have working conditions that are inferior to those stipulated in any applicable nationwide collective wage agreements relating to the relevant trade. This applies to work performed in Norway. </w:t>
      </w:r>
    </w:p>
    <w:p w14:paraId="1EEF2FF9" w14:textId="77777777" w:rsidR="004510FC" w:rsidRPr="003F52D3" w:rsidRDefault="004510FC" w:rsidP="00BF6E0E"/>
    <w:p w14:paraId="32D8626E" w14:textId="77777777" w:rsidR="002469CB" w:rsidRPr="003F52D3" w:rsidRDefault="002469CB" w:rsidP="00BF6E0E">
      <w:r>
        <w:t xml:space="preserve">All agreements that are entered into by the Consultant and that involve the performance of work that contributes directly to the performance of the Consultant’s obligations under the Agreement shall include corresponding terms and conditions. </w:t>
      </w:r>
    </w:p>
    <w:p w14:paraId="3244E8D5" w14:textId="77777777" w:rsidR="002469CB" w:rsidRPr="003F52D3" w:rsidRDefault="002469CB" w:rsidP="00BF6E0E"/>
    <w:p w14:paraId="18A5092D" w14:textId="77777777" w:rsidR="002469CB" w:rsidRPr="003F52D3" w:rsidRDefault="002469CB" w:rsidP="00BF6E0E">
      <w:r>
        <w:t xml:space="preserve">If the Consultant fails to meet this obligation, the Customer shall be entitled to retain part of the contract price, corresponding to approximately two (2) times the savings of the Consultant, until it has been documented that compliance has been achieved. </w:t>
      </w:r>
    </w:p>
    <w:p w14:paraId="0E5DB601" w14:textId="77777777" w:rsidR="002469CB" w:rsidRPr="003F52D3" w:rsidRDefault="002469CB" w:rsidP="00BF6E0E"/>
    <w:p w14:paraId="3C1BEFBF" w14:textId="77777777" w:rsidR="002469CB" w:rsidRPr="003F52D3" w:rsidRDefault="002469CB" w:rsidP="00BF6E0E">
      <w:r>
        <w:t xml:space="preserve">Performance of the Consultant's obligations as mentioned above shall be documented in Appendix 6 by means of either a self-declaration or a third-party declaration showing conformity between the relevant collective wage agreement and the actual wages and working conditions relating to compliance with the Consultant's and any subcontractors' obligations.  </w:t>
      </w:r>
    </w:p>
    <w:p w14:paraId="16C952BF" w14:textId="77777777" w:rsidR="002469CB" w:rsidRPr="003F52D3" w:rsidRDefault="002469CB" w:rsidP="00BF6E0E"/>
    <w:p w14:paraId="4478337E" w14:textId="77777777" w:rsidR="002469CB" w:rsidRPr="003F52D3" w:rsidRDefault="004B2489" w:rsidP="00BF6E0E">
      <w:r>
        <w:t>The Consultant shall, at the request of the Customer, disclose documentation relating to the wages and working conditions which are used. Each of the Customer and the Consultant may request that the information be submitted to an independent third party appointed by the Customer to examine whether the requirements of this provision have been complied with. The Consultant may require the third party to sign a declaration stating that the information will not be used for any other purpose than ensuring compliance with the obligations of the Consultant under this provision. The disclosure obligation shall also apply to subcontractors.</w:t>
      </w:r>
    </w:p>
    <w:p w14:paraId="525C34E6" w14:textId="77777777" w:rsidR="002469CB" w:rsidRPr="003F52D3" w:rsidRDefault="002469CB" w:rsidP="00BF6E0E"/>
    <w:p w14:paraId="36664A60" w14:textId="77777777" w:rsidR="002469CB" w:rsidRPr="003F52D3" w:rsidRDefault="002469CB" w:rsidP="00BF6E0E">
      <w:r>
        <w:t>Further clarification concerning the implementation of this clause 3.2 may be agreed in Appendix 3.</w:t>
      </w:r>
    </w:p>
    <w:p w14:paraId="0D401128" w14:textId="77777777" w:rsidR="002469CB" w:rsidRPr="002F1C68" w:rsidRDefault="002469CB" w:rsidP="00BF6E0E"/>
    <w:p w14:paraId="6DDEDB8F" w14:textId="77777777" w:rsidR="00A603D4" w:rsidRPr="00EF06A9" w:rsidRDefault="002A7A1A" w:rsidP="00950683">
      <w:pPr>
        <w:pStyle w:val="Overskrift2"/>
      </w:pPr>
      <w:bookmarkStart w:id="110" w:name="_Toc150573645"/>
      <w:bookmarkStart w:id="111" w:name="_Toc422860180"/>
      <w:bookmarkStart w:id="112" w:name="_Toc423087570"/>
      <w:bookmarkStart w:id="113" w:name="_Toc423429011"/>
      <w:bookmarkStart w:id="114" w:name="_Toc102568233"/>
      <w:r>
        <w:t>The duties of the Customer</w:t>
      </w:r>
      <w:bookmarkEnd w:id="110"/>
      <w:bookmarkEnd w:id="111"/>
      <w:bookmarkEnd w:id="112"/>
      <w:bookmarkEnd w:id="113"/>
      <w:bookmarkEnd w:id="114"/>
    </w:p>
    <w:p w14:paraId="1999E75A" w14:textId="77777777" w:rsidR="002A7A1A" w:rsidRPr="002F1C68" w:rsidRDefault="002A7A1A" w:rsidP="00BF6E0E">
      <w:r>
        <w:t xml:space="preserve">The Customer shall contribute to the completion of the Assistance in good faith. </w:t>
      </w:r>
    </w:p>
    <w:p w14:paraId="404D1879" w14:textId="77777777" w:rsidR="002A7A1A" w:rsidRPr="002F1C68" w:rsidRDefault="002A7A1A" w:rsidP="00BF6E0E"/>
    <w:p w14:paraId="68B0BD4F" w14:textId="77777777" w:rsidR="002A7A1A" w:rsidRPr="002F1C68" w:rsidRDefault="002A7A1A" w:rsidP="00BF6E0E">
      <w:r>
        <w:t>Requests from the Consultant shall be replied to without undue delay.</w:t>
      </w:r>
    </w:p>
    <w:p w14:paraId="5F5B7A5B" w14:textId="77777777" w:rsidR="002A7A1A" w:rsidRPr="002F1C68" w:rsidRDefault="002A7A1A" w:rsidP="00BF6E0E"/>
    <w:p w14:paraId="5371DC29" w14:textId="77777777" w:rsidR="002A7A1A" w:rsidRPr="002F1C68" w:rsidRDefault="002A7A1A" w:rsidP="00BF6E0E">
      <w:r>
        <w:t>The Customer shall, without undue delay, give notice of circumstances that the Customer understands, or ought to understand, may be of relevance to the completion of the Assistance, including any expected delays.</w:t>
      </w:r>
    </w:p>
    <w:p w14:paraId="5217E856" w14:textId="77777777" w:rsidR="002A7A1A" w:rsidRPr="002F1C68" w:rsidRDefault="002A7A1A" w:rsidP="00BF6E0E"/>
    <w:p w14:paraId="7A39041B" w14:textId="77777777" w:rsidR="002A7A1A" w:rsidRPr="002F1C68" w:rsidRDefault="002A7A1A" w:rsidP="00950683">
      <w:pPr>
        <w:pStyle w:val="Overskrift2"/>
      </w:pPr>
      <w:bookmarkStart w:id="115" w:name="_Toc150573367"/>
      <w:bookmarkStart w:id="116" w:name="_Toc150573646"/>
      <w:bookmarkStart w:id="117" w:name="_Toc422860181"/>
      <w:bookmarkStart w:id="118" w:name="_Toc423087571"/>
      <w:bookmarkStart w:id="119" w:name="_Toc423429012"/>
      <w:bookmarkStart w:id="120" w:name="_Toc102568234"/>
      <w:r>
        <w:lastRenderedPageBreak/>
        <w:t>Meetings</w:t>
      </w:r>
      <w:bookmarkEnd w:id="115"/>
      <w:bookmarkEnd w:id="116"/>
      <w:bookmarkEnd w:id="117"/>
      <w:bookmarkEnd w:id="118"/>
      <w:bookmarkEnd w:id="119"/>
      <w:bookmarkEnd w:id="120"/>
    </w:p>
    <w:p w14:paraId="785F69FB" w14:textId="77777777" w:rsidR="002A7A1A" w:rsidRDefault="002A7A1A" w:rsidP="00BF6E0E">
      <w:r>
        <w:t>A party may, if deemed necessary by it, convene, with no less than three (3) working days’ notice, a meeting with the other party to discuss the contractual relationship and how the contractual relationship is being handled.</w:t>
      </w:r>
    </w:p>
    <w:p w14:paraId="7F71AADB" w14:textId="77777777" w:rsidR="0053542E" w:rsidRDefault="0053542E" w:rsidP="00BF6E0E"/>
    <w:p w14:paraId="46B48A52" w14:textId="77777777" w:rsidR="0053542E" w:rsidRPr="002F1C68" w:rsidRDefault="0053542E" w:rsidP="00BF6E0E">
      <w:r>
        <w:t>Other deadlines and procedures for the meetings may be agreed in Appendix 3.</w:t>
      </w:r>
    </w:p>
    <w:p w14:paraId="172B41E2" w14:textId="77777777" w:rsidR="002A7A1A" w:rsidRPr="002F1C68" w:rsidRDefault="002A7A1A" w:rsidP="00BF6E0E"/>
    <w:p w14:paraId="718B49A0" w14:textId="77777777" w:rsidR="002A7A1A" w:rsidRPr="002F1C68" w:rsidRDefault="002A7A1A" w:rsidP="00950683">
      <w:pPr>
        <w:pStyle w:val="Overskrift2"/>
      </w:pPr>
      <w:bookmarkStart w:id="121" w:name="_Toc116375308"/>
      <w:bookmarkStart w:id="122" w:name="_Toc150573647"/>
      <w:bookmarkStart w:id="123" w:name="_Toc422860182"/>
      <w:bookmarkStart w:id="124" w:name="_Toc423087572"/>
      <w:bookmarkStart w:id="125" w:name="_Toc423429013"/>
      <w:bookmarkStart w:id="126" w:name="_Toc102568235"/>
      <w:r>
        <w:t>Risk and responsibility in relation to communication and documentation</w:t>
      </w:r>
      <w:bookmarkEnd w:id="121"/>
      <w:bookmarkEnd w:id="122"/>
      <w:bookmarkEnd w:id="123"/>
      <w:bookmarkEnd w:id="124"/>
      <w:bookmarkEnd w:id="125"/>
      <w:bookmarkEnd w:id="126"/>
      <w:r>
        <w:t xml:space="preserve"> </w:t>
      </w:r>
    </w:p>
    <w:p w14:paraId="079466C1" w14:textId="77777777" w:rsidR="002A7A1A" w:rsidRPr="002F1C68" w:rsidRDefault="002A7A1A" w:rsidP="00BF6E0E">
      <w:r>
        <w:t xml:space="preserve">Both parties shall ensure the proper communication, storage and backup copying of documents and other materials of relevance to the Assistance, irrespective of the format thereof, including emails and other electronically stored materials. </w:t>
      </w:r>
    </w:p>
    <w:p w14:paraId="6336B5AE" w14:textId="77777777" w:rsidR="002A7A1A" w:rsidRPr="002F1C68" w:rsidRDefault="002A7A1A" w:rsidP="00BF6E0E"/>
    <w:p w14:paraId="44E4BD8F" w14:textId="77777777" w:rsidR="002A7A1A" w:rsidRPr="002F1C68" w:rsidRDefault="002A7A1A" w:rsidP="00BF6E0E">
      <w:r>
        <w:t xml:space="preserve">The Consultant assumes all risks relating to, and full responsibility for, all materials, irrespective of the format thereof, that are damaged or destroyed whilst under the control of the Consultant. </w:t>
      </w:r>
    </w:p>
    <w:p w14:paraId="1648FFA0" w14:textId="77777777" w:rsidR="002A7A1A" w:rsidRPr="002F1C68" w:rsidRDefault="002A7A1A" w:rsidP="00BF6E0E"/>
    <w:p w14:paraId="09836D74" w14:textId="77777777" w:rsidR="002A7A1A" w:rsidRDefault="002A7A1A" w:rsidP="00950683">
      <w:pPr>
        <w:pStyle w:val="Overskrift2"/>
      </w:pPr>
      <w:bookmarkStart w:id="127" w:name="_Toc150573648"/>
      <w:bookmarkStart w:id="128" w:name="_Toc422860183"/>
      <w:bookmarkStart w:id="129" w:name="_Toc423087573"/>
      <w:bookmarkStart w:id="130" w:name="_Toc423429014"/>
      <w:bookmarkStart w:id="131" w:name="_Toc102568236"/>
      <w:r>
        <w:t>Confidentiality obligation</w:t>
      </w:r>
      <w:bookmarkEnd w:id="127"/>
      <w:bookmarkEnd w:id="128"/>
      <w:bookmarkEnd w:id="129"/>
      <w:bookmarkEnd w:id="130"/>
      <w:bookmarkEnd w:id="131"/>
    </w:p>
    <w:p w14:paraId="120AA3D4" w14:textId="77777777" w:rsidR="00EA2580" w:rsidRPr="00EA2580" w:rsidRDefault="00EA2580" w:rsidP="00BF6E0E">
      <w:bookmarkStart w:id="132" w:name="_Toc201048238"/>
      <w:bookmarkStart w:id="133" w:name="_Toc208293712"/>
      <w:bookmarkStart w:id="134" w:name="_Toc213426524"/>
      <w:bookmarkStart w:id="135" w:name="_Toc150573649"/>
      <w:r>
        <w:t xml:space="preserve">Information that comes into the possession of the parties in connection with the Agreement and the implementation of the Agreement shall be kept confidential, and shall not be disclosed to any third party without the consent of the other party. </w:t>
      </w:r>
    </w:p>
    <w:p w14:paraId="3D3BC7B2" w14:textId="77777777" w:rsidR="00EA2580" w:rsidRPr="00EA2580" w:rsidRDefault="00EA2580" w:rsidP="00BF6E0E"/>
    <w:p w14:paraId="3968BCAC" w14:textId="77777777" w:rsidR="00EA2580" w:rsidRPr="00EA2580" w:rsidRDefault="00EA2580" w:rsidP="00BF6E0E">
      <w:r>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14:paraId="021AF77E" w14:textId="77777777" w:rsidR="00EA2580" w:rsidRPr="00EA2580" w:rsidRDefault="00EA2580" w:rsidP="00BF6E0E"/>
    <w:p w14:paraId="5F954A8E" w14:textId="77777777" w:rsidR="00EA2580" w:rsidRPr="00EA2580" w:rsidRDefault="00EA2580" w:rsidP="00BF6E0E">
      <w:r>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7D5A02C0" w14:textId="77777777" w:rsidR="00EA2580" w:rsidRPr="00EA2580" w:rsidRDefault="00EA2580" w:rsidP="00BF6E0E"/>
    <w:p w14:paraId="01287671" w14:textId="77777777" w:rsidR="00EA2580" w:rsidRPr="00EA2580" w:rsidRDefault="00EA2580" w:rsidP="00BF6E0E">
      <w:r>
        <w:t xml:space="preserve">The confidentiality obligation shall not prevent the information from being used when there is no legitimate interest in keeping it confidential, for example when it is in the public domain or is accessible to the public elsewhere. </w:t>
      </w:r>
    </w:p>
    <w:p w14:paraId="085475BE" w14:textId="77777777" w:rsidR="00EA2580" w:rsidRPr="00EA2580" w:rsidRDefault="00EA2580" w:rsidP="00BF6E0E"/>
    <w:p w14:paraId="2B359F57" w14:textId="77777777" w:rsidR="00EA2580" w:rsidRPr="00EA2580" w:rsidRDefault="00EA2580" w:rsidP="00BF6E0E">
      <w:r>
        <w:t>The parties shall take all necessary precautions to prevent unauthorised persons from gaining access to, or knowledge of, confidential information.</w:t>
      </w:r>
    </w:p>
    <w:p w14:paraId="432E9D1E" w14:textId="77777777" w:rsidR="00EA2580" w:rsidRPr="00EA2580" w:rsidRDefault="00EA2580" w:rsidP="00BF6E0E"/>
    <w:p w14:paraId="6E4E552F" w14:textId="77777777" w:rsidR="00EA2580" w:rsidRPr="00EA2580" w:rsidRDefault="00EA2580" w:rsidP="00BF6E0E">
      <w:r>
        <w:lastRenderedPageBreak/>
        <w:t>The confidentiality obligation shall apply to the parties’ employees, subcontractors and other third parties who act on behalf of the parties in connection with the implementation of the Agreement. The parties may only transmit confidential information to such subcontractors and third parties to the extent necessary for the implementation of the Agreement, and provided that these are subjected to a confidentiality obligation corresponding to that stipulated in this clause 3.6.</w:t>
      </w:r>
    </w:p>
    <w:p w14:paraId="4E26E6F5" w14:textId="77777777" w:rsidR="00EA2580" w:rsidRPr="00EA2580" w:rsidRDefault="00EA2580" w:rsidP="00BF6E0E"/>
    <w:p w14:paraId="45771AA6" w14:textId="77777777" w:rsidR="00EA2580" w:rsidRPr="00EA2580" w:rsidRDefault="00EA2580" w:rsidP="00BF6E0E">
      <w:r>
        <w:t>The confidentiality obligation shall not prevent the parties from utilising experience and expertise developed in connection with the implementation of the Agreement.</w:t>
      </w:r>
    </w:p>
    <w:p w14:paraId="05461D63" w14:textId="77777777" w:rsidR="00EA2580" w:rsidRPr="00EA2580" w:rsidRDefault="00EA2580" w:rsidP="00BF6E0E"/>
    <w:p w14:paraId="6DE21297" w14:textId="77777777" w:rsidR="00EA2580" w:rsidRDefault="00EA2580" w:rsidP="00BF6E0E">
      <w:r>
        <w:t>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delivery date, unless otherwise stipulated by law or regulation.</w:t>
      </w:r>
    </w:p>
    <w:p w14:paraId="14F00A78" w14:textId="77777777" w:rsidR="007617BD" w:rsidRDefault="007617BD" w:rsidP="00BF6E0E"/>
    <w:p w14:paraId="57CE4860" w14:textId="77777777" w:rsidR="007617BD" w:rsidRPr="003F52D3" w:rsidRDefault="007617BD" w:rsidP="00950683">
      <w:pPr>
        <w:pStyle w:val="Overskrift2"/>
      </w:pPr>
      <w:bookmarkStart w:id="136" w:name="_Toc422860184"/>
      <w:bookmarkStart w:id="137" w:name="_Toc423087574"/>
      <w:bookmarkStart w:id="138" w:name="_Toc423429015"/>
      <w:bookmarkStart w:id="139" w:name="_Toc102568237"/>
      <w:r>
        <w:t>Form of communication - in writing</w:t>
      </w:r>
      <w:bookmarkEnd w:id="136"/>
      <w:bookmarkEnd w:id="137"/>
      <w:bookmarkEnd w:id="138"/>
      <w:bookmarkEnd w:id="139"/>
      <w:r>
        <w:t xml:space="preserve"> </w:t>
      </w:r>
    </w:p>
    <w:p w14:paraId="1FBB8037" w14:textId="77777777" w:rsidR="004B2489" w:rsidRPr="00BF01B5" w:rsidRDefault="004B2489" w:rsidP="00BF6E0E">
      <w:r>
        <w:t>All notices, demands or other communications relating to the Agreement shall be submitted in writing to the postal address or electronic address stated on the first page of the Agreement, unless the parties have agreed a different procedure in Appendix 3 for this type of enquiry.</w:t>
      </w:r>
    </w:p>
    <w:p w14:paraId="773282B0" w14:textId="77777777" w:rsidR="002A7A1A" w:rsidRPr="002F1C68" w:rsidRDefault="00E80851" w:rsidP="00BF6E0E">
      <w:pPr>
        <w:pStyle w:val="Overskrift1"/>
      </w:pPr>
      <w:bookmarkStart w:id="140" w:name="_Toc422860185"/>
      <w:bookmarkStart w:id="141" w:name="_Toc423087575"/>
      <w:bookmarkStart w:id="142" w:name="_Toc423429016"/>
      <w:bookmarkStart w:id="143" w:name="_Toc102568238"/>
      <w:bookmarkEnd w:id="132"/>
      <w:bookmarkEnd w:id="133"/>
      <w:bookmarkEnd w:id="134"/>
      <w:r>
        <w:t>Consideration and payment terms</w:t>
      </w:r>
      <w:bookmarkEnd w:id="135"/>
      <w:bookmarkEnd w:id="140"/>
      <w:bookmarkEnd w:id="141"/>
      <w:bookmarkEnd w:id="142"/>
      <w:bookmarkEnd w:id="143"/>
    </w:p>
    <w:p w14:paraId="67CC896E" w14:textId="77777777" w:rsidR="002A7A1A" w:rsidRPr="002F1C68" w:rsidRDefault="0029483F" w:rsidP="00950683">
      <w:pPr>
        <w:pStyle w:val="Overskrift2"/>
      </w:pPr>
      <w:bookmarkStart w:id="144" w:name="_Toc150573650"/>
      <w:bookmarkStart w:id="145" w:name="_Toc422860186"/>
      <w:bookmarkStart w:id="146" w:name="_Toc423087576"/>
      <w:bookmarkStart w:id="147" w:name="_Toc423429017"/>
      <w:bookmarkStart w:id="148" w:name="_Toc102568239"/>
      <w:r>
        <w:t>Consideration</w:t>
      </w:r>
      <w:bookmarkEnd w:id="144"/>
      <w:bookmarkEnd w:id="145"/>
      <w:bookmarkEnd w:id="146"/>
      <w:bookmarkEnd w:id="147"/>
      <w:bookmarkEnd w:id="148"/>
    </w:p>
    <w:p w14:paraId="2CC12597" w14:textId="77777777" w:rsidR="002A7A1A" w:rsidRPr="002F1C68" w:rsidRDefault="002A7A1A" w:rsidP="00BF6E0E">
      <w:r>
        <w:t>The consideration and payment terms are set out in Appendix 4. Unless otherwise specified in Appendix 4, all prices are quoted exclusive of Value Added Tax. All prices are quoted in Norwegian kroner.</w:t>
      </w:r>
    </w:p>
    <w:p w14:paraId="08CBE986" w14:textId="77777777" w:rsidR="002A7A1A" w:rsidRPr="002F1C68" w:rsidRDefault="002A7A1A" w:rsidP="00BF6E0E"/>
    <w:p w14:paraId="11CA8117" w14:textId="77777777" w:rsidR="002A7A1A" w:rsidRPr="002F1C68" w:rsidRDefault="002A7A1A" w:rsidP="00BF6E0E">
      <w:r>
        <w:t xml:space="preserve">Disbursements, including travel and subsistence costs, shall only be reimbursed to the extent agreed. Travel and subsistence costs shall be specified separately, and shall be paid pursuant to the Government Travel Allowance Scale applicable at any given time, unless otherwise agreed. Travel time shall only be invoiced if this is agreed in Appendix 4.  </w:t>
      </w:r>
    </w:p>
    <w:p w14:paraId="20C706CE" w14:textId="77777777" w:rsidR="002A7A1A" w:rsidRPr="002F1C68" w:rsidRDefault="002A7A1A" w:rsidP="00BF6E0E"/>
    <w:p w14:paraId="0E5CD033" w14:textId="77777777" w:rsidR="002A7A1A" w:rsidRDefault="002A7A1A" w:rsidP="00BF6E0E">
      <w:r>
        <w:t xml:space="preserve">An estimate of the number of hours, as well as rules for the notification of overruns, is set out in Appendix 4. </w:t>
      </w:r>
    </w:p>
    <w:p w14:paraId="19ABF352" w14:textId="77777777" w:rsidR="005848C1" w:rsidRPr="002F1C68" w:rsidRDefault="005848C1" w:rsidP="00BF6E0E"/>
    <w:p w14:paraId="74A24C81" w14:textId="77777777" w:rsidR="002A7A1A" w:rsidRPr="002F1C68" w:rsidRDefault="002A7A1A" w:rsidP="00950683">
      <w:pPr>
        <w:pStyle w:val="Overskrift2"/>
      </w:pPr>
      <w:bookmarkStart w:id="149" w:name="_Toc150573651"/>
      <w:bookmarkStart w:id="150" w:name="_Toc422860187"/>
      <w:bookmarkStart w:id="151" w:name="_Toc423087577"/>
      <w:bookmarkStart w:id="152" w:name="_Toc423429018"/>
      <w:bookmarkStart w:id="153" w:name="_Toc102568240"/>
      <w:r>
        <w:t>Invoicing</w:t>
      </w:r>
      <w:bookmarkEnd w:id="149"/>
      <w:bookmarkEnd w:id="150"/>
      <w:bookmarkEnd w:id="151"/>
      <w:bookmarkEnd w:id="152"/>
      <w:bookmarkEnd w:id="153"/>
    </w:p>
    <w:p w14:paraId="115DE827" w14:textId="77777777" w:rsidR="002A7A1A" w:rsidRPr="002F1C68" w:rsidRDefault="002A7A1A" w:rsidP="00BF6E0E">
      <w:r>
        <w:t>Invoicing shall take place in arrears on a monthly basis, unless otherwise agreed in Appendix 4. The invoiced amount shall pertain to the time spent up and until the invoicing date and any reimbursement of expenses incurred over the same period.</w:t>
      </w:r>
    </w:p>
    <w:p w14:paraId="5A9FDA3C" w14:textId="77777777" w:rsidR="002A7A1A" w:rsidRPr="002F1C68" w:rsidRDefault="002A7A1A" w:rsidP="00BF6E0E"/>
    <w:p w14:paraId="4184273C" w14:textId="77777777" w:rsidR="002A7A1A" w:rsidRPr="002F1C68" w:rsidRDefault="007844E4" w:rsidP="00BF6E0E">
      <w:r>
        <w:rPr>
          <w:color w:val="000000"/>
        </w:rPr>
        <w:lastRenderedPageBreak/>
        <w:t>Payment shall be made within thirty (30) calendar days of the invoice date.</w:t>
      </w:r>
      <w:r>
        <w:t xml:space="preserve"> The invoices of the Consultant shall be specified and documented in such a manner as to enable the Customer to check these. All invoices relating to hours recorded on an ongoing basis shall be accompanied by a detailed specification of the hours accrued. Disbursements and other expenses shall be specified separately.</w:t>
      </w:r>
    </w:p>
    <w:p w14:paraId="05E1F0CF" w14:textId="77777777" w:rsidR="002A7A1A" w:rsidRPr="002F1C68" w:rsidRDefault="002A7A1A" w:rsidP="00BF6E0E"/>
    <w:p w14:paraId="47DFD7AB" w14:textId="77777777" w:rsidR="00EE716F" w:rsidRPr="00E16395" w:rsidRDefault="00EE716F" w:rsidP="00BF6E0E">
      <w:r>
        <w:t xml:space="preserve">When the Customer has made arrangements for such, the Consultant shall submit invoices, credit notes and reminders in accordance with the Electronic Trading Format (EHF) that has been determined. </w:t>
      </w:r>
    </w:p>
    <w:p w14:paraId="716183E0" w14:textId="77777777" w:rsidR="00EE716F" w:rsidRPr="00E16395" w:rsidRDefault="00EE716F" w:rsidP="00BF6E0E"/>
    <w:p w14:paraId="450D1086" w14:textId="77777777" w:rsidR="00EE716F" w:rsidRPr="00E16395" w:rsidRDefault="00EE716F" w:rsidP="00BF6E0E">
      <w:r>
        <w:t>The payment schedule and other payment terms, and any terms and conditions relating to the use of EHF, are set out in Appendix 4.</w:t>
      </w:r>
    </w:p>
    <w:p w14:paraId="213FD11A" w14:textId="77777777" w:rsidR="00EE716F" w:rsidRPr="00E16395" w:rsidRDefault="00EE716F" w:rsidP="00BF6E0E"/>
    <w:p w14:paraId="2845A5EB" w14:textId="77777777" w:rsidR="00EE716F" w:rsidRPr="00E16395" w:rsidRDefault="004B2489" w:rsidP="00BF6E0E">
      <w:r>
        <w:t>The Consultant shall be responsible for paying any costs it incurs in respect of submitting electronic invoices.</w:t>
      </w:r>
    </w:p>
    <w:p w14:paraId="12FAE930" w14:textId="77777777" w:rsidR="002A7A1A" w:rsidRPr="002F1C68" w:rsidRDefault="002A7A1A" w:rsidP="00BF6E0E"/>
    <w:p w14:paraId="3ED08E7C" w14:textId="77777777" w:rsidR="002A7A1A" w:rsidRPr="002F1C68" w:rsidRDefault="002A7A1A" w:rsidP="00950683">
      <w:pPr>
        <w:pStyle w:val="Overskrift2"/>
      </w:pPr>
      <w:bookmarkStart w:id="154" w:name="_Toc150573652"/>
      <w:bookmarkStart w:id="155" w:name="_Toc422860188"/>
      <w:bookmarkStart w:id="156" w:name="_Toc423087578"/>
      <w:bookmarkStart w:id="157" w:name="_Toc423429019"/>
      <w:bookmarkStart w:id="158" w:name="_Toc102568241"/>
      <w:r>
        <w:t>Late payment interest</w:t>
      </w:r>
      <w:bookmarkEnd w:id="154"/>
      <w:bookmarkEnd w:id="155"/>
      <w:bookmarkEnd w:id="156"/>
      <w:bookmarkEnd w:id="157"/>
      <w:bookmarkEnd w:id="158"/>
    </w:p>
    <w:p w14:paraId="61F6FFCA" w14:textId="77777777" w:rsidR="002A7A1A" w:rsidRPr="002F1C68" w:rsidRDefault="002A7A1A" w:rsidP="00BF6E0E">
      <w:r>
        <w:t>If the Customer fails to make payment by the agreed time, the Consultant shall be entitled to claim interest on any overdue amount, pursuant to the Act No. 100 of 17 December 1976 relating to Interest on Overdue Payments, etc. (Late Payment Interest Act).</w:t>
      </w:r>
    </w:p>
    <w:p w14:paraId="5BBFD2EE" w14:textId="77777777" w:rsidR="002A7A1A" w:rsidRPr="002F1C68" w:rsidRDefault="002A7A1A" w:rsidP="00BF6E0E"/>
    <w:p w14:paraId="690BD989" w14:textId="77777777" w:rsidR="002A7A1A" w:rsidRPr="002F1C68" w:rsidRDefault="002A7A1A" w:rsidP="00950683">
      <w:pPr>
        <w:pStyle w:val="Overskrift2"/>
      </w:pPr>
      <w:bookmarkStart w:id="159" w:name="_Toc150573653"/>
      <w:bookmarkStart w:id="160" w:name="_Toc422860189"/>
      <w:bookmarkStart w:id="161" w:name="_Toc423087579"/>
      <w:bookmarkStart w:id="162" w:name="_Toc423429020"/>
      <w:bookmarkStart w:id="163" w:name="_Toc102568242"/>
      <w:r>
        <w:t>Payment default</w:t>
      </w:r>
      <w:bookmarkEnd w:id="159"/>
      <w:bookmarkEnd w:id="160"/>
      <w:bookmarkEnd w:id="161"/>
      <w:bookmarkEnd w:id="162"/>
      <w:bookmarkEnd w:id="163"/>
    </w:p>
    <w:p w14:paraId="06A55E40" w14:textId="77777777" w:rsidR="002A7A1A" w:rsidRPr="002F1C68" w:rsidRDefault="002A7A1A" w:rsidP="00BF6E0E">
      <w:r>
        <w:t>If overdue consideration, with the addition of late payment interest, has not been paid within thirty (30) calendar days of the due date, the Consultant may send a written notice to the Customer, stating that the Agreement will be terminated for breach, unless settlement has taken place within sixty (60) calendar days of receipt of such notice.</w:t>
      </w:r>
    </w:p>
    <w:p w14:paraId="111D6BEF" w14:textId="77777777" w:rsidR="002A7A1A" w:rsidRPr="002F1C68" w:rsidRDefault="002A7A1A" w:rsidP="00BF6E0E"/>
    <w:p w14:paraId="30C26985" w14:textId="77777777" w:rsidR="002A7A1A" w:rsidRPr="002F1C68" w:rsidRDefault="002A7A1A" w:rsidP="00BF6E0E">
      <w:r>
        <w:t>Termination for breach may not take place if the Customer settles the overdue consideration, with the addition of late payment interest, by the expiry of the deadline.</w:t>
      </w:r>
    </w:p>
    <w:p w14:paraId="2D56E7E9" w14:textId="77777777" w:rsidR="002A7A1A" w:rsidRPr="002F1C68" w:rsidRDefault="002A7A1A" w:rsidP="00BF6E0E"/>
    <w:p w14:paraId="7A0BB241" w14:textId="77777777" w:rsidR="002A7A1A" w:rsidRPr="002F1C68" w:rsidRDefault="002A7A1A" w:rsidP="00950683">
      <w:pPr>
        <w:pStyle w:val="Overskrift2"/>
      </w:pPr>
      <w:bookmarkStart w:id="164" w:name="_Toc150573654"/>
      <w:bookmarkStart w:id="165" w:name="_Toc422860190"/>
      <w:bookmarkStart w:id="166" w:name="_Toc423087580"/>
      <w:bookmarkStart w:id="167" w:name="_Toc423429021"/>
      <w:bookmarkStart w:id="168" w:name="_Toc102568243"/>
      <w:r>
        <w:t>Price adjustment</w:t>
      </w:r>
      <w:bookmarkEnd w:id="164"/>
      <w:bookmarkEnd w:id="165"/>
      <w:bookmarkEnd w:id="166"/>
      <w:bookmarkEnd w:id="167"/>
      <w:bookmarkEnd w:id="168"/>
    </w:p>
    <w:p w14:paraId="2DC254EF" w14:textId="77777777" w:rsidR="002A7A1A" w:rsidRPr="002F1C68" w:rsidRDefault="002A7A1A" w:rsidP="00BF6E0E">
      <w:r>
        <w:t>The prices may be adjusted to the extent that the rules pertaining to indirect taxes are amended in a way that impacts on the consideration or costs of the Consultant.</w:t>
      </w:r>
    </w:p>
    <w:p w14:paraId="13412F44" w14:textId="77777777" w:rsidR="002A7A1A" w:rsidRPr="0053542E" w:rsidRDefault="002A7A1A" w:rsidP="00BF6E0E"/>
    <w:p w14:paraId="46BF0065" w14:textId="77777777" w:rsidR="002A7A1A" w:rsidRDefault="002A7A1A" w:rsidP="00BF6E0E">
      <w:r>
        <w:t>The price may be adjusted as per the beginning of every calendar year, with an amount that shall not exceed the increase in the retail price index (the main index) of Statistics Norway, with the initial reference index value being the index value for the month in which the Agreement was formed, unless a different index value is agreed in Appendix 4.</w:t>
      </w:r>
    </w:p>
    <w:p w14:paraId="287F017A" w14:textId="77777777" w:rsidR="0053542E" w:rsidRDefault="0053542E" w:rsidP="00BF6E0E"/>
    <w:p w14:paraId="2B68768B" w14:textId="77777777" w:rsidR="0053542E" w:rsidRPr="0053542E" w:rsidRDefault="0053542E" w:rsidP="00BF6E0E">
      <w:r>
        <w:t>Any other provisions pertaining to price adjustments are set out in Appendix 4.</w:t>
      </w:r>
    </w:p>
    <w:p w14:paraId="61988870" w14:textId="77777777" w:rsidR="002A7A1A" w:rsidRPr="002F1C68" w:rsidRDefault="002A7A1A" w:rsidP="00BF6E0E">
      <w:pPr>
        <w:pStyle w:val="Overskrift1"/>
      </w:pPr>
      <w:bookmarkStart w:id="169" w:name="_Toc150573655"/>
      <w:bookmarkStart w:id="170" w:name="_Toc422860191"/>
      <w:bookmarkStart w:id="171" w:name="_Toc423087581"/>
      <w:bookmarkStart w:id="172" w:name="_Toc423429022"/>
      <w:bookmarkStart w:id="173" w:name="_Toc102568244"/>
      <w:r>
        <w:lastRenderedPageBreak/>
        <w:t>Copyright and right of ownership</w:t>
      </w:r>
      <w:bookmarkEnd w:id="169"/>
      <w:bookmarkEnd w:id="170"/>
      <w:bookmarkEnd w:id="171"/>
      <w:bookmarkEnd w:id="172"/>
      <w:bookmarkEnd w:id="173"/>
    </w:p>
    <w:p w14:paraId="33B717A4" w14:textId="77777777" w:rsidR="002A7A1A" w:rsidRPr="005E6325" w:rsidRDefault="002A7A1A" w:rsidP="00BF6E0E">
      <w:pPr>
        <w:pStyle w:val="Brdtekst"/>
        <w:rPr>
          <w:i w:val="0"/>
        </w:rPr>
      </w:pPr>
      <w:r>
        <w:rPr>
          <w:i w:val="0"/>
        </w:rPr>
        <w:t>The right of ownership, the copyright and all other relevant rights, including all other relevant intellectual property rights, associated with the outcome of the Assistance shall accrue to the Customer when payment has been made, unless otherwise agreed in Appendix 5, and subject to any limitations laid down by other agreements or by mandatory law.</w:t>
      </w:r>
    </w:p>
    <w:p w14:paraId="1212B816" w14:textId="77777777" w:rsidR="002A7A1A" w:rsidRPr="002F1C68" w:rsidRDefault="002A7A1A" w:rsidP="00BF6E0E"/>
    <w:p w14:paraId="732CDEBC" w14:textId="77777777" w:rsidR="002A7A1A" w:rsidRPr="002F1C68" w:rsidRDefault="002A7A1A" w:rsidP="00BF6E0E">
      <w:r>
        <w:t>These rights also include the right to changes and the right to further assignment, cf. section 39b of the Act No. 2 of 12 May 1961 relating to Copyright in Literary, Scientific and Artistic Works, etc. (Copyright Act).</w:t>
      </w:r>
    </w:p>
    <w:p w14:paraId="1B69BBB9" w14:textId="77777777" w:rsidR="002A7A1A" w:rsidRPr="002F1C68" w:rsidRDefault="002A7A1A" w:rsidP="00BF6E0E"/>
    <w:p w14:paraId="42537190" w14:textId="77777777" w:rsidR="002A7A1A" w:rsidRPr="002F1C68" w:rsidRDefault="002A7A1A" w:rsidP="00BF6E0E">
      <w:r>
        <w:t>The Consultant shall retain the rights to its own tools and methods. Both parties may also utilise general know-how that they have accumulated in connection with the Assistance, provided that such know-how is not confidential.</w:t>
      </w:r>
    </w:p>
    <w:p w14:paraId="1638747C" w14:textId="77777777" w:rsidR="002A7A1A" w:rsidRPr="002F1C68" w:rsidRDefault="002A7A1A" w:rsidP="00BF6E0E">
      <w:pPr>
        <w:pStyle w:val="Overskrift1"/>
      </w:pPr>
      <w:bookmarkStart w:id="174" w:name="_Toc150573656"/>
      <w:bookmarkStart w:id="175" w:name="_Toc422860192"/>
      <w:bookmarkStart w:id="176" w:name="_Toc423087582"/>
      <w:bookmarkStart w:id="177" w:name="_Toc423429023"/>
      <w:bookmarkStart w:id="178" w:name="_Toc102568245"/>
      <w:r>
        <w:t>Breach of contract</w:t>
      </w:r>
      <w:bookmarkEnd w:id="174"/>
      <w:bookmarkEnd w:id="175"/>
      <w:bookmarkEnd w:id="176"/>
      <w:bookmarkEnd w:id="177"/>
      <w:bookmarkEnd w:id="178"/>
    </w:p>
    <w:p w14:paraId="0ED9845A" w14:textId="77777777" w:rsidR="002A7A1A" w:rsidRPr="002F1C68" w:rsidRDefault="002A7A1A" w:rsidP="00950683">
      <w:pPr>
        <w:pStyle w:val="Overskrift2"/>
      </w:pPr>
      <w:bookmarkStart w:id="179" w:name="_Toc422860193"/>
      <w:bookmarkStart w:id="180" w:name="_Toc423087583"/>
      <w:bookmarkStart w:id="181" w:name="_Toc423429024"/>
      <w:bookmarkStart w:id="182" w:name="_Toc102568246"/>
      <w:r>
        <w:t>What is deemed to constitute breach of contract</w:t>
      </w:r>
      <w:bookmarkEnd w:id="179"/>
      <w:bookmarkEnd w:id="180"/>
      <w:bookmarkEnd w:id="181"/>
      <w:bookmarkEnd w:id="182"/>
    </w:p>
    <w:p w14:paraId="49B7393A" w14:textId="77777777" w:rsidR="002A7A1A" w:rsidRPr="002F1C68" w:rsidRDefault="002A7A1A" w:rsidP="00BF6E0E">
      <w:r>
        <w:t>There is a breach of contract if one of the parties fails to perform its obligations under the Agreement, and this is not caused by circumstances relating to the other party or by force majeure.</w:t>
      </w:r>
    </w:p>
    <w:p w14:paraId="151B3952" w14:textId="77777777" w:rsidR="002A7A1A" w:rsidRPr="002F1C68" w:rsidRDefault="002A7A1A" w:rsidP="00BF6E0E"/>
    <w:p w14:paraId="5072AAB2" w14:textId="77777777" w:rsidR="002A7A1A" w:rsidRPr="002F1C68" w:rsidRDefault="002A7A1A" w:rsidP="00950683">
      <w:pPr>
        <w:pStyle w:val="Overskrift2"/>
      </w:pPr>
      <w:bookmarkStart w:id="183" w:name="_Toc201637324"/>
      <w:bookmarkStart w:id="184" w:name="_Toc422860194"/>
      <w:bookmarkStart w:id="185" w:name="_Toc423087584"/>
      <w:bookmarkStart w:id="186" w:name="_Toc423429025"/>
      <w:bookmarkStart w:id="187" w:name="_Toc102568247"/>
      <w:r>
        <w:t>Notification obligation</w:t>
      </w:r>
      <w:bookmarkEnd w:id="183"/>
      <w:bookmarkEnd w:id="184"/>
      <w:bookmarkEnd w:id="185"/>
      <w:bookmarkEnd w:id="186"/>
      <w:bookmarkEnd w:id="187"/>
    </w:p>
    <w:p w14:paraId="5A0B5970" w14:textId="77777777" w:rsidR="002A7A1A" w:rsidRPr="002F1C68" w:rsidRDefault="002A7A1A" w:rsidP="00BF6E0E">
      <w:r>
        <w:t xml:space="preserve">If one of the parties is unable to perform its duties as agreed, such party shall give the other party written notice of this as soon as possible. The notice shall specify the reason for the problem and, insofar as it is possible, when performance can take place. A corresponding obligation shall apply if additional delays are to be expected after the first notice has been given. </w:t>
      </w:r>
    </w:p>
    <w:p w14:paraId="0072F150" w14:textId="77777777" w:rsidR="002A7A1A" w:rsidRPr="002F1C68" w:rsidRDefault="002A7A1A" w:rsidP="00BF6E0E"/>
    <w:p w14:paraId="54A03273" w14:textId="77777777" w:rsidR="002A7A1A" w:rsidRPr="002F1C68" w:rsidRDefault="002A7A1A" w:rsidP="00950683">
      <w:pPr>
        <w:pStyle w:val="Overskrift2"/>
      </w:pPr>
      <w:bookmarkStart w:id="188" w:name="_Toc201637325"/>
      <w:bookmarkStart w:id="189" w:name="_Toc422860195"/>
      <w:bookmarkStart w:id="190" w:name="_Toc423087585"/>
      <w:bookmarkStart w:id="191" w:name="_Toc423429026"/>
      <w:bookmarkStart w:id="192" w:name="_Toc102568248"/>
      <w:r>
        <w:t>Remedies for breach of contract</w:t>
      </w:r>
      <w:bookmarkEnd w:id="188"/>
      <w:bookmarkEnd w:id="189"/>
      <w:bookmarkEnd w:id="190"/>
      <w:bookmarkEnd w:id="191"/>
      <w:bookmarkEnd w:id="192"/>
    </w:p>
    <w:p w14:paraId="20BC3BF3" w14:textId="77777777" w:rsidR="002B6EF1" w:rsidRPr="0053542E" w:rsidRDefault="002B6EF1" w:rsidP="00BF6E0E">
      <w:pPr>
        <w:pStyle w:val="Overskrift3"/>
      </w:pPr>
      <w:bookmarkStart w:id="193" w:name="_Toc136061400"/>
      <w:bookmarkStart w:id="194" w:name="_Toc136153116"/>
      <w:bookmarkStart w:id="195" w:name="_Toc136170787"/>
      <w:bookmarkStart w:id="196" w:name="_Toc139680165"/>
      <w:bookmarkStart w:id="197" w:name="_Toc146424390"/>
      <w:bookmarkStart w:id="198" w:name="_Toc150576500"/>
      <w:bookmarkStart w:id="199" w:name="_Toc213426371"/>
      <w:bookmarkStart w:id="200" w:name="_Toc422860196"/>
      <w:bookmarkStart w:id="201" w:name="_Toc423087586"/>
      <w:bookmarkStart w:id="202" w:name="_Toc423429027"/>
      <w:bookmarkStart w:id="203" w:name="_Toc201637331"/>
      <w:bookmarkStart w:id="204" w:name="_Toc102568249"/>
      <w:r>
        <w:t xml:space="preserve">Suspension of </w:t>
      </w:r>
      <w:bookmarkEnd w:id="193"/>
      <w:bookmarkEnd w:id="194"/>
      <w:bookmarkEnd w:id="195"/>
      <w:bookmarkEnd w:id="196"/>
      <w:bookmarkEnd w:id="197"/>
      <w:r>
        <w:t>performance</w:t>
      </w:r>
      <w:bookmarkEnd w:id="198"/>
      <w:bookmarkEnd w:id="199"/>
      <w:bookmarkEnd w:id="200"/>
      <w:bookmarkEnd w:id="201"/>
      <w:bookmarkEnd w:id="202"/>
      <w:bookmarkEnd w:id="204"/>
    </w:p>
    <w:p w14:paraId="705493DE" w14:textId="77777777" w:rsidR="002B6EF1" w:rsidRPr="0053542E" w:rsidRDefault="002B6EF1" w:rsidP="00BF6E0E">
      <w:r>
        <w:t>In the event of breach of contract on the part of the Consultant, the Customer may withhold payment, although the amount withheld shall not be obviously higher than what is necessary to secure the Customer's claim resulting from the breach of contract. The Consultant shall not suspend any performance as the result of breach of contract on the part of the Customer, unless the breach is material.</w:t>
      </w:r>
    </w:p>
    <w:p w14:paraId="77B9AD7F" w14:textId="77777777" w:rsidR="00EA07AD" w:rsidRDefault="00EA07AD" w:rsidP="00BF6E0E"/>
    <w:p w14:paraId="2941D919" w14:textId="77777777" w:rsidR="00EA07AD" w:rsidRPr="00EA07AD" w:rsidRDefault="00EA07AD" w:rsidP="00BF6E0E">
      <w:pPr>
        <w:pStyle w:val="Overskrift3"/>
      </w:pPr>
      <w:bookmarkStart w:id="205" w:name="_Toc27203126"/>
      <w:bookmarkStart w:id="206" w:name="_Toc27204308"/>
      <w:bookmarkStart w:id="207" w:name="_Toc27204466"/>
      <w:bookmarkStart w:id="208" w:name="_Toc114459923"/>
      <w:bookmarkStart w:id="209" w:name="_Toc120952927"/>
      <w:bookmarkStart w:id="210" w:name="_Toc136061403"/>
      <w:bookmarkStart w:id="211" w:name="_Toc136153120"/>
      <w:bookmarkStart w:id="212" w:name="_Toc136170791"/>
      <w:bookmarkStart w:id="213" w:name="_Toc139680168"/>
      <w:bookmarkStart w:id="214" w:name="_Toc146424392"/>
      <w:bookmarkStart w:id="215" w:name="_Toc150576502"/>
      <w:bookmarkStart w:id="216" w:name="_Toc213426373"/>
      <w:bookmarkStart w:id="217" w:name="_Toc422860197"/>
      <w:bookmarkStart w:id="218" w:name="_Toc423087587"/>
      <w:bookmarkStart w:id="219" w:name="_Toc423429028"/>
      <w:bookmarkStart w:id="220" w:name="_Toc102568250"/>
      <w:r>
        <w:t>Price reduction</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E326694" w14:textId="77777777" w:rsidR="00EA07AD" w:rsidRPr="0053542E" w:rsidRDefault="00EA07AD" w:rsidP="00BF6E0E">
      <w:r>
        <w:t>If the Consultant has not succeeded, despite repeated attempts, in curing a defect, the Customer may claim a proportional reduction in the contract price. The price reduction shall compensate for the reduced value of what has been delivered, and shall be independent of any damages.</w:t>
      </w:r>
    </w:p>
    <w:p w14:paraId="4E961514" w14:textId="77777777" w:rsidR="002B6EF1" w:rsidRPr="0053542E" w:rsidRDefault="002B6EF1" w:rsidP="00BF6E0E"/>
    <w:p w14:paraId="6EB38DE2" w14:textId="77777777" w:rsidR="002B6EF1" w:rsidRPr="0053542E" w:rsidRDefault="002B6EF1" w:rsidP="00BF6E0E">
      <w:pPr>
        <w:pStyle w:val="Overskrift3"/>
      </w:pPr>
      <w:bookmarkStart w:id="221" w:name="_Toc422860198"/>
      <w:bookmarkStart w:id="222" w:name="_Toc423087588"/>
      <w:bookmarkStart w:id="223" w:name="_Toc423429029"/>
      <w:bookmarkStart w:id="224" w:name="_Toc102568251"/>
      <w:r>
        <w:t>Termination for breach</w:t>
      </w:r>
      <w:bookmarkEnd w:id="221"/>
      <w:bookmarkEnd w:id="222"/>
      <w:bookmarkEnd w:id="223"/>
      <w:bookmarkEnd w:id="224"/>
    </w:p>
    <w:p w14:paraId="79570D56" w14:textId="77777777" w:rsidR="002B6EF1" w:rsidRPr="0053542E" w:rsidRDefault="002B6EF1" w:rsidP="00BF6E0E">
      <w:r>
        <w:t>If there is a material breach of contract, the other party may, after having given the defaulting party written notice and granted it a deadline for remedying the situation, terminate all or part of the Agreement for breach with immediate effect.</w:t>
      </w:r>
    </w:p>
    <w:p w14:paraId="1BA78E5C" w14:textId="77777777" w:rsidR="002B6EF1" w:rsidRPr="0053542E" w:rsidRDefault="002B6EF1" w:rsidP="00BF6E0E"/>
    <w:p w14:paraId="060D2B7A" w14:textId="77777777" w:rsidR="006B744B" w:rsidRPr="0053542E" w:rsidRDefault="002B6EF1" w:rsidP="00BF6E0E">
      <w:r>
        <w:t xml:space="preserve">If the services rendered prior to the termination date are of such a nature that the Customer has gained little or no benefit from the services rendered on the termination date, the Customer may, in connection with termination for breach, choose to demand the repayment of consideration received by the Consultant in relation to ongoing hours worked and any expenses under the Agreement, with the addition of interest, at the rate of NIBOR plus one (1) per cent, as from the date on which payment was made. </w:t>
      </w:r>
      <w:r>
        <w:rPr>
          <w:color w:val="000000"/>
        </w:rPr>
        <w:t>Apart from this, the Customer, to the extent that the Customer is able to utilise these services as intended, shall pay for the services rendered prior to the termination date after deducting a price reduction pursuant to clause 6.3.2.</w:t>
      </w:r>
    </w:p>
    <w:p w14:paraId="4249A8CF" w14:textId="77777777" w:rsidR="002B6EF1" w:rsidRPr="003F52D3" w:rsidRDefault="002B6EF1" w:rsidP="00BF6E0E"/>
    <w:p w14:paraId="1EDDDD9A" w14:textId="77777777" w:rsidR="002A7A1A" w:rsidRPr="003F52D3" w:rsidRDefault="00474CF7" w:rsidP="00BF6E0E">
      <w:pPr>
        <w:pStyle w:val="Overskrift3"/>
      </w:pPr>
      <w:bookmarkStart w:id="225" w:name="_Toc422860199"/>
      <w:bookmarkStart w:id="226" w:name="_Toc423087589"/>
      <w:bookmarkStart w:id="227" w:name="_Toc423429030"/>
      <w:bookmarkStart w:id="228" w:name="_Toc102568252"/>
      <w:r>
        <w:t>Damages</w:t>
      </w:r>
      <w:bookmarkEnd w:id="203"/>
      <w:bookmarkEnd w:id="225"/>
      <w:bookmarkEnd w:id="226"/>
      <w:bookmarkEnd w:id="227"/>
      <w:bookmarkEnd w:id="228"/>
    </w:p>
    <w:p w14:paraId="408B0C9A" w14:textId="77777777" w:rsidR="002A7A1A" w:rsidRDefault="00E62B32" w:rsidP="00BF6E0E">
      <w:r>
        <w:t>A party may claim damages in respect of any direct loss, including additional costs due to substitute purchases, any loss caused by additional work and other direct costs in connection with delays, deficiencies or other breaches of contract pursuant to clause 6.1, unless the defaulting party demonstrates that the defaulting party did not cause the breach of contract or the reason for the breach of contract.</w:t>
      </w:r>
    </w:p>
    <w:p w14:paraId="316F3781" w14:textId="77777777" w:rsidR="00E62B32" w:rsidRPr="002F1C68" w:rsidRDefault="00E62B32" w:rsidP="00BF6E0E"/>
    <w:p w14:paraId="12B11540" w14:textId="77777777" w:rsidR="002A7A1A" w:rsidRPr="002F1C68" w:rsidRDefault="002A7A1A" w:rsidP="00BF6E0E">
      <w:pPr>
        <w:pStyle w:val="Overskrift3"/>
      </w:pPr>
      <w:bookmarkStart w:id="229" w:name="_Toc153682144"/>
      <w:bookmarkStart w:id="230" w:name="_Toc201048284"/>
      <w:bookmarkStart w:id="231" w:name="_Toc201051175"/>
      <w:bookmarkStart w:id="232" w:name="_Toc201637332"/>
      <w:bookmarkStart w:id="233" w:name="_Toc422860200"/>
      <w:bookmarkStart w:id="234" w:name="_Toc423087590"/>
      <w:bookmarkStart w:id="235" w:name="_Toc423429031"/>
      <w:bookmarkStart w:id="236" w:name="_Toc102568253"/>
      <w:r>
        <w:t>Limitation of damages</w:t>
      </w:r>
      <w:bookmarkEnd w:id="229"/>
      <w:bookmarkEnd w:id="230"/>
      <w:bookmarkEnd w:id="231"/>
      <w:bookmarkEnd w:id="232"/>
      <w:bookmarkEnd w:id="233"/>
      <w:bookmarkEnd w:id="234"/>
      <w:bookmarkEnd w:id="235"/>
      <w:bookmarkEnd w:id="236"/>
    </w:p>
    <w:p w14:paraId="2E88F35F" w14:textId="77777777" w:rsidR="00E62B32" w:rsidRPr="00B8090A" w:rsidRDefault="00E62B32" w:rsidP="00BF6E0E">
      <w:pPr>
        <w:rPr>
          <w:strike/>
        </w:rPr>
      </w:pPr>
      <w:r>
        <w:t>No damages may be claimed in respect of indirect loss. Indirect loss includes, but is not limited to, lost earnings of any kind, lost savings, loss of data, and claims from third parties, with the exception of liability for damages imposed as a result of defects in title.</w:t>
      </w:r>
    </w:p>
    <w:p w14:paraId="56ED430D" w14:textId="77777777" w:rsidR="00E62B32" w:rsidRPr="00E62B32" w:rsidRDefault="00E62B32" w:rsidP="00BF6E0E"/>
    <w:p w14:paraId="673224C2" w14:textId="77777777" w:rsidR="00E62B32" w:rsidRPr="00E62B32" w:rsidRDefault="00E62B32" w:rsidP="00BF6E0E">
      <w:r>
        <w:t xml:space="preserve">Overall damages over the term of the Agreement are limited to an amount that corresponds to the agreed consideration or an upper estimate for the Assistance, excluding Value Added Tax. </w:t>
      </w:r>
    </w:p>
    <w:p w14:paraId="09B91AEB" w14:textId="77777777" w:rsidR="00E62B32" w:rsidRPr="00E62B32" w:rsidRDefault="00E62B32" w:rsidP="00BF6E0E"/>
    <w:p w14:paraId="1D4A6730" w14:textId="77777777" w:rsidR="00E62B32" w:rsidRDefault="00E62B32" w:rsidP="00BF6E0E">
      <w:r>
        <w:t>The said limitations shall not apply in the case of gross negligence or wilful misconduct on the part of the defaulting party or anyone for whom it is responsible.</w:t>
      </w:r>
    </w:p>
    <w:p w14:paraId="4A6570A8" w14:textId="77777777" w:rsidR="002A7A1A" w:rsidRPr="002F1C68" w:rsidRDefault="002A7A1A" w:rsidP="00BF6E0E">
      <w:pPr>
        <w:pStyle w:val="Overskrift1"/>
      </w:pPr>
      <w:bookmarkStart w:id="237" w:name="_Toc150573657"/>
      <w:bookmarkStart w:id="238" w:name="_Toc422860201"/>
      <w:bookmarkStart w:id="239" w:name="_Toc423087591"/>
      <w:bookmarkStart w:id="240" w:name="_Toc423429032"/>
      <w:bookmarkStart w:id="241" w:name="_Toc102568254"/>
      <w:r>
        <w:t>Other provisions</w:t>
      </w:r>
      <w:bookmarkEnd w:id="237"/>
      <w:bookmarkEnd w:id="238"/>
      <w:bookmarkEnd w:id="239"/>
      <w:bookmarkEnd w:id="240"/>
      <w:bookmarkEnd w:id="241"/>
    </w:p>
    <w:p w14:paraId="309FBD2A" w14:textId="77777777" w:rsidR="002A7A1A" w:rsidRPr="002F1C68" w:rsidRDefault="002A7A1A" w:rsidP="00950683">
      <w:pPr>
        <w:pStyle w:val="Overskrift2"/>
      </w:pPr>
      <w:bookmarkStart w:id="242" w:name="_Toc150573658"/>
      <w:bookmarkStart w:id="243" w:name="_Toc422860202"/>
      <w:bookmarkStart w:id="244" w:name="_Toc423087592"/>
      <w:bookmarkStart w:id="245" w:name="_Toc423429033"/>
      <w:bookmarkStart w:id="246" w:name="_Toc102568255"/>
      <w:r>
        <w:t>Insurance policies</w:t>
      </w:r>
      <w:bookmarkEnd w:id="242"/>
      <w:bookmarkEnd w:id="243"/>
      <w:bookmarkEnd w:id="244"/>
      <w:bookmarkEnd w:id="245"/>
      <w:bookmarkEnd w:id="246"/>
    </w:p>
    <w:p w14:paraId="7B28CFD1" w14:textId="77777777" w:rsidR="002A7A1A" w:rsidRPr="002F1C68" w:rsidRDefault="002A7A1A" w:rsidP="00BF6E0E">
      <w:r>
        <w:t>If the Customer is a public body, the Customer shall be self-insured. If the Customer is not self-insured, the Customer shall maintain insurance policies that are sufficient to meet such claims from the Consultant as may arise on the basis of the risks and responsibilities assumed by the Customer pursuant to this Agreement, within the limits defined by ordinary insurance terms and conditions.</w:t>
      </w:r>
    </w:p>
    <w:p w14:paraId="67B983C7" w14:textId="77777777" w:rsidR="002A7A1A" w:rsidRPr="002F1C68" w:rsidRDefault="002A7A1A" w:rsidP="00BF6E0E"/>
    <w:p w14:paraId="53015710" w14:textId="77777777" w:rsidR="002A7A1A" w:rsidRPr="002F1C68" w:rsidRDefault="002A7A1A" w:rsidP="00BF6E0E">
      <w:r>
        <w:lastRenderedPageBreak/>
        <w:t>The Consultant shall hold insurance policies that are sufficient, within the limits defined by ordinary insurance terms and conditions, to meet any such claim from the Customer as may arise on the basis of the risks and responsibilities assumed by the Consultant pursuant to this Agreement. This obligation shall be deemed to be met if the Consultant takes out third-party and business insurance on terms and conditions that are deemed to be ordinary within the Norwegian insurance industry.</w:t>
      </w:r>
    </w:p>
    <w:p w14:paraId="7575DE9F" w14:textId="77777777" w:rsidR="002A7A1A" w:rsidRPr="002F1C68" w:rsidRDefault="002A7A1A" w:rsidP="00BF6E0E"/>
    <w:p w14:paraId="45EA637C" w14:textId="77777777" w:rsidR="002A7A1A" w:rsidRPr="002F1C68" w:rsidRDefault="002A7A1A" w:rsidP="00950683">
      <w:pPr>
        <w:pStyle w:val="Overskrift2"/>
      </w:pPr>
      <w:bookmarkStart w:id="247" w:name="_Toc150573659"/>
      <w:bookmarkStart w:id="248" w:name="_Toc422860203"/>
      <w:bookmarkStart w:id="249" w:name="_Toc423087593"/>
      <w:bookmarkStart w:id="250" w:name="_Toc423429034"/>
      <w:bookmarkStart w:id="251" w:name="_Toc102568256"/>
      <w:r>
        <w:t>Assignment of rights and obligations</w:t>
      </w:r>
      <w:bookmarkEnd w:id="247"/>
      <w:bookmarkEnd w:id="248"/>
      <w:bookmarkEnd w:id="249"/>
      <w:bookmarkEnd w:id="250"/>
      <w:bookmarkEnd w:id="251"/>
    </w:p>
    <w:p w14:paraId="4BF77146" w14:textId="77777777" w:rsidR="002A7A1A" w:rsidRPr="002F1C68" w:rsidRDefault="002A7A1A" w:rsidP="00BF6E0E">
      <w:r>
        <w:t>To the extent that the Customer is a public body, the Customer may assign its rights and obligations under this Agreement to another public body. The entity to which the rights and obligations are assigned shall be entitled to corresponding terms and conditions, provided that the rights and obligations under the Agreement are assigned jointly.</w:t>
      </w:r>
    </w:p>
    <w:p w14:paraId="6EC1737A" w14:textId="77777777" w:rsidR="002A7A1A" w:rsidRPr="002F1C68" w:rsidRDefault="002A7A1A" w:rsidP="00BF6E0E"/>
    <w:p w14:paraId="0E78027D" w14:textId="77777777" w:rsidR="002A7A1A" w:rsidRPr="002F1C68" w:rsidRDefault="002A7A1A" w:rsidP="00BF6E0E">
      <w:r>
        <w:t>The Consultant may only assign its rights and obligations under the Agreement with the written consent of the Customer. The same shall apply if the Consultant is de-merged into several companies or in the case of assignment to a subsidiary or another company within the same group, but not if the Consultant is merged with another company. Consent shall not be unreasonably withheld.</w:t>
      </w:r>
    </w:p>
    <w:p w14:paraId="2D042FEE" w14:textId="77777777" w:rsidR="00017DCF" w:rsidRDefault="00017DCF" w:rsidP="00017DCF">
      <w:pPr>
        <w:rPr>
          <w:color w:val="000000" w:themeColor="text1"/>
        </w:rPr>
      </w:pPr>
    </w:p>
    <w:p w14:paraId="14AF91FC" w14:textId="77777777" w:rsidR="00017DCF" w:rsidRDefault="00017DCF" w:rsidP="00017DCF">
      <w:pPr>
        <w:rPr>
          <w:rFonts w:cs="Times New Roman"/>
          <w:color w:val="000000" w:themeColor="text1"/>
        </w:rPr>
      </w:pPr>
      <w:r>
        <w:rPr>
          <w:color w:val="000000" w:themeColor="text1"/>
        </w:rPr>
        <w:t>The right to assignment in the paragraph above shall only apply if the new contractor meets the original qualification requirements, no other material changes are made to the contract, and the assignment is not made to circumvent the regulations concerning public procurement.</w:t>
      </w:r>
    </w:p>
    <w:p w14:paraId="2E801FD4" w14:textId="77777777" w:rsidR="002A7A1A" w:rsidRPr="002F1C68" w:rsidRDefault="002A7A1A" w:rsidP="00BF6E0E"/>
    <w:p w14:paraId="0451D319" w14:textId="77777777" w:rsidR="002A7A1A" w:rsidRDefault="002A7A1A" w:rsidP="00BF6E0E">
      <w:r>
        <w:t>The right to consideration under this Agreement may be assigned freely. Such assignment shall not release the relevant party from its obligations and responsibilities.</w:t>
      </w:r>
    </w:p>
    <w:p w14:paraId="521C19B5" w14:textId="77777777" w:rsidR="00E62B32" w:rsidRPr="002F1C68" w:rsidRDefault="00E62B32" w:rsidP="00BF6E0E"/>
    <w:p w14:paraId="1B13145D" w14:textId="77777777" w:rsidR="002A7A1A" w:rsidRPr="002F1C68" w:rsidRDefault="002A7A1A" w:rsidP="00950683">
      <w:pPr>
        <w:pStyle w:val="Overskrift2"/>
      </w:pPr>
      <w:bookmarkStart w:id="252" w:name="_Toc150573660"/>
      <w:bookmarkStart w:id="253" w:name="_Toc422860204"/>
      <w:bookmarkStart w:id="254" w:name="_Toc423087594"/>
      <w:bookmarkStart w:id="255" w:name="_Toc423429035"/>
      <w:bookmarkStart w:id="256" w:name="_Toc102568257"/>
      <w:r>
        <w:t>Bankruptcy, composition with creditors, etc.</w:t>
      </w:r>
      <w:bookmarkEnd w:id="252"/>
      <w:bookmarkEnd w:id="253"/>
      <w:bookmarkEnd w:id="254"/>
      <w:bookmarkEnd w:id="255"/>
      <w:bookmarkEnd w:id="256"/>
    </w:p>
    <w:p w14:paraId="460104EF" w14:textId="77777777" w:rsidR="002A7A1A" w:rsidRDefault="00E62B32" w:rsidP="00BF6E0E">
      <w:r>
        <w:t>In the event of debt rescheduling proceedings, composition with creditors, bankruptcy, or any other form of creditor intervention, in respect of the business of the Consultant, the Customer shall be entitled to terminate the Agreement for breach with immediate effect, unless otherwise stated by mandatory law.</w:t>
      </w:r>
    </w:p>
    <w:p w14:paraId="302713CD" w14:textId="77777777" w:rsidR="00572F15" w:rsidRDefault="00572F15" w:rsidP="00BF6E0E"/>
    <w:p w14:paraId="662F642E" w14:textId="77777777" w:rsidR="002A7A1A" w:rsidRPr="002F1C68" w:rsidRDefault="002A7A1A" w:rsidP="00950683">
      <w:pPr>
        <w:pStyle w:val="Overskrift2"/>
      </w:pPr>
      <w:bookmarkStart w:id="257" w:name="_Toc150573661"/>
      <w:bookmarkStart w:id="258" w:name="_Toc422860205"/>
      <w:bookmarkStart w:id="259" w:name="_Toc423087595"/>
      <w:bookmarkStart w:id="260" w:name="_Toc423429036"/>
      <w:bookmarkStart w:id="261" w:name="_Toc102568258"/>
      <w:r>
        <w:t>Force majeure</w:t>
      </w:r>
      <w:bookmarkEnd w:id="257"/>
      <w:bookmarkEnd w:id="258"/>
      <w:bookmarkEnd w:id="259"/>
      <w:bookmarkEnd w:id="260"/>
      <w:bookmarkEnd w:id="261"/>
    </w:p>
    <w:p w14:paraId="43232834" w14:textId="77777777" w:rsidR="002A7A1A" w:rsidRPr="002F1C68" w:rsidRDefault="002A7A1A" w:rsidP="00BF6E0E">
      <w:r>
        <w:t>Should an extraordinary situation outside the control of the parties arise that makes it impossible to perform duties under this Agreement, and which under Norwegian law shall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14:paraId="36CA3785" w14:textId="77777777" w:rsidR="002A7A1A" w:rsidRPr="002F1C68" w:rsidRDefault="002A7A1A" w:rsidP="00BF6E0E"/>
    <w:p w14:paraId="06C0C0FC" w14:textId="77777777" w:rsidR="002A7A1A" w:rsidRPr="002F1C68" w:rsidRDefault="002A7A1A" w:rsidP="00BF6E0E">
      <w:r>
        <w:lastRenderedPageBreak/>
        <w:t xml:space="preserve">In force majeure situations, the other party may only terminate the Agreement for breach with the consent of the affected party, or if the situation prevails or is expected to prevail for more than ninety (90) calendar days from the date on which the situation arose, and in such case only with fifteen (15) calendar days’ notice. </w:t>
      </w:r>
    </w:p>
    <w:p w14:paraId="2BB84AF5" w14:textId="77777777" w:rsidR="002A7A1A" w:rsidRPr="002F1C68" w:rsidRDefault="002A7A1A" w:rsidP="00BF6E0E"/>
    <w:p w14:paraId="58205073" w14:textId="77777777" w:rsidR="002A7A1A" w:rsidRPr="002F1C68" w:rsidRDefault="002A7A1A" w:rsidP="00BF6E0E">
      <w:r>
        <w:t>The parties shall, in connection with force majeure situations, have a mutual disclosure obligation towards each other concerning all matters that must be deemed relevant to the other party. Such information shall be disclosed as soon as possible.</w:t>
      </w:r>
    </w:p>
    <w:p w14:paraId="6ABB3580" w14:textId="77777777" w:rsidR="002A7A1A" w:rsidRPr="002F1C68" w:rsidRDefault="002A7A1A" w:rsidP="00BF6E0E">
      <w:pPr>
        <w:pStyle w:val="Overskrift1"/>
      </w:pPr>
      <w:bookmarkStart w:id="262" w:name="_Toc150573662"/>
      <w:bookmarkStart w:id="263" w:name="_Toc422860206"/>
      <w:bookmarkStart w:id="264" w:name="_Toc423087596"/>
      <w:bookmarkStart w:id="265" w:name="_Toc423429037"/>
      <w:bookmarkStart w:id="266" w:name="_Toc102568259"/>
      <w:r>
        <w:t>Disputes</w:t>
      </w:r>
      <w:bookmarkEnd w:id="262"/>
      <w:bookmarkEnd w:id="263"/>
      <w:bookmarkEnd w:id="264"/>
      <w:bookmarkEnd w:id="265"/>
      <w:bookmarkEnd w:id="266"/>
    </w:p>
    <w:p w14:paraId="2B0054A8" w14:textId="77777777" w:rsidR="002A7A1A" w:rsidRPr="002F1C68" w:rsidRDefault="002A7A1A" w:rsidP="00950683">
      <w:pPr>
        <w:pStyle w:val="Overskrift2"/>
      </w:pPr>
      <w:bookmarkStart w:id="267" w:name="_Toc150573663"/>
      <w:bookmarkStart w:id="268" w:name="_Toc422860207"/>
      <w:bookmarkStart w:id="269" w:name="_Toc423087597"/>
      <w:bookmarkStart w:id="270" w:name="_Toc423429038"/>
      <w:bookmarkStart w:id="271" w:name="_Toc102568260"/>
      <w:r>
        <w:t>Governing law</w:t>
      </w:r>
      <w:bookmarkEnd w:id="267"/>
      <w:bookmarkEnd w:id="268"/>
      <w:bookmarkEnd w:id="269"/>
      <w:bookmarkEnd w:id="270"/>
      <w:bookmarkEnd w:id="271"/>
    </w:p>
    <w:p w14:paraId="46BC6CC0" w14:textId="77777777" w:rsidR="002A7A1A" w:rsidRPr="002F1C68" w:rsidRDefault="002A7A1A" w:rsidP="00BF6E0E">
      <w:r>
        <w:t>The rights and obligations of the parties under this Agreement shall in their entirety be governed by Norwegian law.</w:t>
      </w:r>
    </w:p>
    <w:p w14:paraId="45A4D2AC" w14:textId="77777777" w:rsidR="002A7A1A" w:rsidRPr="002F1C68" w:rsidRDefault="002A7A1A" w:rsidP="00BF6E0E"/>
    <w:p w14:paraId="5F32F0EA" w14:textId="77777777" w:rsidR="002A7A1A" w:rsidRPr="002F1C68" w:rsidRDefault="002A7A1A" w:rsidP="00950683">
      <w:pPr>
        <w:pStyle w:val="Overskrift2"/>
      </w:pPr>
      <w:bookmarkStart w:id="272" w:name="_Toc150573664"/>
      <w:bookmarkStart w:id="273" w:name="_Toc422860208"/>
      <w:bookmarkStart w:id="274" w:name="_Toc423087598"/>
      <w:bookmarkStart w:id="275" w:name="_Toc423429039"/>
      <w:bookmarkStart w:id="276" w:name="_Toc102568261"/>
      <w:r>
        <w:t>Negotiations</w:t>
      </w:r>
      <w:bookmarkEnd w:id="272"/>
      <w:bookmarkEnd w:id="273"/>
      <w:bookmarkEnd w:id="274"/>
      <w:bookmarkEnd w:id="275"/>
      <w:bookmarkEnd w:id="276"/>
    </w:p>
    <w:p w14:paraId="40513872" w14:textId="77777777" w:rsidR="002A7A1A" w:rsidRPr="002F1C68" w:rsidRDefault="002A7A1A" w:rsidP="00BF6E0E">
      <w:r>
        <w:t xml:space="preserve">Should a dispute arise between the parties as to the interpretation or the legal effects of the Agreement, the parties shall first seek to resolve such dispute through negotiations. </w:t>
      </w:r>
    </w:p>
    <w:p w14:paraId="06EF356D" w14:textId="77777777" w:rsidR="002A7A1A" w:rsidRPr="002F1C68" w:rsidRDefault="002A7A1A" w:rsidP="00BF6E0E"/>
    <w:p w14:paraId="21E13911" w14:textId="77777777" w:rsidR="002A7A1A" w:rsidRPr="002F1C68" w:rsidRDefault="002A7A1A" w:rsidP="00950683">
      <w:pPr>
        <w:pStyle w:val="Overskrift2"/>
      </w:pPr>
      <w:bookmarkStart w:id="277" w:name="_Toc150573665"/>
      <w:bookmarkStart w:id="278" w:name="_Toc422860209"/>
      <w:bookmarkStart w:id="279" w:name="_Toc423087599"/>
      <w:bookmarkStart w:id="280" w:name="_Toc423429040"/>
      <w:bookmarkStart w:id="281" w:name="_Toc102568262"/>
      <w:r>
        <w:t>Mediation</w:t>
      </w:r>
      <w:bookmarkEnd w:id="277"/>
      <w:bookmarkEnd w:id="278"/>
      <w:bookmarkEnd w:id="279"/>
      <w:bookmarkEnd w:id="280"/>
      <w:bookmarkEnd w:id="281"/>
    </w:p>
    <w:p w14:paraId="585709EE" w14:textId="77777777" w:rsidR="002A7A1A" w:rsidRPr="002F1C68" w:rsidRDefault="002A7A1A" w:rsidP="00BF6E0E">
      <w:r>
        <w:t>If a dispute related to this Agreement is not resolved after negotiations, the parties may attempt to resolve the dispute through mediation.</w:t>
      </w:r>
    </w:p>
    <w:p w14:paraId="1E24D79D" w14:textId="77777777" w:rsidR="002A7A1A" w:rsidRPr="002F1C68" w:rsidRDefault="002A7A1A" w:rsidP="00BF6E0E"/>
    <w:p w14:paraId="067067F2" w14:textId="77777777" w:rsidR="002A7A1A" w:rsidRPr="002F1C68" w:rsidRDefault="002A7A1A" w:rsidP="00BF6E0E">
      <w:r>
        <w:t>The parties may elect to adopt the rules of the Norwegian Bar Association for mediation by advocate, modified, if applicable, to suit the preferences of the parties. The parties should agree on a mediator and who shall hold such qualifications as the parties believe to be the most appropriate in relation to the nature of the dispute.</w:t>
      </w:r>
    </w:p>
    <w:p w14:paraId="21507473" w14:textId="77777777" w:rsidR="002A7A1A" w:rsidRPr="002F1C68" w:rsidRDefault="002A7A1A" w:rsidP="00BF6E0E"/>
    <w:p w14:paraId="269028D6" w14:textId="77777777" w:rsidR="002A7A1A" w:rsidRPr="002F1C68" w:rsidRDefault="002A7A1A" w:rsidP="00BF6E0E">
      <w:r>
        <w:t>The detailed procedure for the mediation shall be determined by the mediator, in consultation with the parties.</w:t>
      </w:r>
    </w:p>
    <w:p w14:paraId="037B510B" w14:textId="77777777" w:rsidR="002A7A1A" w:rsidRPr="002F1C68" w:rsidRDefault="002A7A1A" w:rsidP="00BF6E0E"/>
    <w:p w14:paraId="2CE0C86C" w14:textId="77777777" w:rsidR="002A7A1A" w:rsidRPr="002F1C68" w:rsidRDefault="002A7A1A" w:rsidP="00950683">
      <w:pPr>
        <w:pStyle w:val="Overskrift2"/>
      </w:pPr>
      <w:bookmarkStart w:id="282" w:name="_Toc150573666"/>
      <w:bookmarkStart w:id="283" w:name="_Toc422860210"/>
      <w:bookmarkStart w:id="284" w:name="_Toc423087600"/>
      <w:bookmarkStart w:id="285" w:name="_Toc423429041"/>
      <w:bookmarkStart w:id="286" w:name="_Toc102568263"/>
      <w:r>
        <w:t>Litigation or arbitration</w:t>
      </w:r>
      <w:bookmarkEnd w:id="282"/>
      <w:bookmarkEnd w:id="283"/>
      <w:bookmarkEnd w:id="284"/>
      <w:bookmarkEnd w:id="285"/>
      <w:bookmarkEnd w:id="286"/>
    </w:p>
    <w:p w14:paraId="46759E44" w14:textId="77777777" w:rsidR="002A7A1A" w:rsidRPr="002F1C68" w:rsidRDefault="002A7A1A" w:rsidP="00BF6E0E">
      <w:r>
        <w:t>If a dispute is not resolved through negotiations or mediation, each party may require the dispute to be resolved with final effect before the Norwegian courts of law.</w:t>
      </w:r>
    </w:p>
    <w:p w14:paraId="29457809" w14:textId="77777777" w:rsidR="002A7A1A" w:rsidRPr="002F1C68" w:rsidRDefault="002A7A1A" w:rsidP="00BF6E0E"/>
    <w:p w14:paraId="691AC93C" w14:textId="77777777" w:rsidR="002A7A1A" w:rsidRDefault="002A7A1A" w:rsidP="00BF6E0E">
      <w:r>
        <w:t>The venue shall be the court of domicile of the Customer.</w:t>
      </w:r>
    </w:p>
    <w:p w14:paraId="43A6E614" w14:textId="77777777" w:rsidR="00A603D4" w:rsidRDefault="00A603D4" w:rsidP="00BF6E0E"/>
    <w:p w14:paraId="74D55A97" w14:textId="77777777" w:rsidR="002A7A1A" w:rsidRDefault="00650A87" w:rsidP="00BF6E0E">
      <w:pPr>
        <w:rPr>
          <w:strike/>
        </w:rPr>
      </w:pPr>
      <w:r>
        <w:t>The parties may alternatively agree that the dispute shall be resolved with final effect through arbitration.</w:t>
      </w:r>
      <w:r>
        <w:rPr>
          <w:strike/>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8013E14" w14:textId="77777777" w:rsidR="00B247FD" w:rsidRDefault="00B247FD" w:rsidP="00BF6E0E"/>
    <w:p w14:paraId="22B75C69" w14:textId="77777777" w:rsidR="00B247FD" w:rsidRDefault="00B247FD" w:rsidP="00BF6E0E"/>
    <w:p w14:paraId="73434402" w14:textId="2C283295" w:rsidR="00B247FD" w:rsidRPr="00D73B41" w:rsidRDefault="00B247FD" w:rsidP="00D73B41">
      <w:pPr>
        <w:jc w:val="center"/>
        <w:rPr>
          <w:rFonts w:cstheme="minorHAnsi"/>
          <w:szCs w:val="24"/>
        </w:rPr>
      </w:pPr>
      <w:r w:rsidRPr="004510FC">
        <w:rPr>
          <w:rFonts w:cstheme="minorHAnsi"/>
          <w:szCs w:val="24"/>
        </w:rPr>
        <w:t>*****</w:t>
      </w:r>
    </w:p>
    <w:sectPr w:rsidR="00B247FD" w:rsidRPr="00D73B41" w:rsidSect="00950683">
      <w:headerReference w:type="default" r:id="rId12"/>
      <w:footerReference w:type="default" r:id="rId13"/>
      <w:pgSz w:w="11907" w:h="16840" w:code="9"/>
      <w:pgMar w:top="1418" w:right="1418" w:bottom="1418" w:left="1418" w:header="709" w:footer="709" w:gutter="0"/>
      <w:paperSrc w:first="15" w:other="15"/>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1819" w14:textId="77777777" w:rsidR="00E27F5A" w:rsidRDefault="00E27F5A" w:rsidP="00BF6E0E">
      <w:r>
        <w:separator/>
      </w:r>
    </w:p>
  </w:endnote>
  <w:endnote w:type="continuationSeparator" w:id="0">
    <w:p w14:paraId="3EB3F29F" w14:textId="77777777" w:rsidR="00E27F5A" w:rsidRDefault="00E27F5A" w:rsidP="00BF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P????">
    <w:altName w:val="MS Mincho"/>
    <w:panose1 w:val="00000000000000000000"/>
    <w:charset w:val="80"/>
    <w:family w:val="roman"/>
    <w:notTrueType/>
    <w:pitch w:val="default"/>
    <w:sig w:usb0="00000000" w:usb1="08070000" w:usb2="00000010" w:usb3="00000000" w:csb0="00020000" w:csb1="00000000"/>
  </w:font>
  <w:font w:name="Source Sans Pro SemiBold">
    <w:altName w:val="Source Sans Pro SemiBold"/>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C6B5" w14:textId="77777777" w:rsidR="005848C1" w:rsidRPr="003073B2" w:rsidRDefault="005848C1" w:rsidP="003073B2">
    <w:pPr>
      <w:pStyle w:val="Bunntekst"/>
    </w:pPr>
    <w:r>
      <w:t>SSA-B – July 2015</w:t>
    </w:r>
    <w:r>
      <w:tab/>
    </w:r>
    <w:r>
      <w:tab/>
      <w:t xml:space="preserve">Page </w:t>
    </w:r>
    <w:r w:rsidRPr="003073B2">
      <w:fldChar w:fldCharType="begin"/>
    </w:r>
    <w:r w:rsidRPr="003073B2">
      <w:instrText xml:space="preserve"> PAGE </w:instrText>
    </w:r>
    <w:r w:rsidRPr="003073B2">
      <w:fldChar w:fldCharType="separate"/>
    </w:r>
    <w:r w:rsidR="00793B4C">
      <w:rPr>
        <w:noProof/>
      </w:rPr>
      <w:t>2</w:t>
    </w:r>
    <w:r w:rsidRPr="003073B2">
      <w:fldChar w:fldCharType="end"/>
    </w:r>
    <w:r>
      <w:t xml:space="preserve"> of </w:t>
    </w:r>
    <w:fldSimple w:instr=" NUMPAGES ">
      <w:r w:rsidR="00793B4C">
        <w:rPr>
          <w:noProof/>
        </w:rPr>
        <w:t>14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5848C1" w:rsidRPr="009D48EE" w14:paraId="11430067" w14:textId="77777777" w:rsidTr="00873F90">
      <w:tc>
        <w:tcPr>
          <w:tcW w:w="2835" w:type="dxa"/>
          <w:vAlign w:val="center"/>
        </w:tcPr>
        <w:p w14:paraId="1BEA942B" w14:textId="39F51ECA" w:rsidR="005848C1" w:rsidRPr="005C0111" w:rsidRDefault="005848C1" w:rsidP="00BF6E0E">
          <w:pPr>
            <w:rPr>
              <w:sz w:val="20"/>
              <w:szCs w:val="20"/>
            </w:rPr>
          </w:pPr>
        </w:p>
      </w:tc>
    </w:tr>
    <w:tr w:rsidR="005848C1" w:rsidRPr="009D48EE" w14:paraId="27A6AA80" w14:textId="77777777" w:rsidTr="00873F90">
      <w:tc>
        <w:tcPr>
          <w:tcW w:w="2835" w:type="dxa"/>
          <w:vAlign w:val="center"/>
        </w:tcPr>
        <w:p w14:paraId="52732D88" w14:textId="77777777" w:rsidR="005848C1" w:rsidRPr="009D48EE" w:rsidRDefault="005848C1" w:rsidP="00BF6E0E"/>
      </w:tc>
    </w:tr>
  </w:tbl>
  <w:p w14:paraId="3FE7C026" w14:textId="77777777" w:rsidR="005848C1" w:rsidRPr="009D48EE" w:rsidRDefault="005848C1" w:rsidP="00BF6E0E">
    <w:pPr>
      <w:rPr>
        <w:rFonts w:eastAsia="Calibri"/>
      </w:rPr>
    </w:pPr>
    <w:r>
      <w:rPr>
        <w:noProof/>
        <w:lang w:val="nb-NO" w:eastAsia="nb-NO" w:bidi="ar-SA"/>
      </w:rPr>
      <w:drawing>
        <wp:anchor distT="0" distB="0" distL="114300" distR="114300" simplePos="0" relativeHeight="251658240" behindDoc="0" locked="0" layoutInCell="1" allowOverlap="1" wp14:anchorId="0BB6D213" wp14:editId="7FA5EBE1">
          <wp:simplePos x="0" y="0"/>
          <wp:positionH relativeFrom="page">
            <wp:posOffset>3402330</wp:posOffset>
          </wp:positionH>
          <wp:positionV relativeFrom="page">
            <wp:posOffset>9764395</wp:posOffset>
          </wp:positionV>
          <wp:extent cx="774065" cy="269875"/>
          <wp:effectExtent l="0" t="0" r="6985" b="0"/>
          <wp:wrapSquare wrapText="bothSides"/>
          <wp:docPr id="12"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168B" w14:textId="77777777" w:rsidR="005848C1" w:rsidRPr="00713F9F" w:rsidRDefault="005848C1" w:rsidP="003073B2">
    <w:pPr>
      <w:pStyle w:val="Bunntekst"/>
    </w:pPr>
    <w:r>
      <w:t>SSA-B – July 2015</w:t>
    </w:r>
    <w:r>
      <w:tab/>
    </w:r>
    <w:r>
      <w:tab/>
      <w:t xml:space="preserve">Page </w:t>
    </w:r>
    <w:r w:rsidRPr="00957A4A">
      <w:fldChar w:fldCharType="begin"/>
    </w:r>
    <w:r w:rsidRPr="00957A4A">
      <w:instrText xml:space="preserve"> PAGE </w:instrText>
    </w:r>
    <w:r w:rsidRPr="00957A4A">
      <w:fldChar w:fldCharType="separate"/>
    </w:r>
    <w:r w:rsidR="00793B4C">
      <w:rPr>
        <w:noProof/>
      </w:rPr>
      <w:t>3</w:t>
    </w:r>
    <w:r w:rsidRPr="00957A4A">
      <w:fldChar w:fldCharType="end"/>
    </w:r>
    <w:r>
      <w:t xml:space="preserve"> of </w:t>
    </w:r>
    <w:fldSimple w:instr=" NUMPAGES ">
      <w:r w:rsidR="00793B4C">
        <w:rPr>
          <w:noProof/>
        </w:rPr>
        <w:t>14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58A3" w14:textId="77777777" w:rsidR="005848C1" w:rsidRPr="00BF6E0E" w:rsidRDefault="005848C1" w:rsidP="00BF6E0E">
    <w:pPr>
      <w:tabs>
        <w:tab w:val="right" w:pos="8221"/>
      </w:tabs>
      <w:rPr>
        <w:rFonts w:eastAsia="Calibri"/>
        <w:sz w:val="20"/>
        <w:szCs w:val="20"/>
      </w:rPr>
    </w:pPr>
    <w:r>
      <w:rPr>
        <w:sz w:val="20"/>
      </w:rPr>
      <w:t>SSA-B – July 2015</w:t>
    </w:r>
    <w:r>
      <w:tab/>
    </w:r>
    <w:r>
      <w:rPr>
        <w:sz w:val="20"/>
      </w:rPr>
      <w:t xml:space="preserve">Page </w:t>
    </w:r>
    <w:r w:rsidRPr="00BF6E0E">
      <w:rPr>
        <w:rFonts w:eastAsia="Calibri"/>
        <w:sz w:val="20"/>
        <w:szCs w:val="20"/>
      </w:rPr>
      <w:fldChar w:fldCharType="begin"/>
    </w:r>
    <w:r w:rsidRPr="00BF6E0E">
      <w:rPr>
        <w:rFonts w:eastAsia="Calibri"/>
        <w:sz w:val="20"/>
        <w:szCs w:val="20"/>
      </w:rPr>
      <w:instrText xml:space="preserve"> PAGE </w:instrText>
    </w:r>
    <w:r w:rsidRPr="00BF6E0E">
      <w:rPr>
        <w:rFonts w:eastAsia="Calibri"/>
        <w:sz w:val="20"/>
        <w:szCs w:val="20"/>
      </w:rPr>
      <w:fldChar w:fldCharType="separate"/>
    </w:r>
    <w:r w:rsidR="00CE4EFA">
      <w:rPr>
        <w:rFonts w:eastAsia="Calibri"/>
        <w:noProof/>
        <w:sz w:val="20"/>
        <w:szCs w:val="20"/>
      </w:rPr>
      <w:t>14</w:t>
    </w:r>
    <w:r w:rsidRPr="00BF6E0E">
      <w:rPr>
        <w:rFonts w:eastAsia="Calibri"/>
        <w:sz w:val="20"/>
        <w:szCs w:val="20"/>
      </w:rPr>
      <w:fldChar w:fldCharType="end"/>
    </w:r>
    <w:r>
      <w:rPr>
        <w:sz w:val="20"/>
      </w:rPr>
      <w:t xml:space="preserve"> of </w:t>
    </w:r>
    <w:r w:rsidRPr="00BF6E0E">
      <w:rPr>
        <w:rFonts w:eastAsia="Calibri"/>
        <w:sz w:val="20"/>
        <w:szCs w:val="20"/>
      </w:rPr>
      <w:fldChar w:fldCharType="begin"/>
    </w:r>
    <w:r w:rsidRPr="00BF6E0E">
      <w:rPr>
        <w:rFonts w:eastAsia="Calibri"/>
        <w:sz w:val="20"/>
        <w:szCs w:val="20"/>
      </w:rPr>
      <w:instrText xml:space="preserve"> NUMPAGES </w:instrText>
    </w:r>
    <w:r w:rsidRPr="00BF6E0E">
      <w:rPr>
        <w:rFonts w:eastAsia="Calibri"/>
        <w:sz w:val="20"/>
        <w:szCs w:val="20"/>
      </w:rPr>
      <w:fldChar w:fldCharType="separate"/>
    </w:r>
    <w:r w:rsidR="00CE4EFA">
      <w:rPr>
        <w:rFonts w:eastAsia="Calibri"/>
        <w:noProof/>
        <w:sz w:val="20"/>
        <w:szCs w:val="20"/>
      </w:rPr>
      <w:t>14</w:t>
    </w:r>
    <w:r w:rsidRPr="00BF6E0E">
      <w:rPr>
        <w:rFonts w:eastAsia="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8671" w14:textId="77777777" w:rsidR="00E27F5A" w:rsidRDefault="00E27F5A" w:rsidP="00BF6E0E">
      <w:r>
        <w:separator/>
      </w:r>
    </w:p>
  </w:footnote>
  <w:footnote w:type="continuationSeparator" w:id="0">
    <w:p w14:paraId="02F088D8" w14:textId="77777777" w:rsidR="00E27F5A" w:rsidRDefault="00E27F5A" w:rsidP="00BF6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088C" w14:textId="3FB4458E" w:rsidR="005848C1" w:rsidRPr="00CB0119" w:rsidRDefault="00950683" w:rsidP="00BF6E0E">
    <w:pPr>
      <w:rPr>
        <w:rFonts w:ascii="Calibri" w:eastAsia="Calibri" w:hAnsi="Calibri"/>
      </w:rPr>
    </w:pPr>
    <w:r>
      <w:rPr>
        <w:noProof/>
      </w:rPr>
      <mc:AlternateContent>
        <mc:Choice Requires="wps">
          <w:drawing>
            <wp:anchor distT="0" distB="0" distL="114300" distR="114300" simplePos="0" relativeHeight="251662336" behindDoc="0" locked="1" layoutInCell="1" allowOverlap="1" wp14:anchorId="48DBB185" wp14:editId="1744A680">
              <wp:simplePos x="0" y="0"/>
              <wp:positionH relativeFrom="column">
                <wp:posOffset>3843655</wp:posOffset>
              </wp:positionH>
              <wp:positionV relativeFrom="page">
                <wp:posOffset>411480</wp:posOffset>
              </wp:positionV>
              <wp:extent cx="1796415" cy="482600"/>
              <wp:effectExtent l="0" t="0" r="0" b="0"/>
              <wp:wrapNone/>
              <wp:docPr id="5"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6415" cy="4826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7FB28" w14:textId="16351B85" w:rsidR="008875AC" w:rsidRPr="00AB7D2B" w:rsidRDefault="008875AC" w:rsidP="008875AC">
                          <w:pPr>
                            <w:pStyle w:val="SSAtoppforside"/>
                          </w:pPr>
                          <w:r>
                            <w:t>SSA-</w:t>
                          </w:r>
                          <w:r>
                            <w:rPr>
                              <w:lang w:val="en-US"/>
                            </w:rPr>
                            <w:t>B</w:t>
                          </w:r>
                          <w:r>
                            <w:t xml:space="preserve"> 20</w:t>
                          </w:r>
                          <w:r w:rsidR="004510FC">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BB185" id="Rektangel 1" o:spid="_x0000_s1028" style="position:absolute;margin-left:302.65pt;margin-top:32.4pt;width:141.4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" fillcolor="#012a4c" stroked="f" strokeweight="1pt">
              <v:textbox>
                <w:txbxContent>
                  <w:p w14:paraId="7947FB28" w14:textId="16351B85" w:rsidR="008875AC" w:rsidRPr="00AB7D2B" w:rsidRDefault="008875AC" w:rsidP="008875AC">
                    <w:pPr>
                      <w:pStyle w:val="SSAtoppforside"/>
                    </w:pPr>
                    <w:r>
                      <w:t>SSA-</w:t>
                    </w:r>
                    <w:r>
                      <w:rPr>
                        <w:lang w:val="en-US"/>
                      </w:rPr>
                      <w:t>B</w:t>
                    </w:r>
                    <w:r>
                      <w:t xml:space="preserve"> 20</w:t>
                    </w:r>
                    <w:r w:rsidR="004510FC">
                      <w:t>15</w:t>
                    </w:r>
                  </w:p>
                </w:txbxContent>
              </v:textbox>
              <w10:wrap anchory="page"/>
              <w10:anchorlock/>
            </v:rect>
          </w:pict>
        </mc:Fallback>
      </mc:AlternateContent>
    </w:r>
    <w:r w:rsidR="00DA1A85">
      <w:rPr>
        <w:noProof/>
      </w:rPr>
      <w:drawing>
        <wp:anchor distT="0" distB="0" distL="114300" distR="114300" simplePos="0" relativeHeight="251660288" behindDoc="0" locked="1" layoutInCell="1" allowOverlap="1" wp14:anchorId="059C816B" wp14:editId="3FAAA502">
          <wp:simplePos x="0" y="0"/>
          <wp:positionH relativeFrom="column">
            <wp:posOffset>-1135380</wp:posOffset>
          </wp:positionH>
          <wp:positionV relativeFrom="page">
            <wp:posOffset>449580</wp:posOffset>
          </wp:positionV>
          <wp:extent cx="1734820" cy="47879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C4B727" w14:textId="77777777" w:rsidR="005848C1" w:rsidRDefault="005848C1" w:rsidP="00BF6E0E">
    <w:pPr>
      <w:pStyle w:val="Topptekst"/>
    </w:pPr>
    <w:r>
      <w:fldChar w:fldCharType="begin"/>
    </w:r>
    <w:r>
      <w:instrText>SET DOC_ID &amp;amp;quot;S-2008-0041814&amp;amp;quot;</w:instrText>
    </w:r>
    <w:r>
      <w:fldChar w:fldCharType="separate"/>
    </w:r>
    <w:r>
      <w:rPr>
        <w:noProof/>
      </w:rPr>
      <w:t>S-2008-0041814</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&amp;amp;quot;SSA-B&amp;amp;quot;</w:instrText>
    </w:r>
    <w:r>
      <w:fldChar w:fldCharType="separate"/>
    </w:r>
    <w:r>
      <w:rPr>
        <w:noProof/>
      </w:rPr>
      <w:t>SSA-B</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&amp;amp;quot;1&amp;amp;quot;</w:instrText>
    </w:r>
    <w:r>
      <w:fldChar w:fldCharType="separate"/>
    </w:r>
    <w:r>
      <w:rPr>
        <w:noProof/>
      </w:rPr>
      <w:t>1</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&amp;amp;quot;S-2008-0041814&amp;amp;quot;</w:instrText>
    </w:r>
    <w:r>
      <w:fldChar w:fldCharType="separate"/>
    </w:r>
    <w:bookmarkStart w:id="0" w:name="DOC_ID"/>
    <w:r>
      <w:rPr>
        <w:noProof/>
      </w:rPr>
      <w:t>S-2008-0041814</w:t>
    </w:r>
    <w:bookmarkEnd w:id="0"/>
    <w:r>
      <w:fldChar w:fldCharType="end"/>
    </w:r>
    <w:r>
      <w:fldChar w:fldCharType="begin"/>
    </w:r>
    <w:r>
      <w:instrText>SET SAKSNR &amp;amp;quot;508535-002&amp;amp;quot;</w:instrText>
    </w:r>
    <w:r>
      <w:fldChar w:fldCharType="separate"/>
    </w:r>
    <w:bookmarkStart w:id="1" w:name="SAKSNR"/>
    <w:r>
      <w:rPr>
        <w:noProof/>
      </w:rPr>
      <w:t>508535-002</w:t>
    </w:r>
    <w:bookmarkEnd w:id="1"/>
    <w:r>
      <w:fldChar w:fldCharType="end"/>
    </w:r>
    <w:r>
      <w:fldChar w:fldCharType="begin"/>
    </w:r>
    <w:r>
      <w:instrText>SET SAKSNAVN &amp;amp;quot;Not used&amp;amp;quot;</w:instrText>
    </w:r>
    <w:r>
      <w:fldChar w:fldCharType="separate"/>
    </w:r>
    <w:bookmarkStart w:id="2" w:name="SAKSNAVN"/>
    <w:r>
      <w:rPr>
        <w:noProof/>
      </w:rPr>
      <w:t>Brukes ikke</w:t>
    </w:r>
    <w:bookmarkEnd w:id="2"/>
    <w:r>
      <w:fldChar w:fldCharType="end"/>
    </w:r>
    <w:r>
      <w:fldChar w:fldCharType="begin"/>
    </w:r>
    <w:r>
      <w:instrText>SET TITTEL &amp;amp;quot;SSA-B&amp;amp;quot;</w:instrText>
    </w:r>
    <w:r>
      <w:fldChar w:fldCharType="separate"/>
    </w:r>
    <w:bookmarkStart w:id="3" w:name="TITTEL"/>
    <w:r>
      <w:rPr>
        <w:noProof/>
      </w:rPr>
      <w:t>SSA-B</w:t>
    </w:r>
    <w:bookmarkEnd w:id="3"/>
    <w:r>
      <w:fldChar w:fldCharType="end"/>
    </w:r>
    <w:r>
      <w:fldChar w:fldCharType="begin"/>
    </w:r>
    <w:r>
      <w:instrText>SET SAKSNAVN2 &amp;amp;quot;&amp;amp;quot;</w:instrText>
    </w:r>
    <w:r>
      <w:fldChar w:fldCharType="separate"/>
    </w:r>
    <w:bookmarkStart w:id="4" w:name="SAKSNAVN2"/>
    <w:bookmarkEnd w:id="4"/>
    <w:r>
      <w:rPr>
        <w:noProof/>
      </w:rPr>
      <w:t xml:space="preserve"> </w:t>
    </w:r>
    <w:r>
      <w:fldChar w:fldCharType="end"/>
    </w:r>
    <w:r>
      <w:fldChar w:fldCharType="begin"/>
    </w:r>
    <w:r>
      <w:instrText>SET KLIENT &amp;amp;quot;The Agency for Public Management and eGovernment (Difi)&amp;amp;quot;</w:instrText>
    </w:r>
    <w:r>
      <w:fldChar w:fldCharType="separate"/>
    </w:r>
    <w:bookmarkStart w:id="5" w:name="KLIENT"/>
    <w:r>
      <w:rPr>
        <w:noProof/>
      </w:rPr>
      <w:t>DIFI-Direktoratet for Forvaltning og IKT</w:t>
    </w:r>
    <w:bookmarkEnd w:id="5"/>
    <w:r>
      <w:fldChar w:fldCharType="end"/>
    </w:r>
    <w:r>
      <w:fldChar w:fldCharType="begin"/>
    </w:r>
    <w:r>
      <w:instrText>SET KLIENT2 &amp;amp;quot;&amp;amp;quot;</w:instrText>
    </w:r>
    <w:r>
      <w:fldChar w:fldCharType="separate"/>
    </w:r>
    <w:bookmarkStart w:id="6" w:name="KLIENT2"/>
    <w:bookmarkEnd w:id="6"/>
    <w:r>
      <w:rPr>
        <w:noProof/>
      </w:rPr>
      <w:t xml:space="preserve"> </w:t>
    </w:r>
    <w:r>
      <w:fldChar w:fldCharType="end"/>
    </w:r>
    <w:r>
      <w:fldChar w:fldCharType="begin"/>
    </w:r>
    <w:r>
      <w:instrText>SET DOK_EIER &amp;amp;quot;IHB&amp;amp;quot;</w:instrText>
    </w:r>
    <w:r>
      <w:fldChar w:fldCharType="separate"/>
    </w:r>
    <w:bookmarkStart w:id="7" w:name="DOK_EIER"/>
    <w:r>
      <w:rPr>
        <w:noProof/>
      </w:rPr>
      <w:t>IHB</w:t>
    </w:r>
    <w:bookmarkEnd w:id="7"/>
    <w:r>
      <w:fldChar w:fldCharType="end"/>
    </w:r>
    <w:r>
      <w:fldChar w:fldCharType="begin"/>
    </w:r>
    <w:r>
      <w:instrText>SET SPRAK &amp;amp;quot;No&amp;amp;quot;</w:instrText>
    </w:r>
    <w:r>
      <w:fldChar w:fldCharType="separate"/>
    </w:r>
    <w:bookmarkStart w:id="8" w:name="SPRAK"/>
    <w:r>
      <w:rPr>
        <w:noProof/>
      </w:rPr>
      <w:t>No</w:t>
    </w:r>
    <w:bookmarkEnd w:id="8"/>
    <w:r>
      <w:fldChar w:fldCharType="end"/>
    </w:r>
    <w:r>
      <w:fldChar w:fldCharType="begin"/>
    </w:r>
    <w:r>
      <w:instrText>SET ANSV_PARTNER &amp;amp;quot;IHB&amp;amp;quot;</w:instrText>
    </w:r>
    <w:r>
      <w:fldChar w:fldCharType="separate"/>
    </w:r>
    <w:bookmarkStart w:id="9" w:name="ANSV_PARTNER"/>
    <w:r>
      <w:rPr>
        <w:noProof/>
      </w:rPr>
      <w:t>IHB</w:t>
    </w:r>
    <w:bookmarkEnd w:id="9"/>
    <w:r>
      <w:fldChar w:fldCharType="end"/>
    </w:r>
    <w:r>
      <w:fldChar w:fldCharType="begin"/>
    </w:r>
    <w:r>
      <w:instrText>SET ANSV_PARTNER2 &amp;amp;quot;&amp;amp;quot;</w:instrText>
    </w:r>
    <w:r>
      <w:fldChar w:fldCharType="separate"/>
    </w:r>
    <w:bookmarkStart w:id="10" w:name="ANSV_PARTNER2"/>
    <w:bookmarkEnd w:id="10"/>
    <w:r>
      <w:rPr>
        <w:noProof/>
      </w:rPr>
      <w:t xml:space="preserve"> </w:t>
    </w:r>
    <w:r>
      <w:fldChar w:fldCharType="end"/>
    </w:r>
    <w:r>
      <w:fldChar w:fldCharType="begin"/>
    </w:r>
    <w:r>
      <w:instrText>SET KONTOR &amp;amp;quot;Oslo&amp;amp;quot;</w:instrText>
    </w:r>
    <w:r>
      <w:fldChar w:fldCharType="separate"/>
    </w:r>
    <w:bookmarkStart w:id="11" w:name="KONTOR"/>
    <w:r>
      <w:rPr>
        <w:noProof/>
      </w:rPr>
      <w:t>Oslo</w:t>
    </w:r>
    <w:bookmarkEnd w:id="11"/>
    <w:r>
      <w:fldChar w:fldCharType="end"/>
    </w:r>
    <w:r>
      <w:fldChar w:fldCharType="begin"/>
    </w:r>
    <w:r>
      <w:instrText>SET REVISJON &amp;amp;quot;3&amp;amp;quot;</w:instrText>
    </w:r>
    <w:r>
      <w:fldChar w:fldCharType="separate"/>
    </w:r>
    <w:bookmarkStart w:id="12" w:name="REVISJON"/>
    <w:r>
      <w:rPr>
        <w:noProof/>
      </w:rPr>
      <w:t>3</w:t>
    </w:r>
    <w:bookmarkEnd w:id="12"/>
    <w:r>
      <w:fldChar w:fldCharType="end"/>
    </w:r>
    <w:r>
      <w:fldChar w:fldCharType="begin"/>
    </w:r>
    <w:r>
      <w:instrText>SET DB_RNO &amp;amp;quot;276&amp;amp;quot;</w:instrText>
    </w:r>
    <w:r>
      <w:fldChar w:fldCharType="separate"/>
    </w:r>
    <w:bookmarkStart w:id="13" w:name="DB_RNO"/>
    <w:r>
      <w:rPr>
        <w:noProof/>
      </w:rPr>
      <w:t>276</w:t>
    </w:r>
    <w:bookmarkEnd w:id="13"/>
    <w:r>
      <w:fldChar w:fldCharType="end"/>
    </w:r>
    <w:r>
      <w:fldChar w:fldCharType="begin"/>
    </w:r>
    <w:r>
      <w:instrText>SET OPPRETTET_AV &amp;amp;quot;IHB&amp;amp;quot;</w:instrText>
    </w:r>
    <w:r>
      <w:fldChar w:fldCharType="separate"/>
    </w:r>
    <w:bookmarkStart w:id="14" w:name="OPPRETTET_AV"/>
    <w:r>
      <w:rPr>
        <w:noProof/>
      </w:rPr>
      <w:t>IHB</w:t>
    </w:r>
    <w:bookmarkEnd w:id="14"/>
    <w:r>
      <w:fldChar w:fldCharType="end"/>
    </w:r>
  </w:p>
  <w:p w14:paraId="74B33A44" w14:textId="77777777" w:rsidR="005848C1" w:rsidRPr="00885192" w:rsidRDefault="005848C1" w:rsidP="00BF6E0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650E" w14:textId="0BAB0560" w:rsidR="005848C1" w:rsidRPr="004510FC" w:rsidRDefault="005848C1" w:rsidP="004510F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65BC" w14:textId="3AF9ED1F" w:rsidR="005848C1" w:rsidRPr="004510FC" w:rsidRDefault="005848C1" w:rsidP="004510F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C6DB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8E3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548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EC5F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8CAD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E87A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A53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0EDA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50D9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BAD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CB6CA5E"/>
    <w:lvl w:ilvl="0">
      <w:start w:val="1"/>
      <w:numFmt w:val="decimal"/>
      <w:pStyle w:val="Overskrift1"/>
      <w:lvlText w:val="%1."/>
      <w:legacy w:legacy="1" w:legacySpace="0" w:legacyIndent="0"/>
      <w:lvlJc w:val="left"/>
    </w:lvl>
    <w:lvl w:ilvl="1">
      <w:start w:val="1"/>
      <w:numFmt w:val="decimal"/>
      <w:pStyle w:val="Overskrift2"/>
      <w:lvlText w:val="%1.%2"/>
      <w:legacy w:legacy="1" w:legacySpace="0" w:legacyIndent="0"/>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10D2694E"/>
    <w:multiLevelType w:val="hybridMultilevel"/>
    <w:tmpl w:val="68E6BEFA"/>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2" w15:restartNumberingAfterBreak="0">
    <w:nsid w:val="28270AB4"/>
    <w:multiLevelType w:val="hybridMultilevel"/>
    <w:tmpl w:val="87C64FCC"/>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4"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5"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6"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419B1FF4"/>
    <w:multiLevelType w:val="hybridMultilevel"/>
    <w:tmpl w:val="FC644C3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8"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0"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1" w15:restartNumberingAfterBreak="0">
    <w:nsid w:val="69B34D67"/>
    <w:multiLevelType w:val="hybridMultilevel"/>
    <w:tmpl w:val="6F046A50"/>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22" w15:restartNumberingAfterBreak="0">
    <w:nsid w:val="775019FA"/>
    <w:multiLevelType w:val="hybridMultilevel"/>
    <w:tmpl w:val="A0CC3BC0"/>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3" w15:restartNumberingAfterBreak="0">
    <w:nsid w:val="79E931CF"/>
    <w:multiLevelType w:val="hybridMultilevel"/>
    <w:tmpl w:val="0D8648A0"/>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abstractNumId w:val="10"/>
  </w:num>
  <w:num w:numId="2">
    <w:abstractNumId w:val="14"/>
  </w:num>
  <w:num w:numId="3">
    <w:abstractNumId w:val="13"/>
  </w:num>
  <w:num w:numId="4">
    <w:abstractNumId w:val="19"/>
  </w:num>
  <w:num w:numId="5">
    <w:abstractNumId w:val="22"/>
  </w:num>
  <w:num w:numId="6">
    <w:abstractNumId w:val="17"/>
  </w:num>
  <w:num w:numId="7">
    <w:abstractNumId w:val="15"/>
  </w:num>
  <w:num w:numId="8">
    <w:abstractNumId w:val="20"/>
  </w:num>
  <w:num w:numId="9">
    <w:abstractNumId w:val="18"/>
  </w:num>
  <w:num w:numId="10">
    <w:abstractNumId w:val="16"/>
  </w:num>
  <w:num w:numId="11">
    <w:abstractNumId w:val="12"/>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1"/>
  </w:num>
  <w:num w:numId="23">
    <w:abstractNumId w:val="11"/>
  </w:num>
  <w:num w:numId="24">
    <w:abstractNumId w:val="23"/>
  </w:num>
  <w:num w:numId="25">
    <w:abstractNumId w:val="10"/>
  </w:num>
  <w:num w:numId="26">
    <w:abstractNumId w:val="10"/>
  </w:num>
  <w:num w:numId="27">
    <w:abstractNumId w:val="10"/>
  </w:num>
  <w:num w:numId="28">
    <w:abstractNumId w:val="10"/>
  </w:num>
  <w:num w:numId="29">
    <w:abstractNumId w:val="1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68"/>
    <w:rsid w:val="00002B25"/>
    <w:rsid w:val="00011250"/>
    <w:rsid w:val="000135B8"/>
    <w:rsid w:val="00014152"/>
    <w:rsid w:val="000156DD"/>
    <w:rsid w:val="00017DCF"/>
    <w:rsid w:val="000207B8"/>
    <w:rsid w:val="00025902"/>
    <w:rsid w:val="00027018"/>
    <w:rsid w:val="00034032"/>
    <w:rsid w:val="0004096A"/>
    <w:rsid w:val="00057023"/>
    <w:rsid w:val="0007737E"/>
    <w:rsid w:val="00086E99"/>
    <w:rsid w:val="00092C63"/>
    <w:rsid w:val="000D11E6"/>
    <w:rsid w:val="000E2F1D"/>
    <w:rsid w:val="000F033D"/>
    <w:rsid w:val="000F758E"/>
    <w:rsid w:val="00131CAE"/>
    <w:rsid w:val="001600C6"/>
    <w:rsid w:val="0016400F"/>
    <w:rsid w:val="00196D05"/>
    <w:rsid w:val="001976DB"/>
    <w:rsid w:val="001D6969"/>
    <w:rsid w:val="00236956"/>
    <w:rsid w:val="002469CB"/>
    <w:rsid w:val="00247E66"/>
    <w:rsid w:val="0025785C"/>
    <w:rsid w:val="00261969"/>
    <w:rsid w:val="0029483F"/>
    <w:rsid w:val="002A70A9"/>
    <w:rsid w:val="002A7A1A"/>
    <w:rsid w:val="002B37D9"/>
    <w:rsid w:val="002B6EF1"/>
    <w:rsid w:val="002E5146"/>
    <w:rsid w:val="002F1C68"/>
    <w:rsid w:val="00302F91"/>
    <w:rsid w:val="003073B2"/>
    <w:rsid w:val="00307566"/>
    <w:rsid w:val="003679E7"/>
    <w:rsid w:val="003A29DE"/>
    <w:rsid w:val="003D6BF4"/>
    <w:rsid w:val="003E1659"/>
    <w:rsid w:val="003E3F98"/>
    <w:rsid w:val="003F52D3"/>
    <w:rsid w:val="003F5877"/>
    <w:rsid w:val="004068AD"/>
    <w:rsid w:val="0044719F"/>
    <w:rsid w:val="004510FC"/>
    <w:rsid w:val="00474CF7"/>
    <w:rsid w:val="00483D5A"/>
    <w:rsid w:val="00486D57"/>
    <w:rsid w:val="004B2489"/>
    <w:rsid w:val="004B30EE"/>
    <w:rsid w:val="004C0568"/>
    <w:rsid w:val="004C204B"/>
    <w:rsid w:val="004F12BC"/>
    <w:rsid w:val="004F4353"/>
    <w:rsid w:val="005061DF"/>
    <w:rsid w:val="00507F6B"/>
    <w:rsid w:val="00512369"/>
    <w:rsid w:val="00522ABA"/>
    <w:rsid w:val="00527D5B"/>
    <w:rsid w:val="0053542E"/>
    <w:rsid w:val="00543AD9"/>
    <w:rsid w:val="00550349"/>
    <w:rsid w:val="005532C2"/>
    <w:rsid w:val="00571D6E"/>
    <w:rsid w:val="00572F15"/>
    <w:rsid w:val="00574B52"/>
    <w:rsid w:val="0058225F"/>
    <w:rsid w:val="005848C1"/>
    <w:rsid w:val="00596ACB"/>
    <w:rsid w:val="005973CD"/>
    <w:rsid w:val="005A42D8"/>
    <w:rsid w:val="005C0111"/>
    <w:rsid w:val="005C7388"/>
    <w:rsid w:val="005E6325"/>
    <w:rsid w:val="0060338A"/>
    <w:rsid w:val="00612ECB"/>
    <w:rsid w:val="00626D5E"/>
    <w:rsid w:val="00650A87"/>
    <w:rsid w:val="00670D7C"/>
    <w:rsid w:val="006725E1"/>
    <w:rsid w:val="00691208"/>
    <w:rsid w:val="006916EB"/>
    <w:rsid w:val="006923A3"/>
    <w:rsid w:val="006A0DA9"/>
    <w:rsid w:val="006B3E79"/>
    <w:rsid w:val="006B744B"/>
    <w:rsid w:val="006B74B1"/>
    <w:rsid w:val="006C5E30"/>
    <w:rsid w:val="006C626A"/>
    <w:rsid w:val="0072209F"/>
    <w:rsid w:val="00722B5F"/>
    <w:rsid w:val="00735336"/>
    <w:rsid w:val="00736612"/>
    <w:rsid w:val="00741697"/>
    <w:rsid w:val="007617BD"/>
    <w:rsid w:val="007844E4"/>
    <w:rsid w:val="00793B4C"/>
    <w:rsid w:val="007A42C8"/>
    <w:rsid w:val="007A73C3"/>
    <w:rsid w:val="007C096E"/>
    <w:rsid w:val="007E1B01"/>
    <w:rsid w:val="008019E4"/>
    <w:rsid w:val="00821837"/>
    <w:rsid w:val="0087231D"/>
    <w:rsid w:val="00873F90"/>
    <w:rsid w:val="00882854"/>
    <w:rsid w:val="00883415"/>
    <w:rsid w:val="00885192"/>
    <w:rsid w:val="008875AC"/>
    <w:rsid w:val="008919FC"/>
    <w:rsid w:val="008A7786"/>
    <w:rsid w:val="008C4BFF"/>
    <w:rsid w:val="008D4455"/>
    <w:rsid w:val="008E48AC"/>
    <w:rsid w:val="008E53C9"/>
    <w:rsid w:val="008F36F9"/>
    <w:rsid w:val="00914CBA"/>
    <w:rsid w:val="009222E0"/>
    <w:rsid w:val="0092336D"/>
    <w:rsid w:val="00950683"/>
    <w:rsid w:val="00961575"/>
    <w:rsid w:val="00972E34"/>
    <w:rsid w:val="009858CB"/>
    <w:rsid w:val="009953EB"/>
    <w:rsid w:val="00996193"/>
    <w:rsid w:val="00997C59"/>
    <w:rsid w:val="009B236E"/>
    <w:rsid w:val="009C491D"/>
    <w:rsid w:val="009D48EE"/>
    <w:rsid w:val="009D506D"/>
    <w:rsid w:val="009D7D90"/>
    <w:rsid w:val="009E50E7"/>
    <w:rsid w:val="00A14D2E"/>
    <w:rsid w:val="00A349A9"/>
    <w:rsid w:val="00A401FF"/>
    <w:rsid w:val="00A431BA"/>
    <w:rsid w:val="00A44360"/>
    <w:rsid w:val="00A603D4"/>
    <w:rsid w:val="00A6554F"/>
    <w:rsid w:val="00A66A55"/>
    <w:rsid w:val="00A7070C"/>
    <w:rsid w:val="00A70B5E"/>
    <w:rsid w:val="00A7469C"/>
    <w:rsid w:val="00A7501B"/>
    <w:rsid w:val="00A810A9"/>
    <w:rsid w:val="00A83FF4"/>
    <w:rsid w:val="00A9633B"/>
    <w:rsid w:val="00B247FD"/>
    <w:rsid w:val="00B3582A"/>
    <w:rsid w:val="00B8090A"/>
    <w:rsid w:val="00B83887"/>
    <w:rsid w:val="00B926CA"/>
    <w:rsid w:val="00BA49F7"/>
    <w:rsid w:val="00BA4C94"/>
    <w:rsid w:val="00BB140A"/>
    <w:rsid w:val="00BB1995"/>
    <w:rsid w:val="00BB1AD0"/>
    <w:rsid w:val="00BE5A04"/>
    <w:rsid w:val="00BF01B5"/>
    <w:rsid w:val="00BF376F"/>
    <w:rsid w:val="00BF6E0E"/>
    <w:rsid w:val="00C03587"/>
    <w:rsid w:val="00C1380F"/>
    <w:rsid w:val="00C26FDA"/>
    <w:rsid w:val="00C61C26"/>
    <w:rsid w:val="00C708C6"/>
    <w:rsid w:val="00C71C8E"/>
    <w:rsid w:val="00C75FF8"/>
    <w:rsid w:val="00C953F1"/>
    <w:rsid w:val="00CE4EFA"/>
    <w:rsid w:val="00CF1B4E"/>
    <w:rsid w:val="00D007DD"/>
    <w:rsid w:val="00D033D5"/>
    <w:rsid w:val="00D4337D"/>
    <w:rsid w:val="00D56493"/>
    <w:rsid w:val="00D64923"/>
    <w:rsid w:val="00D64FBE"/>
    <w:rsid w:val="00D72388"/>
    <w:rsid w:val="00D73B41"/>
    <w:rsid w:val="00D854A2"/>
    <w:rsid w:val="00DA1A85"/>
    <w:rsid w:val="00DC62EB"/>
    <w:rsid w:val="00E019E4"/>
    <w:rsid w:val="00E16395"/>
    <w:rsid w:val="00E27F5A"/>
    <w:rsid w:val="00E34A8D"/>
    <w:rsid w:val="00E37D77"/>
    <w:rsid w:val="00E62B32"/>
    <w:rsid w:val="00E63DF4"/>
    <w:rsid w:val="00E70E20"/>
    <w:rsid w:val="00E80851"/>
    <w:rsid w:val="00E85ED2"/>
    <w:rsid w:val="00E9204D"/>
    <w:rsid w:val="00E94655"/>
    <w:rsid w:val="00EA07AD"/>
    <w:rsid w:val="00EA0BBF"/>
    <w:rsid w:val="00EA2580"/>
    <w:rsid w:val="00EC5A2A"/>
    <w:rsid w:val="00ED6871"/>
    <w:rsid w:val="00EE716F"/>
    <w:rsid w:val="00EF06A9"/>
    <w:rsid w:val="00F369B4"/>
    <w:rsid w:val="00F956D2"/>
    <w:rsid w:val="00FC3CA6"/>
    <w:rsid w:val="00FE1BE2"/>
    <w:rsid w:val="00FE3FBF"/>
    <w:rsid w:val="00FF5C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31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0FC"/>
    <w:pPr>
      <w:keepLines/>
      <w:widowControl w:val="0"/>
    </w:pPr>
    <w:rPr>
      <w:rFonts w:asciiTheme="minorHAnsi" w:hAnsiTheme="minorHAnsi" w:cs="Arial"/>
      <w:sz w:val="24"/>
      <w:szCs w:val="22"/>
    </w:rPr>
  </w:style>
  <w:style w:type="paragraph" w:styleId="Overskrift1">
    <w:name w:val="heading 1"/>
    <w:basedOn w:val="Normal"/>
    <w:next w:val="Normal"/>
    <w:qFormat/>
    <w:rsid w:val="004510FC"/>
    <w:pPr>
      <w:keepNext/>
      <w:widowControl/>
      <w:numPr>
        <w:numId w:val="1"/>
      </w:numPr>
      <w:spacing w:before="600" w:after="240"/>
      <w:ind w:hanging="851"/>
      <w:outlineLvl w:val="0"/>
    </w:pPr>
    <w:rPr>
      <w:rFonts w:ascii="Arial" w:hAnsi="Arial"/>
      <w:b/>
      <w:bCs/>
      <w:caps/>
      <w:kern w:val="28"/>
      <w:sz w:val="28"/>
      <w:szCs w:val="28"/>
    </w:rPr>
  </w:style>
  <w:style w:type="paragraph" w:styleId="Overskrift2">
    <w:name w:val="heading 2"/>
    <w:basedOn w:val="Normal"/>
    <w:next w:val="Normal"/>
    <w:qFormat/>
    <w:rsid w:val="00950683"/>
    <w:pPr>
      <w:keepNext/>
      <w:widowControl/>
      <w:numPr>
        <w:ilvl w:val="1"/>
        <w:numId w:val="1"/>
      </w:numPr>
      <w:spacing w:before="120" w:after="240"/>
      <w:ind w:hanging="851"/>
      <w:outlineLvl w:val="1"/>
    </w:pPr>
    <w:rPr>
      <w:rFonts w:ascii="Arial" w:hAnsi="Arial"/>
      <w:b/>
      <w:bCs/>
      <w:smallCaps/>
    </w:rPr>
  </w:style>
  <w:style w:type="paragraph" w:styleId="Overskrift3">
    <w:name w:val="heading 3"/>
    <w:basedOn w:val="Normal"/>
    <w:next w:val="Normal"/>
    <w:qFormat/>
    <w:rsid w:val="004510FC"/>
    <w:pPr>
      <w:keepNext/>
      <w:widowControl/>
      <w:numPr>
        <w:ilvl w:val="2"/>
        <w:numId w:val="1"/>
      </w:numPr>
      <w:spacing w:after="180"/>
      <w:ind w:hanging="851"/>
      <w:outlineLvl w:val="2"/>
    </w:pPr>
    <w:rPr>
      <w:rFonts w:ascii="Arial" w:hAnsi="Arial"/>
      <w:b/>
      <w:bCs/>
    </w:rPr>
  </w:style>
  <w:style w:type="paragraph" w:styleId="Overskrift4">
    <w:name w:val="heading 4"/>
    <w:basedOn w:val="Normal"/>
    <w:next w:val="Normal"/>
    <w:qFormat/>
    <w:rsid w:val="00011250"/>
    <w:pPr>
      <w:keepNext/>
      <w:spacing w:before="240" w:after="60"/>
      <w:outlineLvl w:val="3"/>
    </w:pPr>
    <w:rPr>
      <w:b/>
      <w:bCs/>
      <w:i/>
      <w:iCs/>
      <w:szCs w:val="24"/>
    </w:rPr>
  </w:style>
  <w:style w:type="paragraph" w:styleId="Overskrift5">
    <w:name w:val="heading 5"/>
    <w:basedOn w:val="Normal"/>
    <w:next w:val="Normal"/>
    <w:rsid w:val="00011250"/>
    <w:pPr>
      <w:spacing w:before="240" w:after="60"/>
      <w:outlineLvl w:val="4"/>
    </w:pPr>
  </w:style>
  <w:style w:type="paragraph" w:styleId="Overskrift6">
    <w:name w:val="heading 6"/>
    <w:basedOn w:val="Normal"/>
    <w:next w:val="Normal"/>
    <w:rsid w:val="00011250"/>
    <w:pPr>
      <w:spacing w:before="240" w:after="60"/>
      <w:outlineLvl w:val="5"/>
    </w:pPr>
    <w:rPr>
      <w:i/>
      <w:iCs/>
    </w:rPr>
  </w:style>
  <w:style w:type="paragraph" w:styleId="Overskrift7">
    <w:name w:val="heading 7"/>
    <w:basedOn w:val="Normal"/>
    <w:next w:val="Normal"/>
    <w:rsid w:val="00011250"/>
    <w:pPr>
      <w:spacing w:before="240" w:after="60"/>
      <w:outlineLvl w:val="6"/>
    </w:pPr>
    <w:rPr>
      <w:sz w:val="20"/>
      <w:szCs w:val="20"/>
    </w:rPr>
  </w:style>
  <w:style w:type="paragraph" w:styleId="Overskrift8">
    <w:name w:val="heading 8"/>
    <w:basedOn w:val="Normal"/>
    <w:next w:val="Normal"/>
    <w:rsid w:val="00011250"/>
    <w:pPr>
      <w:spacing w:before="240" w:after="60"/>
      <w:outlineLvl w:val="7"/>
    </w:pPr>
    <w:rPr>
      <w:i/>
      <w:iCs/>
      <w:sz w:val="20"/>
      <w:szCs w:val="20"/>
    </w:rPr>
  </w:style>
  <w:style w:type="paragraph" w:styleId="Overskrift9">
    <w:name w:val="heading 9"/>
    <w:basedOn w:val="Normal"/>
    <w:next w:val="Normal"/>
    <w:rsid w:val="00011250"/>
    <w:p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qFormat/>
    <w:rsid w:val="002B37D9"/>
    <w:pPr>
      <w:tabs>
        <w:tab w:val="center" w:pos="4536"/>
        <w:tab w:val="right" w:pos="9072"/>
      </w:tabs>
    </w:pPr>
    <w:rPr>
      <w:sz w:val="20"/>
      <w:szCs w:val="20"/>
    </w:rPr>
  </w:style>
  <w:style w:type="paragraph" w:styleId="Bunntekst">
    <w:name w:val="footer"/>
    <w:basedOn w:val="Normal"/>
    <w:qFormat/>
    <w:rsid w:val="003073B2"/>
    <w:pPr>
      <w:keepLines w:val="0"/>
      <w:widowControl/>
      <w:tabs>
        <w:tab w:val="center" w:pos="4536"/>
        <w:tab w:val="right" w:pos="8220"/>
      </w:tabs>
      <w:suppressAutoHyphens/>
    </w:pPr>
    <w:rPr>
      <w:rFonts w:cs="Times New Roman"/>
      <w:sz w:val="20"/>
      <w:szCs w:val="20"/>
    </w:rPr>
  </w:style>
  <w:style w:type="character" w:styleId="Sidetall">
    <w:name w:val="page number"/>
    <w:basedOn w:val="Standardskriftforavsnitt"/>
    <w:semiHidden/>
    <w:rsid w:val="00011250"/>
  </w:style>
  <w:style w:type="character" w:styleId="Fulgthyperkobling">
    <w:name w:val="FollowedHyperlink"/>
    <w:semiHidden/>
    <w:rsid w:val="00011250"/>
    <w:rPr>
      <w:color w:val="800080"/>
      <w:u w:val="single"/>
    </w:rPr>
  </w:style>
  <w:style w:type="paragraph" w:styleId="INNH1">
    <w:name w:val="toc 1"/>
    <w:basedOn w:val="Normal"/>
    <w:next w:val="Normal"/>
    <w:autoRedefine/>
    <w:uiPriority w:val="39"/>
    <w:qFormat/>
    <w:rsid w:val="000F758E"/>
    <w:pPr>
      <w:tabs>
        <w:tab w:val="left" w:pos="440"/>
        <w:tab w:val="right" w:leader="dot" w:pos="8211"/>
      </w:tabs>
      <w:spacing w:before="120" w:after="120"/>
    </w:pPr>
    <w:rPr>
      <w:rFonts w:ascii="Times New Roman" w:hAnsi="Times New Roman" w:cs="Times New Roman"/>
      <w:b/>
      <w:bCs/>
      <w:caps/>
      <w:noProof/>
      <w:sz w:val="20"/>
      <w:szCs w:val="20"/>
    </w:rPr>
  </w:style>
  <w:style w:type="paragraph" w:styleId="INNH2">
    <w:name w:val="toc 2"/>
    <w:basedOn w:val="Normal"/>
    <w:next w:val="Normal"/>
    <w:autoRedefine/>
    <w:uiPriority w:val="39"/>
    <w:qFormat/>
    <w:rsid w:val="004C204B"/>
    <w:pPr>
      <w:tabs>
        <w:tab w:val="left" w:pos="880"/>
        <w:tab w:val="right" w:leader="dot" w:pos="8221"/>
      </w:tabs>
      <w:ind w:left="220"/>
    </w:pPr>
    <w:rPr>
      <w:rFonts w:ascii="Times New Roman" w:hAnsi="Times New Roman" w:cs="Times New Roman"/>
      <w:smallCaps/>
      <w:noProof/>
      <w:sz w:val="20"/>
      <w:szCs w:val="20"/>
    </w:rPr>
  </w:style>
  <w:style w:type="paragraph" w:styleId="INNH3">
    <w:name w:val="toc 3"/>
    <w:basedOn w:val="Normal"/>
    <w:next w:val="Normal"/>
    <w:autoRedefine/>
    <w:uiPriority w:val="39"/>
    <w:qFormat/>
    <w:rsid w:val="004C204B"/>
    <w:pPr>
      <w:tabs>
        <w:tab w:val="left" w:pos="1100"/>
        <w:tab w:val="right" w:leader="dot" w:pos="8220"/>
      </w:tabs>
      <w:ind w:left="440"/>
    </w:pPr>
    <w:rPr>
      <w:rFonts w:ascii="Times New Roman" w:hAnsi="Times New Roman" w:cs="Times New Roman"/>
      <w:i/>
      <w:iCs/>
      <w:noProof/>
      <w:sz w:val="20"/>
      <w:szCs w:val="20"/>
    </w:rPr>
  </w:style>
  <w:style w:type="paragraph" w:styleId="Tittel">
    <w:name w:val="Title"/>
    <w:basedOn w:val="Normal"/>
    <w:qFormat/>
    <w:rsid w:val="00E94655"/>
    <w:pPr>
      <w:keepLines w:val="0"/>
      <w:framePr w:hSpace="181" w:wrap="around" w:vAnchor="page" w:hAnchor="page" w:x="1135" w:y="2836"/>
      <w:widowControl/>
      <w:suppressOverlap/>
    </w:pPr>
    <w:rPr>
      <w:rFonts w:eastAsia="Calibri"/>
      <w:b/>
      <w:color w:val="464646"/>
      <w:sz w:val="60"/>
    </w:rPr>
  </w:style>
  <w:style w:type="character" w:styleId="Hyperkobling">
    <w:name w:val="Hyperlink"/>
    <w:uiPriority w:val="99"/>
    <w:rsid w:val="00011250"/>
    <w:rPr>
      <w:color w:val="0000FF"/>
      <w:u w:val="single"/>
    </w:rPr>
  </w:style>
  <w:style w:type="paragraph" w:styleId="INNH4">
    <w:name w:val="toc 4"/>
    <w:basedOn w:val="Normal"/>
    <w:next w:val="Normal"/>
    <w:autoRedefine/>
    <w:semiHidden/>
    <w:rsid w:val="00011250"/>
    <w:pPr>
      <w:ind w:left="720"/>
    </w:pPr>
  </w:style>
  <w:style w:type="paragraph" w:styleId="INNH5">
    <w:name w:val="toc 5"/>
    <w:basedOn w:val="Normal"/>
    <w:next w:val="Normal"/>
    <w:autoRedefine/>
    <w:semiHidden/>
    <w:rsid w:val="00011250"/>
    <w:pPr>
      <w:ind w:left="960"/>
    </w:pPr>
  </w:style>
  <w:style w:type="paragraph" w:styleId="INNH6">
    <w:name w:val="toc 6"/>
    <w:basedOn w:val="Normal"/>
    <w:next w:val="Normal"/>
    <w:autoRedefine/>
    <w:semiHidden/>
    <w:rsid w:val="00011250"/>
    <w:pPr>
      <w:ind w:left="1200"/>
    </w:pPr>
  </w:style>
  <w:style w:type="paragraph" w:styleId="INNH7">
    <w:name w:val="toc 7"/>
    <w:basedOn w:val="Normal"/>
    <w:next w:val="Normal"/>
    <w:autoRedefine/>
    <w:semiHidden/>
    <w:rsid w:val="00011250"/>
    <w:pPr>
      <w:ind w:left="1440"/>
    </w:pPr>
  </w:style>
  <w:style w:type="paragraph" w:styleId="INNH8">
    <w:name w:val="toc 8"/>
    <w:basedOn w:val="Normal"/>
    <w:next w:val="Normal"/>
    <w:autoRedefine/>
    <w:semiHidden/>
    <w:rsid w:val="00011250"/>
    <w:pPr>
      <w:ind w:left="1680"/>
    </w:pPr>
  </w:style>
  <w:style w:type="paragraph" w:styleId="INNH9">
    <w:name w:val="toc 9"/>
    <w:basedOn w:val="Normal"/>
    <w:next w:val="Normal"/>
    <w:autoRedefine/>
    <w:semiHidden/>
    <w:rsid w:val="00011250"/>
    <w:pPr>
      <w:ind w:left="1920"/>
    </w:pPr>
  </w:style>
  <w:style w:type="paragraph" w:customStyle="1" w:styleId="StilOverskrift2Hyre-0cm">
    <w:name w:val="Stil Overskrift 2 + Høyre:  -0 cm"/>
    <w:basedOn w:val="Overskrift2"/>
    <w:rsid w:val="00011250"/>
  </w:style>
  <w:style w:type="paragraph" w:styleId="Fotnotetekst">
    <w:name w:val="footnote text"/>
    <w:basedOn w:val="Normal"/>
    <w:semiHidden/>
    <w:rsid w:val="00011250"/>
    <w:pPr>
      <w:spacing w:after="120"/>
    </w:pPr>
    <w:rPr>
      <w:sz w:val="18"/>
      <w:szCs w:val="18"/>
    </w:rPr>
  </w:style>
  <w:style w:type="character" w:styleId="Fotnotereferanse">
    <w:name w:val="footnote reference"/>
    <w:semiHidden/>
    <w:rsid w:val="00011250"/>
    <w:rPr>
      <w:vertAlign w:val="superscript"/>
    </w:rPr>
  </w:style>
  <w:style w:type="character" w:styleId="Merknadsreferanse">
    <w:name w:val="annotation reference"/>
    <w:semiHidden/>
    <w:rsid w:val="00011250"/>
    <w:rPr>
      <w:sz w:val="16"/>
      <w:szCs w:val="16"/>
    </w:rPr>
  </w:style>
  <w:style w:type="paragraph" w:styleId="Merknadstekst">
    <w:name w:val="annotation text"/>
    <w:basedOn w:val="Normal"/>
    <w:semiHidden/>
    <w:rsid w:val="00011250"/>
  </w:style>
  <w:style w:type="paragraph" w:customStyle="1" w:styleId="Bobletekst1">
    <w:name w:val="Bobletekst1"/>
    <w:basedOn w:val="Normal"/>
    <w:rsid w:val="00011250"/>
    <w:rPr>
      <w:rFonts w:ascii="Tahoma" w:hAnsi="Tahoma" w:cs="Tahoma"/>
      <w:sz w:val="16"/>
      <w:szCs w:val="16"/>
    </w:rPr>
  </w:style>
  <w:style w:type="paragraph" w:styleId="Brdtekst">
    <w:name w:val="Body Text"/>
    <w:basedOn w:val="Normal"/>
    <w:semiHidden/>
    <w:rsid w:val="00011250"/>
    <w:rPr>
      <w:i/>
      <w:iCs/>
    </w:rPr>
  </w:style>
  <w:style w:type="character" w:customStyle="1" w:styleId="Overskrift1Tegn">
    <w:name w:val="Overskrift 1 Tegn"/>
    <w:rsid w:val="00011250"/>
    <w:rPr>
      <w:rFonts w:ascii="Arial" w:hAnsi="Arial" w:cs="Arial"/>
      <w:b/>
      <w:bCs/>
      <w:caps/>
      <w:kern w:val="28"/>
      <w:sz w:val="28"/>
      <w:szCs w:val="28"/>
      <w:lang w:val="en-GB" w:eastAsia="en-GB"/>
    </w:rPr>
  </w:style>
  <w:style w:type="paragraph" w:styleId="Bobletekst">
    <w:name w:val="Balloon Text"/>
    <w:basedOn w:val="Normal"/>
    <w:rsid w:val="00011250"/>
    <w:rPr>
      <w:rFonts w:ascii="Tahoma" w:hAnsi="Tahoma" w:cs="Tahoma"/>
      <w:sz w:val="16"/>
      <w:szCs w:val="16"/>
    </w:rPr>
  </w:style>
  <w:style w:type="paragraph" w:styleId="Kommentaremne">
    <w:name w:val="annotation subject"/>
    <w:basedOn w:val="Merknadstekst"/>
    <w:next w:val="Merknadstekst"/>
    <w:rsid w:val="00011250"/>
    <w:rPr>
      <w:b/>
      <w:bCs/>
    </w:rPr>
  </w:style>
  <w:style w:type="paragraph" w:styleId="Brdtekstinnrykk">
    <w:name w:val="Body Text Indent"/>
    <w:basedOn w:val="Normal"/>
    <w:semiHidden/>
    <w:rsid w:val="00011250"/>
    <w:pPr>
      <w:keepLines w:val="0"/>
      <w:outlineLvl w:val="0"/>
    </w:pPr>
    <w:rPr>
      <w:b/>
      <w:bCs/>
      <w:sz w:val="28"/>
      <w:szCs w:val="28"/>
    </w:rPr>
  </w:style>
  <w:style w:type="paragraph" w:styleId="Rentekst">
    <w:name w:val="Plain Text"/>
    <w:basedOn w:val="Normal"/>
    <w:semiHidden/>
    <w:rsid w:val="00011250"/>
    <w:rPr>
      <w:rFonts w:ascii="Courier New" w:hAnsi="Courier New" w:cs="Courier New"/>
    </w:rPr>
  </w:style>
  <w:style w:type="paragraph" w:styleId="Dato">
    <w:name w:val="Date"/>
    <w:basedOn w:val="Normal"/>
    <w:next w:val="Normal"/>
    <w:semiHidden/>
    <w:rsid w:val="00011250"/>
    <w:rPr>
      <w:szCs w:val="24"/>
    </w:rPr>
  </w:style>
  <w:style w:type="paragraph" w:styleId="NormalWeb">
    <w:name w:val="Normal (Web)"/>
    <w:basedOn w:val="Normal"/>
    <w:semiHidden/>
    <w:rsid w:val="00011250"/>
    <w:pPr>
      <w:keepLines w:val="0"/>
      <w:widowControl/>
      <w:spacing w:before="90" w:after="90"/>
    </w:pPr>
    <w:rPr>
      <w:rFonts w:ascii="Arial Unicode MS" w:eastAsia="Arial Unicode MS" w:hAnsi="Arial Unicode MS"/>
      <w:color w:val="000000"/>
      <w:szCs w:val="24"/>
    </w:rPr>
  </w:style>
  <w:style w:type="paragraph" w:customStyle="1" w:styleId="Overskrift">
    <w:name w:val="Overskrift"/>
    <w:basedOn w:val="Overskrift1"/>
    <w:rsid w:val="00011250"/>
    <w:pPr>
      <w:numPr>
        <w:numId w:val="0"/>
      </w:numPr>
      <w:spacing w:before="200"/>
    </w:pPr>
  </w:style>
  <w:style w:type="paragraph" w:customStyle="1" w:styleId="Fetskrift11p">
    <w:name w:val="Fet skrift 11p"/>
    <w:basedOn w:val="Normal"/>
    <w:rsid w:val="00011250"/>
    <w:rPr>
      <w:b/>
      <w:bCs/>
    </w:rPr>
  </w:style>
  <w:style w:type="paragraph" w:customStyle="1" w:styleId="Forsidetittel">
    <w:name w:val="Forsidetittel"/>
    <w:basedOn w:val="Normal"/>
    <w:rsid w:val="00011250"/>
    <w:pPr>
      <w:keepLines w:val="0"/>
      <w:autoSpaceDE w:val="0"/>
      <w:autoSpaceDN w:val="0"/>
      <w:adjustRightInd w:val="0"/>
    </w:pPr>
    <w:rPr>
      <w:rFonts w:eastAsia="MS P????"/>
      <w:color w:val="061844"/>
      <w:sz w:val="80"/>
      <w:szCs w:val="80"/>
    </w:rPr>
  </w:style>
  <w:style w:type="paragraph" w:customStyle="1" w:styleId="Forsidetopp">
    <w:name w:val="Forsidetopp"/>
    <w:basedOn w:val="Normal"/>
    <w:rsid w:val="00011250"/>
    <w:pPr>
      <w:keepLines w:val="0"/>
      <w:autoSpaceDE w:val="0"/>
      <w:autoSpaceDN w:val="0"/>
      <w:adjustRightInd w:val="0"/>
    </w:pPr>
    <w:rPr>
      <w:rFonts w:eastAsia="MS P????"/>
      <w:color w:val="061844"/>
      <w:sz w:val="40"/>
      <w:szCs w:val="40"/>
    </w:rPr>
  </w:style>
  <w:style w:type="paragraph" w:customStyle="1" w:styleId="Forsidetittel2">
    <w:name w:val="Forsidetittel 2"/>
    <w:basedOn w:val="Brdtekstinnrykk"/>
    <w:rsid w:val="00011250"/>
    <w:rPr>
      <w:rFonts w:eastAsia="MS P????"/>
      <w:b w:val="0"/>
      <w:bCs w:val="0"/>
      <w:color w:val="061844"/>
    </w:rPr>
  </w:style>
  <w:style w:type="paragraph" w:customStyle="1" w:styleId="nummerertliste1">
    <w:name w:val="nummerert liste 1"/>
    <w:basedOn w:val="Normal"/>
    <w:rsid w:val="00011250"/>
    <w:pPr>
      <w:keepLines w:val="0"/>
      <w:widowControl/>
      <w:numPr>
        <w:numId w:val="3"/>
      </w:numPr>
      <w:spacing w:after="180"/>
    </w:pPr>
  </w:style>
  <w:style w:type="paragraph" w:customStyle="1" w:styleId="Nummerertlisteinnrykk">
    <w:name w:val="Nummerert liste innrykk"/>
    <w:basedOn w:val="Normal"/>
    <w:rsid w:val="00011250"/>
    <w:pPr>
      <w:numPr>
        <w:numId w:val="7"/>
      </w:numPr>
    </w:pPr>
  </w:style>
  <w:style w:type="paragraph" w:customStyle="1" w:styleId="Tabellnavn">
    <w:name w:val="Tabellnavn"/>
    <w:basedOn w:val="Normal"/>
    <w:rsid w:val="00011250"/>
    <w:rPr>
      <w:i/>
      <w:iCs/>
    </w:rPr>
  </w:style>
  <w:style w:type="paragraph" w:customStyle="1" w:styleId="Bokstavliste">
    <w:name w:val="Bokstavliste"/>
    <w:basedOn w:val="Normal"/>
    <w:rsid w:val="00011250"/>
    <w:pPr>
      <w:numPr>
        <w:numId w:val="4"/>
      </w:numPr>
      <w:spacing w:after="120"/>
    </w:pPr>
  </w:style>
  <w:style w:type="paragraph" w:customStyle="1" w:styleId="Nummerliste2">
    <w:name w:val="Nummerliste 2"/>
    <w:basedOn w:val="Normal"/>
    <w:rsid w:val="00011250"/>
    <w:pPr>
      <w:numPr>
        <w:numId w:val="2"/>
      </w:numPr>
      <w:spacing w:after="120"/>
      <w:outlineLvl w:val="0"/>
    </w:pPr>
  </w:style>
  <w:style w:type="paragraph" w:customStyle="1" w:styleId="Bokstavliste2">
    <w:name w:val="Bokstavliste 2"/>
    <w:basedOn w:val="Normal"/>
    <w:rsid w:val="00011250"/>
    <w:pPr>
      <w:numPr>
        <w:ilvl w:val="1"/>
        <w:numId w:val="3"/>
      </w:numPr>
      <w:spacing w:after="60"/>
    </w:pPr>
  </w:style>
  <w:style w:type="paragraph" w:customStyle="1" w:styleId="bokstavliste3">
    <w:name w:val="bokstavliste 3"/>
    <w:basedOn w:val="Normal"/>
    <w:rsid w:val="00011250"/>
    <w:pPr>
      <w:numPr>
        <w:numId w:val="8"/>
      </w:numPr>
    </w:pPr>
  </w:style>
  <w:style w:type="paragraph" w:customStyle="1" w:styleId="liste">
    <w:name w:val="liste"/>
    <w:basedOn w:val="Normal"/>
    <w:rsid w:val="00011250"/>
    <w:pPr>
      <w:keepLines w:val="0"/>
      <w:numPr>
        <w:numId w:val="9"/>
      </w:numPr>
      <w:autoSpaceDE w:val="0"/>
      <w:autoSpaceDN w:val="0"/>
      <w:adjustRightInd w:val="0"/>
      <w:spacing w:after="60"/>
    </w:pPr>
  </w:style>
  <w:style w:type="paragraph" w:customStyle="1" w:styleId="kule1">
    <w:name w:val="kule 1"/>
    <w:basedOn w:val="liste"/>
    <w:rsid w:val="00011250"/>
    <w:pPr>
      <w:numPr>
        <w:numId w:val="10"/>
      </w:numPr>
    </w:pPr>
  </w:style>
  <w:style w:type="paragraph" w:customStyle="1" w:styleId="definisjoner">
    <w:name w:val="definisjoner"/>
    <w:basedOn w:val="Normal"/>
    <w:rsid w:val="00011250"/>
    <w:pPr>
      <w:keepLines w:val="0"/>
      <w:autoSpaceDE w:val="0"/>
      <w:autoSpaceDN w:val="0"/>
      <w:adjustRightInd w:val="0"/>
      <w:spacing w:after="120"/>
    </w:pPr>
  </w:style>
  <w:style w:type="paragraph" w:customStyle="1" w:styleId="forord">
    <w:name w:val="forord"/>
    <w:basedOn w:val="Normal"/>
    <w:rsid w:val="00011250"/>
    <w:pPr>
      <w:keepLines w:val="0"/>
      <w:autoSpaceDE w:val="0"/>
      <w:autoSpaceDN w:val="0"/>
      <w:adjustRightInd w:val="0"/>
      <w:spacing w:after="120"/>
    </w:pPr>
    <w:rPr>
      <w:szCs w:val="20"/>
    </w:rPr>
  </w:style>
  <w:style w:type="paragraph" w:customStyle="1" w:styleId="Overskriftavtale">
    <w:name w:val="Overskrift avtale"/>
    <w:basedOn w:val="Overskrift"/>
    <w:rsid w:val="00011250"/>
  </w:style>
  <w:style w:type="paragraph" w:styleId="Bildetekst">
    <w:name w:val="caption"/>
    <w:basedOn w:val="Normal"/>
    <w:next w:val="Normal"/>
    <w:qFormat/>
    <w:rsid w:val="00011250"/>
    <w:rPr>
      <w:i/>
      <w:iCs/>
      <w:szCs w:val="20"/>
    </w:rPr>
  </w:style>
  <w:style w:type="character" w:customStyle="1" w:styleId="StilOverskrift1IkkeStorebokstaverTegn">
    <w:name w:val="Stil Overskrift 1 + Ikke Store bokstaver Tegn"/>
    <w:rsid w:val="00011250"/>
    <w:rPr>
      <w:rFonts w:ascii="Arial" w:hAnsi="Arial" w:cs="Arial"/>
      <w:b w:val="0"/>
      <w:bCs w:val="0"/>
      <w:caps w:val="0"/>
      <w:kern w:val="28"/>
      <w:sz w:val="28"/>
      <w:szCs w:val="28"/>
      <w:lang w:val="en-GB" w:eastAsia="en-GB" w:bidi="en-GB"/>
    </w:rPr>
  </w:style>
  <w:style w:type="paragraph" w:customStyle="1" w:styleId="undertittel">
    <w:name w:val="undertittel"/>
    <w:basedOn w:val="Normal"/>
    <w:qFormat/>
    <w:rsid w:val="00011250"/>
    <w:pPr>
      <w:keepLines w:val="0"/>
      <w:widowControl/>
      <w:autoSpaceDE w:val="0"/>
      <w:autoSpaceDN w:val="0"/>
      <w:adjustRightInd w:val="0"/>
    </w:pPr>
    <w:rPr>
      <w:sz w:val="28"/>
      <w:szCs w:val="28"/>
    </w:rPr>
  </w:style>
  <w:style w:type="paragraph" w:customStyle="1" w:styleId="Tabelltekst">
    <w:name w:val="Tabelltekst"/>
    <w:basedOn w:val="Normal"/>
    <w:rsid w:val="00011250"/>
    <w:pPr>
      <w:keepNext/>
      <w:tabs>
        <w:tab w:val="left" w:pos="3544"/>
      </w:tabs>
      <w:spacing w:before="80"/>
      <w:ind w:left="57"/>
    </w:pPr>
    <w:rPr>
      <w:sz w:val="20"/>
    </w:rPr>
  </w:style>
  <w:style w:type="paragraph" w:customStyle="1" w:styleId="signatur">
    <w:name w:val="signatur"/>
    <w:basedOn w:val="Normal"/>
    <w:rsid w:val="002F1C68"/>
    <w:pPr>
      <w:keepLines w:val="0"/>
      <w:widowControl/>
      <w:tabs>
        <w:tab w:val="left" w:pos="4820"/>
      </w:tabs>
    </w:pPr>
    <w:rPr>
      <w:szCs w:val="20"/>
    </w:rPr>
  </w:style>
  <w:style w:type="paragraph" w:customStyle="1" w:styleId="CommentSubject1">
    <w:name w:val="Comment Subject1"/>
    <w:basedOn w:val="Merknadstekst"/>
    <w:next w:val="Merknadstekst"/>
    <w:rsid w:val="002F1C68"/>
    <w:rPr>
      <w:b/>
      <w:bCs/>
    </w:rPr>
  </w:style>
  <w:style w:type="paragraph" w:styleId="Listeavsnitt">
    <w:name w:val="List Paragraph"/>
    <w:basedOn w:val="Normal"/>
    <w:uiPriority w:val="34"/>
    <w:qFormat/>
    <w:rsid w:val="009222E0"/>
    <w:pPr>
      <w:ind w:left="720"/>
      <w:contextualSpacing/>
    </w:pPr>
  </w:style>
  <w:style w:type="paragraph" w:customStyle="1" w:styleId="Teknisk4">
    <w:name w:val="Teknisk 4"/>
    <w:rsid w:val="00596ACB"/>
    <w:pPr>
      <w:tabs>
        <w:tab w:val="left" w:pos="-720"/>
      </w:tabs>
      <w:suppressAutoHyphens/>
    </w:pPr>
    <w:rPr>
      <w:rFonts w:ascii="Courier New" w:hAnsi="Courier New"/>
      <w:b/>
      <w:sz w:val="24"/>
    </w:rPr>
  </w:style>
  <w:style w:type="table" w:styleId="Tabellrutenett">
    <w:name w:val="Table Grid"/>
    <w:basedOn w:val="Vanligtabell"/>
    <w:uiPriority w:val="59"/>
    <w:rsid w:val="002578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vsntilhQy1">
    <w:name w:val="Avsn til hÀQÀy 1"/>
    <w:rsid w:val="00BA49F7"/>
    <w:pPr>
      <w:tabs>
        <w:tab w:val="left" w:pos="-720"/>
        <w:tab w:val="left" w:pos="0"/>
        <w:tab w:val="decimal" w:pos="720"/>
      </w:tabs>
      <w:suppressAutoHyphens/>
      <w:ind w:left="720"/>
    </w:pPr>
    <w:rPr>
      <w:rFonts w:ascii="Courier New" w:hAnsi="Courier New"/>
      <w:sz w:val="24"/>
    </w:rPr>
  </w:style>
  <w:style w:type="paragraph" w:customStyle="1" w:styleId="Bobletekst2">
    <w:name w:val="Bobletekst2"/>
    <w:basedOn w:val="Normal"/>
    <w:rsid w:val="00D854A2"/>
    <w:rPr>
      <w:rFonts w:ascii="Tahoma" w:hAnsi="Tahoma" w:cs="Tahoma"/>
      <w:sz w:val="16"/>
      <w:szCs w:val="16"/>
    </w:rPr>
  </w:style>
  <w:style w:type="paragraph" w:customStyle="1" w:styleId="Normalar">
    <w:name w:val="Normal + ar"/>
    <w:basedOn w:val="Normal"/>
    <w:link w:val="NormalarTegn"/>
    <w:rsid w:val="003679E7"/>
  </w:style>
  <w:style w:type="character" w:customStyle="1" w:styleId="NormalarTegn">
    <w:name w:val="Normal + ar Tegn"/>
    <w:link w:val="Normalar"/>
    <w:rsid w:val="003679E7"/>
    <w:rPr>
      <w:sz w:val="22"/>
      <w:szCs w:val="22"/>
      <w:lang w:val="en-GB" w:eastAsia="en-GB" w:bidi="en-GB"/>
    </w:rPr>
  </w:style>
  <w:style w:type="character" w:styleId="Sterk">
    <w:name w:val="Strong"/>
    <w:uiPriority w:val="22"/>
    <w:rsid w:val="00722B5F"/>
    <w:rPr>
      <w:b/>
      <w:bCs/>
    </w:rPr>
  </w:style>
  <w:style w:type="paragraph" w:customStyle="1" w:styleId="TableContents">
    <w:name w:val="Table Contents"/>
    <w:basedOn w:val="Normal"/>
    <w:rsid w:val="0053542E"/>
    <w:pPr>
      <w:keepLines w:val="0"/>
      <w:widowControl/>
      <w:suppressLineNumbers/>
      <w:suppressAutoHyphens/>
    </w:pPr>
  </w:style>
  <w:style w:type="table" w:customStyle="1" w:styleId="Tabellrutenett1">
    <w:name w:val="Tabellrutenett1"/>
    <w:basedOn w:val="Vanligtabell"/>
    <w:next w:val="Tabellrutenett"/>
    <w:uiPriority w:val="39"/>
    <w:rsid w:val="0088519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88519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0">
    <w:name w:val="Subtitle"/>
    <w:basedOn w:val="Normal"/>
    <w:next w:val="Normal"/>
    <w:link w:val="UndertittelTegn"/>
    <w:uiPriority w:val="11"/>
    <w:rsid w:val="00E94655"/>
    <w:pPr>
      <w:keepLines w:val="0"/>
      <w:framePr w:hSpace="181" w:wrap="around" w:vAnchor="page" w:hAnchor="page" w:x="1135" w:y="2836"/>
      <w:widowControl/>
      <w:suppressOverlap/>
    </w:pPr>
    <w:rPr>
      <w:rFonts w:eastAsia="Calibri"/>
      <w:color w:val="464646"/>
      <w:sz w:val="44"/>
    </w:rPr>
  </w:style>
  <w:style w:type="character" w:customStyle="1" w:styleId="UndertittelTegn">
    <w:name w:val="Undertittel Tegn"/>
    <w:basedOn w:val="Standardskriftforavsnitt"/>
    <w:link w:val="Undertittel0"/>
    <w:uiPriority w:val="11"/>
    <w:rsid w:val="00E94655"/>
    <w:rPr>
      <w:rFonts w:ascii="Arial" w:eastAsia="Calibri" w:hAnsi="Arial" w:cs="Arial"/>
      <w:color w:val="464646"/>
      <w:sz w:val="44"/>
      <w:szCs w:val="22"/>
      <w:lang w:val="en-GB" w:eastAsia="en-GB"/>
    </w:rPr>
  </w:style>
  <w:style w:type="paragraph" w:customStyle="1" w:styleId="Grnntittel">
    <w:name w:val="Grønn tittel"/>
    <w:basedOn w:val="Normal"/>
    <w:link w:val="GrnntittelTegn"/>
    <w:rsid w:val="00E94655"/>
    <w:pPr>
      <w:keepLines w:val="0"/>
      <w:framePr w:hSpace="181" w:wrap="around" w:vAnchor="page" w:hAnchor="page" w:x="1135" w:y="2836"/>
      <w:widowControl/>
      <w:suppressOverlap/>
    </w:pPr>
    <w:rPr>
      <w:rFonts w:eastAsia="Calibri"/>
      <w:color w:val="55B947"/>
      <w:sz w:val="36"/>
    </w:rPr>
  </w:style>
  <w:style w:type="paragraph" w:customStyle="1" w:styleId="Tittelside2">
    <w:name w:val="Tittel side 2"/>
    <w:basedOn w:val="Normal"/>
    <w:link w:val="Tittelside2Tegn"/>
    <w:qFormat/>
    <w:rsid w:val="009D48EE"/>
    <w:pPr>
      <w:keepLines w:val="0"/>
      <w:pageBreakBefore/>
      <w:suppressAutoHyphens/>
    </w:pPr>
    <w:rPr>
      <w:b/>
      <w:bCs/>
      <w:sz w:val="28"/>
      <w:szCs w:val="28"/>
    </w:rPr>
  </w:style>
  <w:style w:type="character" w:customStyle="1" w:styleId="GrnntittelTegn">
    <w:name w:val="Grønn tittel Tegn"/>
    <w:basedOn w:val="Standardskriftforavsnitt"/>
    <w:link w:val="Grnntittel"/>
    <w:rsid w:val="00E94655"/>
    <w:rPr>
      <w:rFonts w:ascii="Arial" w:eastAsia="Calibri" w:hAnsi="Arial" w:cs="Arial"/>
      <w:color w:val="55B947"/>
      <w:sz w:val="36"/>
      <w:szCs w:val="22"/>
      <w:lang w:val="en-GB" w:eastAsia="en-GB"/>
    </w:rPr>
  </w:style>
  <w:style w:type="paragraph" w:customStyle="1" w:styleId="Normalmedluftover">
    <w:name w:val="Normal med luft over"/>
    <w:basedOn w:val="CommentSubject1"/>
    <w:link w:val="NormalmedluftoverTegn"/>
    <w:qFormat/>
    <w:rsid w:val="00914CBA"/>
    <w:pPr>
      <w:spacing w:before="140"/>
    </w:pPr>
    <w:rPr>
      <w:rFonts w:cs="Times New Roman"/>
      <w:b w:val="0"/>
    </w:rPr>
  </w:style>
  <w:style w:type="character" w:customStyle="1" w:styleId="Tittelside2Tegn">
    <w:name w:val="Tittel side 2 Tegn"/>
    <w:basedOn w:val="Standardskriftforavsnitt"/>
    <w:link w:val="Tittelside2"/>
    <w:rsid w:val="009D48EE"/>
    <w:rPr>
      <w:rFonts w:ascii="Arial" w:hAnsi="Arial" w:cs="Arial"/>
      <w:b/>
      <w:bCs/>
      <w:sz w:val="28"/>
      <w:szCs w:val="28"/>
      <w:lang w:val="en-GB" w:eastAsia="en-GB"/>
    </w:rPr>
  </w:style>
  <w:style w:type="character" w:customStyle="1" w:styleId="NormalmedluftoverTegn">
    <w:name w:val="Normal med luft over Tegn"/>
    <w:basedOn w:val="Standardskriftforavsnitt"/>
    <w:link w:val="Normalmedluftover"/>
    <w:rsid w:val="00914CBA"/>
    <w:rPr>
      <w:rFonts w:ascii="Arial" w:hAnsi="Arial"/>
      <w:bCs/>
      <w:sz w:val="22"/>
      <w:szCs w:val="22"/>
      <w:lang w:val="en-GB" w:eastAsia="en-GB"/>
    </w:rPr>
  </w:style>
  <w:style w:type="paragraph" w:customStyle="1" w:styleId="Linjestil">
    <w:name w:val="Linjestil"/>
    <w:basedOn w:val="Normalmedluftover"/>
    <w:link w:val="LinjestilTegn"/>
    <w:qFormat/>
    <w:rsid w:val="00914CBA"/>
    <w:pPr>
      <w:spacing w:before="0" w:after="100" w:afterAutospacing="1"/>
    </w:pPr>
  </w:style>
  <w:style w:type="character" w:customStyle="1" w:styleId="LinjestilTegn">
    <w:name w:val="Linjestil Tegn"/>
    <w:basedOn w:val="NormalmedluftoverTegn"/>
    <w:link w:val="Linjestil"/>
    <w:rsid w:val="00914CBA"/>
    <w:rPr>
      <w:rFonts w:ascii="Arial" w:hAnsi="Arial"/>
      <w:bCs/>
      <w:sz w:val="22"/>
      <w:szCs w:val="22"/>
      <w:lang w:val="en-GB" w:eastAsia="en-GB"/>
    </w:rPr>
  </w:style>
  <w:style w:type="paragraph" w:customStyle="1" w:styleId="grnnfirkant">
    <w:name w:val="grønn firkant"/>
    <w:basedOn w:val="Normal"/>
    <w:link w:val="grnnfirkantTegn"/>
    <w:qFormat/>
    <w:rsid w:val="00527D5B"/>
    <w:pPr>
      <w:jc w:val="center"/>
    </w:pPr>
    <w:rPr>
      <w:b/>
      <w:bCs/>
      <w:color w:val="FFFFFF"/>
      <w:sz w:val="34"/>
      <w:szCs w:val="34"/>
    </w:rPr>
  </w:style>
  <w:style w:type="character" w:customStyle="1" w:styleId="grnnfirkantTegn">
    <w:name w:val="grønn firkant Tegn"/>
    <w:basedOn w:val="Standardskriftforavsnitt"/>
    <w:link w:val="grnnfirkant"/>
    <w:rsid w:val="00527D5B"/>
    <w:rPr>
      <w:rFonts w:ascii="Arial" w:hAnsi="Arial" w:cs="Arial"/>
      <w:b/>
      <w:bCs/>
      <w:color w:val="FFFFFF"/>
      <w:sz w:val="34"/>
      <w:szCs w:val="34"/>
      <w:lang w:val="en-GB" w:eastAsia="en-GB"/>
    </w:rPr>
  </w:style>
  <w:style w:type="paragraph" w:customStyle="1" w:styleId="SSAtoppforside">
    <w:name w:val="SSA topp forside"/>
    <w:basedOn w:val="Normal"/>
    <w:qFormat/>
    <w:rsid w:val="008875AC"/>
    <w:pPr>
      <w:keepLines w:val="0"/>
      <w:widowControl/>
      <w:jc w:val="center"/>
    </w:pPr>
    <w:rPr>
      <w:rFonts w:eastAsiaTheme="minorHAnsi"/>
      <w:sz w:val="36"/>
      <w:szCs w:val="24"/>
      <w:lang w:eastAsia="en-US" w:bidi="ar-SA"/>
    </w:rPr>
  </w:style>
  <w:style w:type="paragraph" w:customStyle="1" w:styleId="Tittelforside">
    <w:name w:val="Tittel forside"/>
    <w:basedOn w:val="Normal"/>
    <w:link w:val="TittelforsideTegn"/>
    <w:qFormat/>
    <w:rsid w:val="008875AC"/>
    <w:pPr>
      <w:keepLines w:val="0"/>
      <w:widowControl/>
      <w:spacing w:line="276" w:lineRule="auto"/>
    </w:pPr>
    <w:rPr>
      <w:rFonts w:ascii="Source Sans Pro SemiBold" w:eastAsiaTheme="minorHAnsi" w:hAnsi="Source Sans Pro SemiBold" w:cstheme="minorBidi"/>
      <w:color w:val="012A4C"/>
      <w:sz w:val="48"/>
      <w:szCs w:val="48"/>
      <w:lang w:eastAsia="en-US" w:bidi="ar-SA"/>
    </w:rPr>
  </w:style>
  <w:style w:type="character" w:customStyle="1" w:styleId="TittelforsideTegn">
    <w:name w:val="Tittel forside Tegn"/>
    <w:basedOn w:val="Standardskriftforavsnitt"/>
    <w:link w:val="Tittelforside"/>
    <w:rsid w:val="008875AC"/>
    <w:rPr>
      <w:rFonts w:ascii="Source Sans Pro SemiBold" w:eastAsiaTheme="minorHAnsi" w:hAnsi="Source Sans Pro SemiBold" w:cstheme="minorBidi"/>
      <w:color w:val="012A4C"/>
      <w:sz w:val="48"/>
      <w:szCs w:val="48"/>
      <w:lang w:eastAsia="en-US" w:bidi="ar-SA"/>
    </w:rPr>
  </w:style>
  <w:style w:type="paragraph" w:customStyle="1" w:styleId="Blundertittel">
    <w:name w:val="Blå undertittel"/>
    <w:basedOn w:val="Normal"/>
    <w:link w:val="BlundertittelTegn"/>
    <w:qFormat/>
    <w:rsid w:val="008875AC"/>
    <w:pPr>
      <w:keepLines w:val="0"/>
      <w:widowControl/>
      <w:spacing w:line="276" w:lineRule="auto"/>
    </w:pPr>
    <w:rPr>
      <w:rFonts w:eastAsiaTheme="minorHAnsi" w:cstheme="minorBidi"/>
      <w:color w:val="005B91"/>
      <w:sz w:val="36"/>
      <w:szCs w:val="36"/>
      <w:lang w:val="en-US" w:eastAsia="en-US" w:bidi="ar-SA"/>
    </w:rPr>
  </w:style>
  <w:style w:type="character" w:customStyle="1" w:styleId="BlundertittelTegn">
    <w:name w:val="Blå undertittel Tegn"/>
    <w:basedOn w:val="Standardskriftforavsnitt"/>
    <w:link w:val="Blundertittel"/>
    <w:rsid w:val="008875AC"/>
    <w:rPr>
      <w:rFonts w:asciiTheme="minorHAnsi" w:eastAsiaTheme="minorHAnsi" w:hAnsiTheme="minorHAnsi" w:cstheme="minorBidi"/>
      <w:color w:val="005B91"/>
      <w:sz w:val="36"/>
      <w:szCs w:val="3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5861">
      <w:bodyDiv w:val="1"/>
      <w:marLeft w:val="0"/>
      <w:marRight w:val="0"/>
      <w:marTop w:val="0"/>
      <w:marBottom w:val="0"/>
      <w:divBdr>
        <w:top w:val="none" w:sz="0" w:space="0" w:color="auto"/>
        <w:left w:val="none" w:sz="0" w:space="0" w:color="auto"/>
        <w:bottom w:val="none" w:sz="0" w:space="0" w:color="auto"/>
        <w:right w:val="none" w:sz="0" w:space="0" w:color="auto"/>
      </w:divBdr>
    </w:div>
    <w:div w:id="19168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4684</Words>
  <Characters>24827</Characters>
  <Application>Microsoft Office Word</Application>
  <DocSecurity>0</DocSecurity>
  <Lines>206</Lines>
  <Paragraphs>58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29453</CharactersWithSpaces>
  <SharedDoc>false</SharedDoc>
  <HLinks>
    <vt:vector size="270" baseType="variant">
      <vt:variant>
        <vt:i4>1835058</vt:i4>
      </vt:variant>
      <vt:variant>
        <vt:i4>266</vt:i4>
      </vt:variant>
      <vt:variant>
        <vt:i4>0</vt:i4>
      </vt:variant>
      <vt:variant>
        <vt:i4>5</vt:i4>
      </vt:variant>
      <vt:variant>
        <vt:lpwstr/>
      </vt:variant>
      <vt:variant>
        <vt:lpwstr>_Toc422860210</vt:lpwstr>
      </vt:variant>
      <vt:variant>
        <vt:i4>1900594</vt:i4>
      </vt:variant>
      <vt:variant>
        <vt:i4>260</vt:i4>
      </vt:variant>
      <vt:variant>
        <vt:i4>0</vt:i4>
      </vt:variant>
      <vt:variant>
        <vt:i4>5</vt:i4>
      </vt:variant>
      <vt:variant>
        <vt:lpwstr/>
      </vt:variant>
      <vt:variant>
        <vt:lpwstr>_Toc422860209</vt:lpwstr>
      </vt:variant>
      <vt:variant>
        <vt:i4>1900594</vt:i4>
      </vt:variant>
      <vt:variant>
        <vt:i4>254</vt:i4>
      </vt:variant>
      <vt:variant>
        <vt:i4>0</vt:i4>
      </vt:variant>
      <vt:variant>
        <vt:i4>5</vt:i4>
      </vt:variant>
      <vt:variant>
        <vt:lpwstr/>
      </vt:variant>
      <vt:variant>
        <vt:lpwstr>_Toc422860208</vt:lpwstr>
      </vt:variant>
      <vt:variant>
        <vt:i4>1900594</vt:i4>
      </vt:variant>
      <vt:variant>
        <vt:i4>248</vt:i4>
      </vt:variant>
      <vt:variant>
        <vt:i4>0</vt:i4>
      </vt:variant>
      <vt:variant>
        <vt:i4>5</vt:i4>
      </vt:variant>
      <vt:variant>
        <vt:lpwstr/>
      </vt:variant>
      <vt:variant>
        <vt:lpwstr>_Toc422860207</vt:lpwstr>
      </vt:variant>
      <vt:variant>
        <vt:i4>1900594</vt:i4>
      </vt:variant>
      <vt:variant>
        <vt:i4>242</vt:i4>
      </vt:variant>
      <vt:variant>
        <vt:i4>0</vt:i4>
      </vt:variant>
      <vt:variant>
        <vt:i4>5</vt:i4>
      </vt:variant>
      <vt:variant>
        <vt:lpwstr/>
      </vt:variant>
      <vt:variant>
        <vt:lpwstr>_Toc422860206</vt:lpwstr>
      </vt:variant>
      <vt:variant>
        <vt:i4>1900594</vt:i4>
      </vt:variant>
      <vt:variant>
        <vt:i4>236</vt:i4>
      </vt:variant>
      <vt:variant>
        <vt:i4>0</vt:i4>
      </vt:variant>
      <vt:variant>
        <vt:i4>5</vt:i4>
      </vt:variant>
      <vt:variant>
        <vt:lpwstr/>
      </vt:variant>
      <vt:variant>
        <vt:lpwstr>_Toc422860205</vt:lpwstr>
      </vt:variant>
      <vt:variant>
        <vt:i4>1900594</vt:i4>
      </vt:variant>
      <vt:variant>
        <vt:i4>230</vt:i4>
      </vt:variant>
      <vt:variant>
        <vt:i4>0</vt:i4>
      </vt:variant>
      <vt:variant>
        <vt:i4>5</vt:i4>
      </vt:variant>
      <vt:variant>
        <vt:lpwstr/>
      </vt:variant>
      <vt:variant>
        <vt:lpwstr>_Toc422860204</vt:lpwstr>
      </vt:variant>
      <vt:variant>
        <vt:i4>1900594</vt:i4>
      </vt:variant>
      <vt:variant>
        <vt:i4>224</vt:i4>
      </vt:variant>
      <vt:variant>
        <vt:i4>0</vt:i4>
      </vt:variant>
      <vt:variant>
        <vt:i4>5</vt:i4>
      </vt:variant>
      <vt:variant>
        <vt:lpwstr/>
      </vt:variant>
      <vt:variant>
        <vt:lpwstr>_Toc422860203</vt:lpwstr>
      </vt:variant>
      <vt:variant>
        <vt:i4>1900594</vt:i4>
      </vt:variant>
      <vt:variant>
        <vt:i4>218</vt:i4>
      </vt:variant>
      <vt:variant>
        <vt:i4>0</vt:i4>
      </vt:variant>
      <vt:variant>
        <vt:i4>5</vt:i4>
      </vt:variant>
      <vt:variant>
        <vt:lpwstr/>
      </vt:variant>
      <vt:variant>
        <vt:lpwstr>_Toc422860202</vt:lpwstr>
      </vt:variant>
      <vt:variant>
        <vt:i4>1900594</vt:i4>
      </vt:variant>
      <vt:variant>
        <vt:i4>212</vt:i4>
      </vt:variant>
      <vt:variant>
        <vt:i4>0</vt:i4>
      </vt:variant>
      <vt:variant>
        <vt:i4>5</vt:i4>
      </vt:variant>
      <vt:variant>
        <vt:lpwstr/>
      </vt:variant>
      <vt:variant>
        <vt:lpwstr>_Toc422860201</vt:lpwstr>
      </vt:variant>
      <vt:variant>
        <vt:i4>1900594</vt:i4>
      </vt:variant>
      <vt:variant>
        <vt:i4>206</vt:i4>
      </vt:variant>
      <vt:variant>
        <vt:i4>0</vt:i4>
      </vt:variant>
      <vt:variant>
        <vt:i4>5</vt:i4>
      </vt:variant>
      <vt:variant>
        <vt:lpwstr/>
      </vt:variant>
      <vt:variant>
        <vt:lpwstr>_Toc422860200</vt:lpwstr>
      </vt:variant>
      <vt:variant>
        <vt:i4>1310769</vt:i4>
      </vt:variant>
      <vt:variant>
        <vt:i4>200</vt:i4>
      </vt:variant>
      <vt:variant>
        <vt:i4>0</vt:i4>
      </vt:variant>
      <vt:variant>
        <vt:i4>5</vt:i4>
      </vt:variant>
      <vt:variant>
        <vt:lpwstr/>
      </vt:variant>
      <vt:variant>
        <vt:lpwstr>_Toc422860199</vt:lpwstr>
      </vt:variant>
      <vt:variant>
        <vt:i4>1310769</vt:i4>
      </vt:variant>
      <vt:variant>
        <vt:i4>194</vt:i4>
      </vt:variant>
      <vt:variant>
        <vt:i4>0</vt:i4>
      </vt:variant>
      <vt:variant>
        <vt:i4>5</vt:i4>
      </vt:variant>
      <vt:variant>
        <vt:lpwstr/>
      </vt:variant>
      <vt:variant>
        <vt:lpwstr>_Toc422860198</vt:lpwstr>
      </vt:variant>
      <vt:variant>
        <vt:i4>1310769</vt:i4>
      </vt:variant>
      <vt:variant>
        <vt:i4>188</vt:i4>
      </vt:variant>
      <vt:variant>
        <vt:i4>0</vt:i4>
      </vt:variant>
      <vt:variant>
        <vt:i4>5</vt:i4>
      </vt:variant>
      <vt:variant>
        <vt:lpwstr/>
      </vt:variant>
      <vt:variant>
        <vt:lpwstr>_Toc422860197</vt:lpwstr>
      </vt:variant>
      <vt:variant>
        <vt:i4>1310769</vt:i4>
      </vt:variant>
      <vt:variant>
        <vt:i4>182</vt:i4>
      </vt:variant>
      <vt:variant>
        <vt:i4>0</vt:i4>
      </vt:variant>
      <vt:variant>
        <vt:i4>5</vt:i4>
      </vt:variant>
      <vt:variant>
        <vt:lpwstr/>
      </vt:variant>
      <vt:variant>
        <vt:lpwstr>_Toc422860196</vt:lpwstr>
      </vt:variant>
      <vt:variant>
        <vt:i4>1310769</vt:i4>
      </vt:variant>
      <vt:variant>
        <vt:i4>176</vt:i4>
      </vt:variant>
      <vt:variant>
        <vt:i4>0</vt:i4>
      </vt:variant>
      <vt:variant>
        <vt:i4>5</vt:i4>
      </vt:variant>
      <vt:variant>
        <vt:lpwstr/>
      </vt:variant>
      <vt:variant>
        <vt:lpwstr>_Toc422860195</vt:lpwstr>
      </vt:variant>
      <vt:variant>
        <vt:i4>1310769</vt:i4>
      </vt:variant>
      <vt:variant>
        <vt:i4>170</vt:i4>
      </vt:variant>
      <vt:variant>
        <vt:i4>0</vt:i4>
      </vt:variant>
      <vt:variant>
        <vt:i4>5</vt:i4>
      </vt:variant>
      <vt:variant>
        <vt:lpwstr/>
      </vt:variant>
      <vt:variant>
        <vt:lpwstr>_Toc422860194</vt:lpwstr>
      </vt:variant>
      <vt:variant>
        <vt:i4>1310769</vt:i4>
      </vt:variant>
      <vt:variant>
        <vt:i4>164</vt:i4>
      </vt:variant>
      <vt:variant>
        <vt:i4>0</vt:i4>
      </vt:variant>
      <vt:variant>
        <vt:i4>5</vt:i4>
      </vt:variant>
      <vt:variant>
        <vt:lpwstr/>
      </vt:variant>
      <vt:variant>
        <vt:lpwstr>_Toc422860193</vt:lpwstr>
      </vt:variant>
      <vt:variant>
        <vt:i4>1310769</vt:i4>
      </vt:variant>
      <vt:variant>
        <vt:i4>158</vt:i4>
      </vt:variant>
      <vt:variant>
        <vt:i4>0</vt:i4>
      </vt:variant>
      <vt:variant>
        <vt:i4>5</vt:i4>
      </vt:variant>
      <vt:variant>
        <vt:lpwstr/>
      </vt:variant>
      <vt:variant>
        <vt:lpwstr>_Toc422860192</vt:lpwstr>
      </vt:variant>
      <vt:variant>
        <vt:i4>1310769</vt:i4>
      </vt:variant>
      <vt:variant>
        <vt:i4>152</vt:i4>
      </vt:variant>
      <vt:variant>
        <vt:i4>0</vt:i4>
      </vt:variant>
      <vt:variant>
        <vt:i4>5</vt:i4>
      </vt:variant>
      <vt:variant>
        <vt:lpwstr/>
      </vt:variant>
      <vt:variant>
        <vt:lpwstr>_Toc422860191</vt:lpwstr>
      </vt:variant>
      <vt:variant>
        <vt:i4>1310769</vt:i4>
      </vt:variant>
      <vt:variant>
        <vt:i4>146</vt:i4>
      </vt:variant>
      <vt:variant>
        <vt:i4>0</vt:i4>
      </vt:variant>
      <vt:variant>
        <vt:i4>5</vt:i4>
      </vt:variant>
      <vt:variant>
        <vt:lpwstr/>
      </vt:variant>
      <vt:variant>
        <vt:lpwstr>_Toc422860190</vt:lpwstr>
      </vt:variant>
      <vt:variant>
        <vt:i4>1376305</vt:i4>
      </vt:variant>
      <vt:variant>
        <vt:i4>140</vt:i4>
      </vt:variant>
      <vt:variant>
        <vt:i4>0</vt:i4>
      </vt:variant>
      <vt:variant>
        <vt:i4>5</vt:i4>
      </vt:variant>
      <vt:variant>
        <vt:lpwstr/>
      </vt:variant>
      <vt:variant>
        <vt:lpwstr>_Toc422860189</vt:lpwstr>
      </vt:variant>
      <vt:variant>
        <vt:i4>1376305</vt:i4>
      </vt:variant>
      <vt:variant>
        <vt:i4>134</vt:i4>
      </vt:variant>
      <vt:variant>
        <vt:i4>0</vt:i4>
      </vt:variant>
      <vt:variant>
        <vt:i4>5</vt:i4>
      </vt:variant>
      <vt:variant>
        <vt:lpwstr/>
      </vt:variant>
      <vt:variant>
        <vt:lpwstr>_Toc422860188</vt:lpwstr>
      </vt:variant>
      <vt:variant>
        <vt:i4>1376305</vt:i4>
      </vt:variant>
      <vt:variant>
        <vt:i4>128</vt:i4>
      </vt:variant>
      <vt:variant>
        <vt:i4>0</vt:i4>
      </vt:variant>
      <vt:variant>
        <vt:i4>5</vt:i4>
      </vt:variant>
      <vt:variant>
        <vt:lpwstr/>
      </vt:variant>
      <vt:variant>
        <vt:lpwstr>_Toc422860187</vt:lpwstr>
      </vt:variant>
      <vt:variant>
        <vt:i4>1376305</vt:i4>
      </vt:variant>
      <vt:variant>
        <vt:i4>122</vt:i4>
      </vt:variant>
      <vt:variant>
        <vt:i4>0</vt:i4>
      </vt:variant>
      <vt:variant>
        <vt:i4>5</vt:i4>
      </vt:variant>
      <vt:variant>
        <vt:lpwstr/>
      </vt:variant>
      <vt:variant>
        <vt:lpwstr>_Toc422860186</vt:lpwstr>
      </vt:variant>
      <vt:variant>
        <vt:i4>1376305</vt:i4>
      </vt:variant>
      <vt:variant>
        <vt:i4>116</vt:i4>
      </vt:variant>
      <vt:variant>
        <vt:i4>0</vt:i4>
      </vt:variant>
      <vt:variant>
        <vt:i4>5</vt:i4>
      </vt:variant>
      <vt:variant>
        <vt:lpwstr/>
      </vt:variant>
      <vt:variant>
        <vt:lpwstr>_Toc422860185</vt:lpwstr>
      </vt:variant>
      <vt:variant>
        <vt:i4>1376305</vt:i4>
      </vt:variant>
      <vt:variant>
        <vt:i4>110</vt:i4>
      </vt:variant>
      <vt:variant>
        <vt:i4>0</vt:i4>
      </vt:variant>
      <vt:variant>
        <vt:i4>5</vt:i4>
      </vt:variant>
      <vt:variant>
        <vt:lpwstr/>
      </vt:variant>
      <vt:variant>
        <vt:lpwstr>_Toc422860184</vt:lpwstr>
      </vt:variant>
      <vt:variant>
        <vt:i4>1376305</vt:i4>
      </vt:variant>
      <vt:variant>
        <vt:i4>104</vt:i4>
      </vt:variant>
      <vt:variant>
        <vt:i4>0</vt:i4>
      </vt:variant>
      <vt:variant>
        <vt:i4>5</vt:i4>
      </vt:variant>
      <vt:variant>
        <vt:lpwstr/>
      </vt:variant>
      <vt:variant>
        <vt:lpwstr>_Toc422860183</vt:lpwstr>
      </vt:variant>
      <vt:variant>
        <vt:i4>1376305</vt:i4>
      </vt:variant>
      <vt:variant>
        <vt:i4>98</vt:i4>
      </vt:variant>
      <vt:variant>
        <vt:i4>0</vt:i4>
      </vt:variant>
      <vt:variant>
        <vt:i4>5</vt:i4>
      </vt:variant>
      <vt:variant>
        <vt:lpwstr/>
      </vt:variant>
      <vt:variant>
        <vt:lpwstr>_Toc422860182</vt:lpwstr>
      </vt:variant>
      <vt:variant>
        <vt:i4>1376305</vt:i4>
      </vt:variant>
      <vt:variant>
        <vt:i4>92</vt:i4>
      </vt:variant>
      <vt:variant>
        <vt:i4>0</vt:i4>
      </vt:variant>
      <vt:variant>
        <vt:i4>5</vt:i4>
      </vt:variant>
      <vt:variant>
        <vt:lpwstr/>
      </vt:variant>
      <vt:variant>
        <vt:lpwstr>_Toc422860181</vt:lpwstr>
      </vt:variant>
      <vt:variant>
        <vt:i4>1376305</vt:i4>
      </vt:variant>
      <vt:variant>
        <vt:i4>86</vt:i4>
      </vt:variant>
      <vt:variant>
        <vt:i4>0</vt:i4>
      </vt:variant>
      <vt:variant>
        <vt:i4>5</vt:i4>
      </vt:variant>
      <vt:variant>
        <vt:lpwstr/>
      </vt:variant>
      <vt:variant>
        <vt:lpwstr>_Toc422860180</vt:lpwstr>
      </vt:variant>
      <vt:variant>
        <vt:i4>1703985</vt:i4>
      </vt:variant>
      <vt:variant>
        <vt:i4>80</vt:i4>
      </vt:variant>
      <vt:variant>
        <vt:i4>0</vt:i4>
      </vt:variant>
      <vt:variant>
        <vt:i4>5</vt:i4>
      </vt:variant>
      <vt:variant>
        <vt:lpwstr/>
      </vt:variant>
      <vt:variant>
        <vt:lpwstr>_Toc422860179</vt:lpwstr>
      </vt:variant>
      <vt:variant>
        <vt:i4>1703985</vt:i4>
      </vt:variant>
      <vt:variant>
        <vt:i4>74</vt:i4>
      </vt:variant>
      <vt:variant>
        <vt:i4>0</vt:i4>
      </vt:variant>
      <vt:variant>
        <vt:i4>5</vt:i4>
      </vt:variant>
      <vt:variant>
        <vt:lpwstr/>
      </vt:variant>
      <vt:variant>
        <vt:lpwstr>_Toc422860178</vt:lpwstr>
      </vt:variant>
      <vt:variant>
        <vt:i4>1703985</vt:i4>
      </vt:variant>
      <vt:variant>
        <vt:i4>68</vt:i4>
      </vt:variant>
      <vt:variant>
        <vt:i4>0</vt:i4>
      </vt:variant>
      <vt:variant>
        <vt:i4>5</vt:i4>
      </vt:variant>
      <vt:variant>
        <vt:lpwstr/>
      </vt:variant>
      <vt:variant>
        <vt:lpwstr>_Toc422860177</vt:lpwstr>
      </vt:variant>
      <vt:variant>
        <vt:i4>1703985</vt:i4>
      </vt:variant>
      <vt:variant>
        <vt:i4>62</vt:i4>
      </vt:variant>
      <vt:variant>
        <vt:i4>0</vt:i4>
      </vt:variant>
      <vt:variant>
        <vt:i4>5</vt:i4>
      </vt:variant>
      <vt:variant>
        <vt:lpwstr/>
      </vt:variant>
      <vt:variant>
        <vt:lpwstr>_Toc422860176</vt:lpwstr>
      </vt:variant>
      <vt:variant>
        <vt:i4>1703985</vt:i4>
      </vt:variant>
      <vt:variant>
        <vt:i4>56</vt:i4>
      </vt:variant>
      <vt:variant>
        <vt:i4>0</vt:i4>
      </vt:variant>
      <vt:variant>
        <vt:i4>5</vt:i4>
      </vt:variant>
      <vt:variant>
        <vt:lpwstr/>
      </vt:variant>
      <vt:variant>
        <vt:lpwstr>_Toc422860175</vt:lpwstr>
      </vt:variant>
      <vt:variant>
        <vt:i4>1703985</vt:i4>
      </vt:variant>
      <vt:variant>
        <vt:i4>50</vt:i4>
      </vt:variant>
      <vt:variant>
        <vt:i4>0</vt:i4>
      </vt:variant>
      <vt:variant>
        <vt:i4>5</vt:i4>
      </vt:variant>
      <vt:variant>
        <vt:lpwstr/>
      </vt:variant>
      <vt:variant>
        <vt:lpwstr>_Toc422860174</vt:lpwstr>
      </vt:variant>
      <vt:variant>
        <vt:i4>1703985</vt:i4>
      </vt:variant>
      <vt:variant>
        <vt:i4>44</vt:i4>
      </vt:variant>
      <vt:variant>
        <vt:i4>0</vt:i4>
      </vt:variant>
      <vt:variant>
        <vt:i4>5</vt:i4>
      </vt:variant>
      <vt:variant>
        <vt:lpwstr/>
      </vt:variant>
      <vt:variant>
        <vt:lpwstr>_Toc422860173</vt:lpwstr>
      </vt:variant>
      <vt:variant>
        <vt:i4>1703985</vt:i4>
      </vt:variant>
      <vt:variant>
        <vt:i4>38</vt:i4>
      </vt:variant>
      <vt:variant>
        <vt:i4>0</vt:i4>
      </vt:variant>
      <vt:variant>
        <vt:i4>5</vt:i4>
      </vt:variant>
      <vt:variant>
        <vt:lpwstr/>
      </vt:variant>
      <vt:variant>
        <vt:lpwstr>_Toc422860172</vt:lpwstr>
      </vt:variant>
      <vt:variant>
        <vt:i4>1703985</vt:i4>
      </vt:variant>
      <vt:variant>
        <vt:i4>32</vt:i4>
      </vt:variant>
      <vt:variant>
        <vt:i4>0</vt:i4>
      </vt:variant>
      <vt:variant>
        <vt:i4>5</vt:i4>
      </vt:variant>
      <vt:variant>
        <vt:lpwstr/>
      </vt:variant>
      <vt:variant>
        <vt:lpwstr>_Toc422860171</vt:lpwstr>
      </vt:variant>
      <vt:variant>
        <vt:i4>1703985</vt:i4>
      </vt:variant>
      <vt:variant>
        <vt:i4>26</vt:i4>
      </vt:variant>
      <vt:variant>
        <vt:i4>0</vt:i4>
      </vt:variant>
      <vt:variant>
        <vt:i4>5</vt:i4>
      </vt:variant>
      <vt:variant>
        <vt:lpwstr/>
      </vt:variant>
      <vt:variant>
        <vt:lpwstr>_Toc422860170</vt:lpwstr>
      </vt:variant>
      <vt:variant>
        <vt:i4>1769521</vt:i4>
      </vt:variant>
      <vt:variant>
        <vt:i4>20</vt:i4>
      </vt:variant>
      <vt:variant>
        <vt:i4>0</vt:i4>
      </vt:variant>
      <vt:variant>
        <vt:i4>5</vt:i4>
      </vt:variant>
      <vt:variant>
        <vt:lpwstr/>
      </vt:variant>
      <vt:variant>
        <vt:lpwstr>_Toc422860169</vt:lpwstr>
      </vt:variant>
      <vt:variant>
        <vt:i4>1769521</vt:i4>
      </vt:variant>
      <vt:variant>
        <vt:i4>14</vt:i4>
      </vt:variant>
      <vt:variant>
        <vt:i4>0</vt:i4>
      </vt:variant>
      <vt:variant>
        <vt:i4>5</vt:i4>
      </vt:variant>
      <vt:variant>
        <vt:lpwstr/>
      </vt:variant>
      <vt:variant>
        <vt:lpwstr>_Toc422860168</vt:lpwstr>
      </vt:variant>
      <vt:variant>
        <vt:i4>1769521</vt:i4>
      </vt:variant>
      <vt:variant>
        <vt:i4>8</vt:i4>
      </vt:variant>
      <vt:variant>
        <vt:i4>0</vt:i4>
      </vt:variant>
      <vt:variant>
        <vt:i4>5</vt:i4>
      </vt:variant>
      <vt:variant>
        <vt:lpwstr/>
      </vt:variant>
      <vt:variant>
        <vt:lpwstr>_Toc422860167</vt:lpwstr>
      </vt:variant>
      <vt:variant>
        <vt:i4>1769521</vt:i4>
      </vt:variant>
      <vt:variant>
        <vt:i4>2</vt:i4>
      </vt:variant>
      <vt:variant>
        <vt:i4>0</vt:i4>
      </vt:variant>
      <vt:variant>
        <vt:i4>5</vt:i4>
      </vt:variant>
      <vt:variant>
        <vt:lpwstr/>
      </vt:variant>
      <vt:variant>
        <vt:lpwstr>_Toc422860166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2022-05-04T11:29:00Z</dcterms:created>
  <dcterms:modified xsi:type="dcterms:W3CDTF">2022-05-04T12:50:00Z</dcterms:modified>
</cp:coreProperties>
</file>