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765E" w14:textId="77777777" w:rsidR="00F026FD" w:rsidRDefault="00A8457F" w:rsidP="00F026FD">
      <w:r>
        <w:rPr>
          <w:noProof/>
        </w:rPr>
        <w:drawing>
          <wp:anchor distT="0" distB="0" distL="114300" distR="114300" simplePos="0" relativeHeight="251662336" behindDoc="0" locked="0" layoutInCell="1" allowOverlap="1" wp14:anchorId="14CB0022" wp14:editId="4AD0E587">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anchor>
        </w:drawing>
      </w:r>
    </w:p>
    <w:p w14:paraId="75B2D8C6" w14:textId="77777777" w:rsidR="00E755A8" w:rsidRDefault="00A8457F" w:rsidP="004F0C2E">
      <w:pPr>
        <w:ind w:firstLine="4962"/>
      </w:pPr>
      <w:r w:rsidRPr="001C7278">
        <w:rPr>
          <w:rFonts w:cstheme="minorHAnsi"/>
          <w:noProof/>
          <w:lang w:eastAsia="nb-NO"/>
        </w:rPr>
        <mc:AlternateContent>
          <mc:Choice Requires="wps">
            <w:drawing>
              <wp:inline distT="0" distB="0" distL="0" distR="0" wp14:anchorId="4B024954" wp14:editId="31C3FAD3">
                <wp:extent cx="1812925" cy="526695"/>
                <wp:effectExtent l="0" t="0" r="0" b="6985"/>
                <wp:docPr id="3" name="Rektangel 3"/>
                <wp:cNvGraphicFramePr/>
                <a:graphic xmlns:a="http://schemas.openxmlformats.org/drawingml/2006/main">
                  <a:graphicData uri="http://schemas.microsoft.com/office/word/2010/wordprocessingShape">
                    <wps:wsp>
                      <wps:cNvSpPr/>
                      <wps:spPr>
                        <a:xfrm>
                          <a:off x="0" y="0"/>
                          <a:ext cx="1812925"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3B68C3" w14:textId="43F102D9" w:rsidR="00F026FD" w:rsidRPr="00AB7D2B" w:rsidRDefault="00A8457F" w:rsidP="00D54F3B">
                            <w:pPr>
                              <w:pStyle w:val="SSAtoppforside"/>
                              <w:ind w:right="-144"/>
                            </w:pPr>
                            <w:r>
                              <w:rPr>
                                <w:rFonts w:ascii="Calibri" w:eastAsia="Calibri" w:hAnsi="Calibri" w:cs="Times New Roman"/>
                                <w:color w:val="FFFFFF"/>
                                <w:lang w:val="en-GB"/>
                              </w:rPr>
                              <w:t>SSA-B 202</w:t>
                            </w:r>
                            <w:r w:rsidR="004A2262">
                              <w:rPr>
                                <w:rFonts w:ascii="Calibri" w:eastAsia="Calibri" w:hAnsi="Calibri" w:cs="Times New Roman"/>
                                <w:color w:val="FFFFFF"/>
                                <w:lang w:val="en-G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4B024954" id="Rektangel 3" o:spid="_x0000_s1026" style="width:142.75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" fillcolor="#012a4c" stroked="f" strokeweight="1pt">
                <v:textbox>
                  <w:txbxContent>
                    <w:p w14:paraId="0D3B68C3" w14:textId="43F102D9" w:rsidR="00F026FD" w:rsidRPr="00AB7D2B" w:rsidRDefault="00A8457F" w:rsidP="00D54F3B">
                      <w:pPr>
                        <w:pStyle w:val="SSAtoppforside"/>
                        <w:ind w:right="-144"/>
                      </w:pPr>
                      <w:r>
                        <w:rPr>
                          <w:rFonts w:ascii="Calibri" w:eastAsia="Calibri" w:hAnsi="Calibri" w:cs="Times New Roman"/>
                          <w:color w:val="FFFFFF"/>
                          <w:lang w:val="en-GB"/>
                        </w:rPr>
                        <w:t>SSA-B 202</w:t>
                      </w:r>
                      <w:r w:rsidR="004A2262">
                        <w:rPr>
                          <w:rFonts w:ascii="Calibri" w:eastAsia="Calibri" w:hAnsi="Calibri" w:cs="Times New Roman"/>
                          <w:color w:val="FFFFFF"/>
                          <w:lang w:val="en-GB"/>
                        </w:rPr>
                        <w:t>6</w:t>
                      </w:r>
                    </w:p>
                  </w:txbxContent>
                </v:textbox>
                <w10:anchorlock/>
              </v:rect>
            </w:pict>
          </mc:Fallback>
        </mc:AlternateContent>
      </w:r>
      <w:r w:rsidR="001C2D3E" w:rsidRPr="001C7278">
        <w:rPr>
          <w:rFonts w:cstheme="minorHAnsi"/>
          <w:noProof/>
          <w:sz w:val="36"/>
        </w:rPr>
        <mc:AlternateContent>
          <mc:Choice Requires="wps">
            <w:drawing>
              <wp:anchor distT="0" distB="0" distL="114300" distR="114300" simplePos="0" relativeHeight="251660288" behindDoc="0" locked="1" layoutInCell="1" allowOverlap="1" wp14:anchorId="467A4C4A" wp14:editId="5CCD9257">
                <wp:simplePos x="0" y="0"/>
                <wp:positionH relativeFrom="column">
                  <wp:posOffset>87630</wp:posOffset>
                </wp:positionH>
                <wp:positionV relativeFrom="page">
                  <wp:posOffset>4152900</wp:posOffset>
                </wp:positionV>
                <wp:extent cx="4838700"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387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6" alt="&quot;&quot;" style="mso-height-percent:0;mso-height-relative:margin;mso-position-vertical-relative:page;mso-width-percent:0;mso-width-relative:margin;mso-wrap-distance-bottom:0;mso-wrap-distance-left:9pt;mso-wrap-distance-right:9pt;mso-wrap-distance-top:0;mso-wrap-style:square;position:absolute;visibility:visible;z-index:251661312" from="6.9pt,327pt" to="387.9pt,327pt" strokecolor="#005b91" strokeweight="1.25pt">
                <v:stroke joinstyle="miter"/>
                <w10:anchorlock/>
              </v:line>
            </w:pict>
          </mc:Fallback>
        </mc:AlternateContent>
      </w:r>
      <w:r w:rsidR="00A50539" w:rsidRPr="004E7CE3">
        <w:rPr>
          <w:noProof/>
        </w:rPr>
        <w:drawing>
          <wp:anchor distT="0" distB="0" distL="114300" distR="114300" simplePos="0" relativeHeight="251658240" behindDoc="0" locked="1" layoutInCell="1" allowOverlap="1" wp14:anchorId="5573FD2E" wp14:editId="5DC4A4ED">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32208" w14:textId="77777777" w:rsidR="00F626BF" w:rsidRDefault="00F626BF" w:rsidP="00F026FD"/>
    <w:p w14:paraId="69AD81B8" w14:textId="77777777" w:rsidR="00CA227D" w:rsidRDefault="00CA227D" w:rsidP="00F026FD"/>
    <w:p w14:paraId="40565080" w14:textId="77777777" w:rsidR="00CA227D" w:rsidRDefault="00CA227D" w:rsidP="00F626BF"/>
    <w:p w14:paraId="4A5B247A" w14:textId="77777777" w:rsidR="00CA227D" w:rsidRDefault="00CA227D" w:rsidP="00F626BF"/>
    <w:p w14:paraId="25933E54" w14:textId="77777777" w:rsidR="00CA227D" w:rsidRDefault="00CA227D" w:rsidP="00F626BF"/>
    <w:p w14:paraId="1CCAE679" w14:textId="77777777" w:rsidR="00CA227D" w:rsidRDefault="00CA227D" w:rsidP="00281C7A"/>
    <w:p w14:paraId="2EF86E26" w14:textId="77777777" w:rsidR="00CA227D" w:rsidRDefault="00CA227D" w:rsidP="00F626BF"/>
    <w:p w14:paraId="0BA67882" w14:textId="77777777" w:rsidR="00CA227D" w:rsidRDefault="00CA227D" w:rsidP="00F626BF"/>
    <w:p w14:paraId="0C69B865" w14:textId="77777777" w:rsidR="00CA227D" w:rsidRDefault="00CA227D" w:rsidP="00F626BF"/>
    <w:p w14:paraId="4ED3B1C3" w14:textId="77777777" w:rsidR="0036405D" w:rsidRDefault="0036405D" w:rsidP="00F626BF"/>
    <w:p w14:paraId="2A577316" w14:textId="77777777" w:rsidR="0036405D" w:rsidRDefault="0036405D" w:rsidP="009B0AC1"/>
    <w:p w14:paraId="77E6E662" w14:textId="77777777" w:rsidR="00F61BEB" w:rsidRPr="00F626BF" w:rsidRDefault="00A8457F" w:rsidP="00F626BF">
      <w:pPr>
        <w:sectPr w:rsidR="00F61BEB" w:rsidRPr="00F626BF" w:rsidSect="009B0AC1">
          <w:footerReference w:type="default" r:id="rId9"/>
          <w:headerReference w:type="first" r:id="rId10"/>
          <w:footerReference w:type="first" r:id="rId11"/>
          <w:pgSz w:w="11906" w:h="16838" w:code="9"/>
          <w:pgMar w:top="0" w:right="0" w:bottom="0" w:left="3402" w:header="0" w:footer="0" w:gutter="0"/>
          <w:pgNumType w:start="1"/>
          <w:cols w:space="708"/>
          <w:titlePg/>
          <w:docGrid w:linePitch="299"/>
        </w:sectPr>
      </w:pPr>
      <w:r>
        <w:rPr>
          <w:noProof/>
          <w:lang w:eastAsia="nb-NO"/>
        </w:rPr>
        <mc:AlternateContent>
          <mc:Choice Requires="wps">
            <w:drawing>
              <wp:inline distT="0" distB="0" distL="0" distR="0" wp14:anchorId="5BF8026B" wp14:editId="5481B968">
                <wp:extent cx="5078730" cy="1148486"/>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148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43A02" w14:textId="77777777" w:rsidR="007E47C2" w:rsidRPr="00A8457F" w:rsidRDefault="00A8457F" w:rsidP="007E47C2">
                            <w:pPr>
                              <w:pStyle w:val="Tittelforside"/>
                              <w:rPr>
                                <w:lang w:val="en-GB"/>
                              </w:rPr>
                            </w:pPr>
                            <w:r>
                              <w:rPr>
                                <w:rFonts w:eastAsia="Source Sans Pro SemiBold" w:cs="Times New Roman"/>
                                <w:lang w:val="en-GB"/>
                              </w:rPr>
                              <w:t>Assistance Agreement</w:t>
                            </w:r>
                          </w:p>
                          <w:p w14:paraId="6222083C" w14:textId="77777777" w:rsidR="00D43F3E" w:rsidRPr="00A8457F" w:rsidRDefault="00A8457F" w:rsidP="00D43F3E">
                            <w:pPr>
                              <w:pStyle w:val="undertittel"/>
                              <w:rPr>
                                <w:lang w:val="en-GB"/>
                              </w:rPr>
                            </w:pPr>
                            <w:r>
                              <w:rPr>
                                <w:rFonts w:ascii="Calibri" w:eastAsia="Calibri" w:hAnsi="Calibri" w:cs="Times New Roman"/>
                                <w:lang w:val="en-GB"/>
                              </w:rPr>
                              <w:t xml:space="preserve">The Norwegian Government’s Standard Agreement for Consultancy Assistance </w:t>
                            </w:r>
                          </w:p>
                          <w:p w14:paraId="4EA2D7C3" w14:textId="77777777" w:rsidR="00910CB1" w:rsidRPr="00D43F3E" w:rsidRDefault="00A8457F" w:rsidP="00D43F3E">
                            <w:pPr>
                              <w:pStyle w:val="undertittel"/>
                            </w:pPr>
                            <w:r>
                              <w:rPr>
                                <w:rFonts w:ascii="Calibri" w:eastAsia="Calibri" w:hAnsi="Calibri" w:cs="Times New Roman"/>
                                <w:lang w:val="en-GB"/>
                              </w:rPr>
                              <w:t>SSA-B</w:t>
                            </w:r>
                          </w:p>
                          <w:p w14:paraId="583C383E" w14:textId="77777777" w:rsidR="00C1359E" w:rsidRPr="00757692" w:rsidRDefault="00C1359E" w:rsidP="004B1FBA">
                            <w:pPr>
                              <w:pStyle w:val="undertittel"/>
                            </w:pPr>
                          </w:p>
                        </w:txbxContent>
                      </wps:txbx>
                      <wps:bodyPr rot="0" vert="horz" wrap="square" lIns="91440" tIns="45720" rIns="91440" bIns="45720" anchor="t" anchorCtr="0" upright="1"/>
                    </wps:wsp>
                  </a:graphicData>
                </a:graphic>
              </wp:inline>
            </w:drawing>
          </mc:Choice>
          <mc:Fallback>
            <w:pict>
              <v:shapetype w14:anchorId="5BF8026B" id="_x0000_t202" coordsize="21600,21600" o:spt="202" path="m,l,21600r21600,l21600,xe">
                <v:stroke joinstyle="miter"/>
                <v:path gradientshapeok="t" o:connecttype="rect"/>
              </v:shapetype>
              <v:shape id="Tekstboks 2" o:spid="_x0000_s1027" type="#_x0000_t202" style="width:399.9pt;height:9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" filled="f" stroked="f">
                <v:textbox>
                  <w:txbxContent>
                    <w:p w14:paraId="09B43A02" w14:textId="77777777" w:rsidR="007E47C2" w:rsidRPr="00A8457F" w:rsidRDefault="00A8457F" w:rsidP="007E47C2">
                      <w:pPr>
                        <w:pStyle w:val="Tittelforside"/>
                        <w:rPr>
                          <w:lang w:val="en-GB"/>
                        </w:rPr>
                      </w:pPr>
                      <w:r>
                        <w:rPr>
                          <w:rFonts w:eastAsia="Source Sans Pro SemiBold" w:cs="Times New Roman"/>
                          <w:lang w:val="en-GB"/>
                        </w:rPr>
                        <w:t>Assistance Agreement</w:t>
                      </w:r>
                    </w:p>
                    <w:p w14:paraId="6222083C" w14:textId="77777777" w:rsidR="00D43F3E" w:rsidRPr="00A8457F" w:rsidRDefault="00A8457F" w:rsidP="00D43F3E">
                      <w:pPr>
                        <w:pStyle w:val="undertittel"/>
                        <w:rPr>
                          <w:lang w:val="en-GB"/>
                        </w:rPr>
                      </w:pPr>
                      <w:r>
                        <w:rPr>
                          <w:rFonts w:ascii="Calibri" w:eastAsia="Calibri" w:hAnsi="Calibri" w:cs="Times New Roman"/>
                          <w:lang w:val="en-GB"/>
                        </w:rPr>
                        <w:t xml:space="preserve">The Norwegian Government’s Standard Agreement for Consultancy Assistance </w:t>
                      </w:r>
                    </w:p>
                    <w:p w14:paraId="4EA2D7C3" w14:textId="77777777" w:rsidR="00910CB1" w:rsidRPr="00D43F3E" w:rsidRDefault="00A8457F" w:rsidP="00D43F3E">
                      <w:pPr>
                        <w:pStyle w:val="undertittel"/>
                      </w:pPr>
                      <w:r>
                        <w:rPr>
                          <w:rFonts w:ascii="Calibri" w:eastAsia="Calibri" w:hAnsi="Calibri" w:cs="Times New Roman"/>
                          <w:lang w:val="en-GB"/>
                        </w:rPr>
                        <w:t>SSA-B</w:t>
                      </w:r>
                    </w:p>
                    <w:p w14:paraId="583C383E" w14:textId="77777777" w:rsidR="00C1359E" w:rsidRPr="00757692" w:rsidRDefault="00C1359E" w:rsidP="004B1FBA">
                      <w:pPr>
                        <w:pStyle w:val="undertittel"/>
                      </w:pPr>
                    </w:p>
                  </w:txbxContent>
                </v:textbox>
                <w10:anchorlock/>
              </v:shape>
            </w:pict>
          </mc:Fallback>
        </mc:AlternateContent>
      </w:r>
    </w:p>
    <w:p w14:paraId="7021442C" w14:textId="77777777" w:rsidR="00BD2BE3" w:rsidRPr="00A8457F" w:rsidRDefault="00A8457F" w:rsidP="0009332D">
      <w:pPr>
        <w:pStyle w:val="Tittelside2"/>
        <w:rPr>
          <w:lang w:val="en-GB"/>
        </w:rPr>
      </w:pPr>
      <w:r>
        <w:rPr>
          <w:noProof/>
          <w:lang w:eastAsia="nb-NO"/>
        </w:rPr>
        <w:lastRenderedPageBreak/>
        <w:drawing>
          <wp:anchor distT="0" distB="0" distL="114300" distR="114300" simplePos="0" relativeHeight="251659264" behindDoc="0" locked="0" layoutInCell="1" allowOverlap="1" wp14:anchorId="0FB2B243" wp14:editId="556D61E5">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Arial"/>
          <w:lang w:val="en-GB"/>
        </w:rPr>
        <w:t>Agreement relating to Consultancy Assistance</w:t>
      </w:r>
    </w:p>
    <w:p w14:paraId="47412E84" w14:textId="77777777" w:rsidR="00874AB7" w:rsidRPr="00A8457F" w:rsidRDefault="00874AB7" w:rsidP="00BD2BE3">
      <w:pPr>
        <w:rPr>
          <w:b/>
          <w:bCs/>
          <w:lang w:val="en-GB"/>
        </w:rPr>
      </w:pPr>
    </w:p>
    <w:p w14:paraId="2AA25266" w14:textId="77777777" w:rsidR="00BA7F29" w:rsidRPr="00A8457F" w:rsidRDefault="00A8457F" w:rsidP="00BA7F29">
      <w:pPr>
        <w:rPr>
          <w:b/>
          <w:bCs/>
          <w:lang w:val="en-GB"/>
        </w:rPr>
      </w:pPr>
      <w:r>
        <w:rPr>
          <w:rFonts w:ascii="Calibri" w:eastAsia="Calibri" w:hAnsi="Calibri" w:cs="Times New Roman"/>
          <w:b/>
          <w:bCs/>
          <w:lang w:val="en-GB"/>
        </w:rPr>
        <w:t>An agreement concerning</w:t>
      </w:r>
    </w:p>
    <w:p w14:paraId="303FE1BB" w14:textId="77777777" w:rsidR="00BA7F29" w:rsidRPr="00A8457F" w:rsidRDefault="00A8457F" w:rsidP="00A956F7">
      <w:pPr>
        <w:pStyle w:val="Normalmedluftover"/>
        <w:rPr>
          <w:lang w:val="en-GB"/>
        </w:rPr>
      </w:pPr>
      <w:r>
        <w:rPr>
          <w:rFonts w:ascii="Calibri" w:eastAsia="Calibri" w:hAnsi="Calibri" w:cs="Calibri"/>
          <w:lang w:val="en-GB"/>
        </w:rPr>
        <w:t>[Name of procurement]</w:t>
      </w:r>
    </w:p>
    <w:p w14:paraId="1DC39223" w14:textId="77777777" w:rsidR="00BA7F29" w:rsidRPr="00A8457F" w:rsidRDefault="00BA7F29" w:rsidP="00BA7F29">
      <w:pPr>
        <w:pStyle w:val="CommentSubject1"/>
        <w:rPr>
          <w:lang w:val="en-GB"/>
        </w:rPr>
      </w:pPr>
    </w:p>
    <w:p w14:paraId="72C9FBF7" w14:textId="77777777" w:rsidR="00BA7F29" w:rsidRPr="00A8457F" w:rsidRDefault="00BA7F29" w:rsidP="00BA7F29">
      <w:pPr>
        <w:pStyle w:val="Merknadstekst1"/>
        <w:rPr>
          <w:lang w:val="en-GB"/>
        </w:rPr>
      </w:pPr>
    </w:p>
    <w:p w14:paraId="49D415DC" w14:textId="77777777" w:rsidR="00BA7F29" w:rsidRPr="009D3189" w:rsidRDefault="00A8457F" w:rsidP="00BA7F29">
      <w:pPr>
        <w:rPr>
          <w:b/>
          <w:bCs/>
          <w:lang w:val="nn-NO"/>
        </w:rPr>
      </w:pPr>
      <w:r>
        <w:rPr>
          <w:rFonts w:ascii="Calibri" w:eastAsia="Calibri" w:hAnsi="Calibri" w:cs="Times New Roman"/>
          <w:b/>
          <w:bCs/>
          <w:lang w:val="en-GB"/>
        </w:rPr>
        <w:t>has been entered into between:</w:t>
      </w:r>
    </w:p>
    <w:p w14:paraId="68577EBF" w14:textId="77777777" w:rsidR="00BA7F29" w:rsidRPr="00B11F09" w:rsidRDefault="00A8457F" w:rsidP="00A956F7">
      <w:pPr>
        <w:pStyle w:val="Normalmedluftover"/>
      </w:pPr>
      <w:r>
        <w:rPr>
          <w:rFonts w:ascii="Calibri" w:eastAsia="Calibri" w:hAnsi="Calibri" w:cs="Calibri"/>
          <w:lang w:val="en-GB"/>
        </w:rPr>
        <w:t>[Enter here]</w:t>
      </w:r>
    </w:p>
    <w:p w14:paraId="7FA65FD1" w14:textId="77777777" w:rsidR="00BA7F29" w:rsidRPr="00A8457F" w:rsidRDefault="00A8457F" w:rsidP="00BA7F29">
      <w:pPr>
        <w:rPr>
          <w:lang w:val="en-GB"/>
        </w:rPr>
      </w:pPr>
      <w:r w:rsidRPr="00A8457F">
        <w:rPr>
          <w:lang w:val="en-GB"/>
        </w:rPr>
        <w:t>_____________________________________________________</w:t>
      </w:r>
    </w:p>
    <w:p w14:paraId="2CB6CD7D" w14:textId="77777777" w:rsidR="00BA7F29" w:rsidRPr="00A8457F" w:rsidRDefault="00A8457F" w:rsidP="00BA7F29">
      <w:pPr>
        <w:rPr>
          <w:lang w:val="en-GB"/>
        </w:rPr>
      </w:pPr>
      <w:r>
        <w:rPr>
          <w:rFonts w:ascii="Calibri" w:eastAsia="Calibri" w:hAnsi="Calibri" w:cs="Times New Roman"/>
          <w:lang w:val="en-GB"/>
        </w:rPr>
        <w:t>(hereinafter referred to as the Customer)</w:t>
      </w:r>
    </w:p>
    <w:p w14:paraId="7BF5F1EC" w14:textId="77777777" w:rsidR="00BA7F29" w:rsidRPr="00A8457F" w:rsidRDefault="00BA7F29" w:rsidP="00BA7F29">
      <w:pPr>
        <w:rPr>
          <w:b/>
          <w:lang w:val="en-GB"/>
        </w:rPr>
      </w:pPr>
    </w:p>
    <w:p w14:paraId="254EEFCF" w14:textId="77777777" w:rsidR="00BA7F29" w:rsidRPr="00A8457F" w:rsidRDefault="00A8457F" w:rsidP="00BA7F29">
      <w:pPr>
        <w:rPr>
          <w:b/>
          <w:lang w:val="en-GB"/>
        </w:rPr>
      </w:pPr>
      <w:r>
        <w:rPr>
          <w:rFonts w:ascii="Calibri" w:eastAsia="Calibri" w:hAnsi="Calibri" w:cs="Times New Roman"/>
          <w:b/>
          <w:bCs/>
          <w:lang w:val="en-GB"/>
        </w:rPr>
        <w:t>and</w:t>
      </w:r>
    </w:p>
    <w:p w14:paraId="6052A274" w14:textId="77777777" w:rsidR="00BA7F29" w:rsidRPr="00A8457F" w:rsidRDefault="00A8457F" w:rsidP="00A956F7">
      <w:pPr>
        <w:pStyle w:val="Normalmedluftover"/>
        <w:rPr>
          <w:lang w:val="en-GB"/>
        </w:rPr>
      </w:pPr>
      <w:r>
        <w:rPr>
          <w:rFonts w:ascii="Calibri" w:eastAsia="Calibri" w:hAnsi="Calibri" w:cs="Calibri"/>
          <w:lang w:val="en-GB"/>
        </w:rPr>
        <w:t>[Enter here]</w:t>
      </w:r>
    </w:p>
    <w:p w14:paraId="5D2F1634" w14:textId="77777777" w:rsidR="00BA7F29" w:rsidRPr="00A8457F" w:rsidRDefault="00A8457F" w:rsidP="00BA7F29">
      <w:pPr>
        <w:rPr>
          <w:lang w:val="en-GB"/>
        </w:rPr>
      </w:pPr>
      <w:r w:rsidRPr="00A8457F">
        <w:rPr>
          <w:lang w:val="en-GB"/>
        </w:rPr>
        <w:t>_____________________________________________________</w:t>
      </w:r>
    </w:p>
    <w:p w14:paraId="7273AF77" w14:textId="77777777" w:rsidR="00BA7F29" w:rsidRPr="00A8457F" w:rsidRDefault="00A8457F" w:rsidP="00BA7F29">
      <w:pPr>
        <w:rPr>
          <w:lang w:val="en-GB"/>
        </w:rPr>
      </w:pPr>
      <w:r>
        <w:rPr>
          <w:rFonts w:ascii="Calibri" w:eastAsia="Calibri" w:hAnsi="Calibri" w:cs="Times New Roman"/>
          <w:lang w:val="en-GB"/>
        </w:rPr>
        <w:t>(hereinafter referred to as the Consultant)</w:t>
      </w:r>
    </w:p>
    <w:p w14:paraId="5B1F5B9E" w14:textId="77777777" w:rsidR="00BA7F29" w:rsidRPr="00A8457F" w:rsidRDefault="00BA7F29" w:rsidP="00BA7F29">
      <w:pPr>
        <w:rPr>
          <w:lang w:val="en-GB"/>
        </w:rPr>
      </w:pPr>
    </w:p>
    <w:p w14:paraId="5D0AB21C" w14:textId="77777777" w:rsidR="00BA7F29" w:rsidRPr="00A8457F" w:rsidRDefault="00A8457F" w:rsidP="00BA7F29">
      <w:pPr>
        <w:rPr>
          <w:lang w:val="en-GB"/>
        </w:rPr>
      </w:pPr>
      <w:r>
        <w:rPr>
          <w:rFonts w:ascii="Calibri" w:eastAsia="Calibri" w:hAnsi="Calibri" w:cs="Times New Roman"/>
          <w:lang w:val="en-GB"/>
        </w:rPr>
        <w:t>(individually referred to as a Party and jointly as the Parties)</w:t>
      </w:r>
    </w:p>
    <w:p w14:paraId="7E5FC3B8" w14:textId="77777777" w:rsidR="00BA7F29" w:rsidRPr="00A8457F" w:rsidRDefault="00BA7F29" w:rsidP="00BA7F29">
      <w:pPr>
        <w:rPr>
          <w:lang w:val="en-GB"/>
        </w:rPr>
      </w:pPr>
    </w:p>
    <w:p w14:paraId="3AE46B18" w14:textId="77777777" w:rsidR="00BA7F29" w:rsidRPr="00A8457F" w:rsidRDefault="00BA7F29" w:rsidP="00BA7F29">
      <w:pPr>
        <w:rPr>
          <w:b/>
          <w:bCs/>
          <w:lang w:val="en-GB"/>
        </w:rPr>
      </w:pPr>
    </w:p>
    <w:p w14:paraId="67ED5E4B" w14:textId="77777777" w:rsidR="00BA7F29" w:rsidRPr="00A8457F" w:rsidRDefault="00A8457F" w:rsidP="00BA7F29">
      <w:pPr>
        <w:rPr>
          <w:b/>
          <w:bCs/>
          <w:lang w:val="en-GB"/>
        </w:rPr>
      </w:pPr>
      <w:r>
        <w:rPr>
          <w:rFonts w:ascii="Calibri" w:eastAsia="Calibri" w:hAnsi="Calibri" w:cs="Times New Roman"/>
          <w:b/>
          <w:bCs/>
          <w:lang w:val="en-GB"/>
        </w:rPr>
        <w:t>Place and date:</w:t>
      </w:r>
    </w:p>
    <w:p w14:paraId="184756A3" w14:textId="77777777" w:rsidR="00BA7F29" w:rsidRPr="00A8457F" w:rsidRDefault="00A8457F" w:rsidP="00A956F7">
      <w:pPr>
        <w:pStyle w:val="Normalmedluftover"/>
        <w:rPr>
          <w:lang w:val="en-GB"/>
        </w:rPr>
      </w:pPr>
      <w:r>
        <w:rPr>
          <w:rFonts w:ascii="Calibri" w:eastAsia="Calibri" w:hAnsi="Calibri" w:cs="Calibri"/>
          <w:lang w:val="en-GB"/>
        </w:rPr>
        <w:t>[Please enter the place and date]</w:t>
      </w:r>
    </w:p>
    <w:p w14:paraId="03D37A91" w14:textId="77777777" w:rsidR="00BA7F29" w:rsidRDefault="00A8457F" w:rsidP="00BA7F29">
      <w:r>
        <w:t>____________________________________________________</w:t>
      </w:r>
    </w:p>
    <w:p w14:paraId="6311CDDD" w14:textId="77777777" w:rsidR="00BA7F29" w:rsidRPr="00971E0C" w:rsidRDefault="00BA7F29" w:rsidP="00BA7F29"/>
    <w:p w14:paraId="3D13722C" w14:textId="77777777" w:rsidR="00BA7F29" w:rsidRPr="00971E0C" w:rsidRDefault="00BA7F29" w:rsidP="00BA7F29"/>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151153" w:rsidRPr="003458EC" w14:paraId="28C6D852" w14:textId="77777777" w:rsidTr="00553379">
        <w:tc>
          <w:tcPr>
            <w:tcW w:w="4109" w:type="dxa"/>
          </w:tcPr>
          <w:p w14:paraId="2E0FE87D" w14:textId="77777777" w:rsidR="00BA7F29" w:rsidRPr="00A8457F" w:rsidRDefault="00A8457F" w:rsidP="000E039F">
            <w:pPr>
              <w:rPr>
                <w:lang w:val="en-GB"/>
              </w:rPr>
            </w:pPr>
            <w:r>
              <w:rPr>
                <w:rFonts w:ascii="Calibri" w:eastAsia="Calibri" w:hAnsi="Calibri" w:cs="Times New Roman"/>
                <w:lang w:val="en-GB"/>
              </w:rPr>
              <w:t>[Customer name]</w:t>
            </w:r>
          </w:p>
          <w:p w14:paraId="3356C978" w14:textId="77777777" w:rsidR="00BA7F29" w:rsidRPr="00A8457F" w:rsidRDefault="00A8457F" w:rsidP="000E039F">
            <w:pPr>
              <w:pStyle w:val="Normalmedluftover"/>
              <w:rPr>
                <w:lang w:val="en-GB"/>
              </w:rPr>
            </w:pPr>
            <w:r>
              <w:rPr>
                <w:rFonts w:ascii="Calibri" w:eastAsia="Calibri" w:hAnsi="Calibri" w:cs="Calibri"/>
                <w:lang w:val="en-GB"/>
              </w:rPr>
              <w:t>[Customer business registration number]</w:t>
            </w:r>
          </w:p>
        </w:tc>
        <w:tc>
          <w:tcPr>
            <w:tcW w:w="4110" w:type="dxa"/>
          </w:tcPr>
          <w:p w14:paraId="237BD411" w14:textId="77777777" w:rsidR="00BA7F29" w:rsidRPr="00A8457F" w:rsidRDefault="00A8457F" w:rsidP="000E039F">
            <w:pPr>
              <w:rPr>
                <w:lang w:val="en-GB"/>
              </w:rPr>
            </w:pPr>
            <w:r>
              <w:rPr>
                <w:rFonts w:ascii="Calibri" w:eastAsia="Calibri" w:hAnsi="Calibri" w:cs="Times New Roman"/>
                <w:lang w:val="en-GB"/>
              </w:rPr>
              <w:t>[Consultant name]</w:t>
            </w:r>
          </w:p>
          <w:p w14:paraId="608350FD" w14:textId="77777777" w:rsidR="00BA7F29" w:rsidRPr="00A8457F" w:rsidRDefault="00A8457F" w:rsidP="000E039F">
            <w:pPr>
              <w:pStyle w:val="Normalmedluftover"/>
              <w:rPr>
                <w:lang w:val="en-GB"/>
              </w:rPr>
            </w:pPr>
            <w:r>
              <w:rPr>
                <w:rFonts w:ascii="Calibri" w:eastAsia="Calibri" w:hAnsi="Calibri" w:cs="Calibri"/>
                <w:lang w:val="en-GB"/>
              </w:rPr>
              <w:t>[Consultant business registration number]</w:t>
            </w:r>
          </w:p>
        </w:tc>
      </w:tr>
      <w:tr w:rsidR="00151153" w14:paraId="1D95AF35" w14:textId="77777777" w:rsidTr="00553379">
        <w:tc>
          <w:tcPr>
            <w:tcW w:w="4109" w:type="dxa"/>
          </w:tcPr>
          <w:p w14:paraId="6F659688" w14:textId="77777777" w:rsidR="00BA7F29" w:rsidRPr="00A8457F" w:rsidRDefault="00BA7F29" w:rsidP="00A956F7">
            <w:pPr>
              <w:pStyle w:val="Normalmedluftover"/>
              <w:rPr>
                <w:lang w:val="en-GB"/>
              </w:rPr>
            </w:pPr>
          </w:p>
          <w:p w14:paraId="274CC9F5" w14:textId="77777777" w:rsidR="00BA7F29" w:rsidRDefault="00A8457F" w:rsidP="00553379">
            <w:pPr>
              <w:pStyle w:val="TableContents"/>
            </w:pPr>
            <w:r>
              <w:t>____________________________</w:t>
            </w:r>
          </w:p>
          <w:p w14:paraId="47EC7ADE" w14:textId="77777777" w:rsidR="00BA7F29" w:rsidRDefault="00A8457F" w:rsidP="00553379">
            <w:r>
              <w:rPr>
                <w:rFonts w:ascii="Calibri" w:eastAsia="Calibri" w:hAnsi="Calibri" w:cs="Times New Roman"/>
                <w:lang w:val="en-GB"/>
              </w:rPr>
              <w:t>The Customer’s signature</w:t>
            </w:r>
          </w:p>
        </w:tc>
        <w:tc>
          <w:tcPr>
            <w:tcW w:w="4110" w:type="dxa"/>
          </w:tcPr>
          <w:p w14:paraId="56327FB2" w14:textId="77777777" w:rsidR="00BA7F29" w:rsidRPr="00C0595F" w:rsidRDefault="00BA7F29" w:rsidP="00A956F7">
            <w:pPr>
              <w:pStyle w:val="Normalmedluftover"/>
            </w:pPr>
          </w:p>
          <w:p w14:paraId="6A59C2D4" w14:textId="77777777" w:rsidR="00BA7F29" w:rsidRDefault="00A8457F" w:rsidP="00553379">
            <w:pPr>
              <w:pStyle w:val="TableContents"/>
            </w:pPr>
            <w:r>
              <w:t>______________________________</w:t>
            </w:r>
          </w:p>
          <w:p w14:paraId="10941FD4" w14:textId="77777777" w:rsidR="00BA7F29" w:rsidRDefault="00A8457F" w:rsidP="00553379">
            <w:r>
              <w:rPr>
                <w:rFonts w:ascii="Calibri" w:eastAsia="Calibri" w:hAnsi="Calibri" w:cs="Times New Roman"/>
                <w:lang w:val="en-GB"/>
              </w:rPr>
              <w:t>The Consultant’s signature</w:t>
            </w:r>
          </w:p>
        </w:tc>
      </w:tr>
    </w:tbl>
    <w:p w14:paraId="126F37A8" w14:textId="77777777" w:rsidR="00BA7F29" w:rsidRPr="00971E0C" w:rsidRDefault="00BA7F29" w:rsidP="00BA7F29"/>
    <w:p w14:paraId="4FB6F2BC" w14:textId="77777777" w:rsidR="00BA7F29" w:rsidRDefault="00BA7F29" w:rsidP="00BA7F29"/>
    <w:p w14:paraId="388AF3CF" w14:textId="77777777" w:rsidR="00BA7F29" w:rsidRPr="00A8457F" w:rsidRDefault="00A8457F" w:rsidP="00BA7F29">
      <w:pPr>
        <w:rPr>
          <w:lang w:val="en-GB"/>
        </w:rPr>
      </w:pPr>
      <w:r>
        <w:rPr>
          <w:rFonts w:ascii="Calibri" w:eastAsia="Calibri" w:hAnsi="Calibri" w:cs="Times New Roman"/>
          <w:lang w:val="en-GB"/>
        </w:rPr>
        <w:t>This Agreement shall be signed in two copies, one for each Party.</w:t>
      </w:r>
    </w:p>
    <w:p w14:paraId="45B81A0D" w14:textId="77777777" w:rsidR="00BA7F29" w:rsidRPr="00A8457F" w:rsidRDefault="00BA7F29" w:rsidP="00BA7F29">
      <w:pPr>
        <w:rPr>
          <w:lang w:val="en-GB"/>
        </w:rPr>
      </w:pPr>
    </w:p>
    <w:p w14:paraId="42CC33FF" w14:textId="77777777" w:rsidR="00BA7F29" w:rsidRPr="00A8457F" w:rsidRDefault="00BA7F29" w:rsidP="00BA7F29">
      <w:pPr>
        <w:rPr>
          <w:b/>
          <w:bCs/>
          <w:lang w:val="en-GB"/>
        </w:rPr>
      </w:pPr>
    </w:p>
    <w:p w14:paraId="2EF39E38" w14:textId="77777777" w:rsidR="00BA7F29" w:rsidRPr="00A8457F" w:rsidRDefault="00A8457F" w:rsidP="00BA7F29">
      <w:pPr>
        <w:rPr>
          <w:b/>
          <w:bCs/>
          <w:lang w:val="en-GB"/>
        </w:rPr>
      </w:pPr>
      <w:r>
        <w:rPr>
          <w:rFonts w:ascii="Calibri" w:eastAsia="Calibri" w:hAnsi="Calibri" w:cs="Times New Roman"/>
          <w:b/>
          <w:bCs/>
          <w:lang w:val="en-GB"/>
        </w:rPr>
        <w:t>Enquiries</w:t>
      </w:r>
    </w:p>
    <w:p w14:paraId="5309A95A" w14:textId="77777777" w:rsidR="004271FB" w:rsidRPr="00A8457F" w:rsidRDefault="00A8457F" w:rsidP="004271FB">
      <w:pPr>
        <w:rPr>
          <w:rFonts w:cstheme="minorHAnsi"/>
          <w:lang w:val="en-GB"/>
        </w:rPr>
      </w:pPr>
      <w:r>
        <w:rPr>
          <w:rFonts w:ascii="Calibri" w:eastAsia="Calibri" w:hAnsi="Calibri" w:cs="Calibri"/>
          <w:lang w:val="en-GB"/>
        </w:rPr>
        <w:t>All enquiries relating to this Agreement must be directed to the individual or role listed as the authorised representative in Appendix 4.</w:t>
      </w: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p>
    <w:p w14:paraId="34B2C7D3" w14:textId="77777777" w:rsidR="004271FB" w:rsidRPr="00A8457F" w:rsidRDefault="00A8457F">
      <w:pPr>
        <w:rPr>
          <w:rFonts w:cstheme="minorHAnsi"/>
          <w:lang w:val="en-GB"/>
        </w:rPr>
      </w:pPr>
      <w:r w:rsidRPr="00A8457F">
        <w:rPr>
          <w:rFonts w:cstheme="minorHAnsi"/>
          <w:lang w:val="en-GB"/>
        </w:rPr>
        <w:br w:type="page"/>
      </w:r>
    </w:p>
    <w:p w14:paraId="49A8B33B" w14:textId="77777777" w:rsidR="00C4786E" w:rsidRPr="007564CE" w:rsidRDefault="00A8457F" w:rsidP="004271FB">
      <w:pPr>
        <w:rPr>
          <w:rFonts w:eastAsiaTheme="minorEastAsia"/>
          <w:b/>
          <w:bCs/>
          <w:sz w:val="32"/>
          <w:szCs w:val="32"/>
        </w:rPr>
      </w:pPr>
      <w:r>
        <w:rPr>
          <w:rFonts w:ascii="Calibri" w:eastAsia="Calibri" w:hAnsi="Calibri" w:cs="Times New Roman"/>
          <w:b/>
          <w:bCs/>
          <w:sz w:val="32"/>
          <w:szCs w:val="32"/>
          <w:lang w:val="en-GB"/>
        </w:rPr>
        <w:lastRenderedPageBreak/>
        <w:t>Contents</w:t>
      </w:r>
    </w:p>
    <w:sdt>
      <w:sdtPr>
        <w:id w:val="374357955"/>
        <w:docPartObj>
          <w:docPartGallery w:val="Table of Contents"/>
          <w:docPartUnique/>
        </w:docPartObj>
      </w:sdtPr>
      <w:sdtEndPr>
        <w:rPr>
          <w:noProof/>
        </w:rPr>
      </w:sdtEndPr>
      <w:sdtContent>
        <w:p w14:paraId="67F0C682" w14:textId="77777777" w:rsidR="004643D8" w:rsidRDefault="004643D8" w:rsidP="008727DF"/>
        <w:p w14:paraId="0E5EA952" w14:textId="21670B5E" w:rsidR="00DB4491" w:rsidRDefault="00A8457F">
          <w:pPr>
            <w:pStyle w:val="INNH1"/>
            <w:rPr>
              <w:rFonts w:asciiTheme="minorHAnsi" w:eastAsiaTheme="minorEastAsia" w:hAnsiTheme="minorHAnsi" w:cstheme="minorBidi"/>
              <w:b w:val="0"/>
              <w:bCs w:val="0"/>
              <w:caps w:val="0"/>
              <w:noProof/>
              <w:kern w:val="2"/>
              <w:sz w:val="24"/>
              <w:szCs w:val="24"/>
              <w14:ligatures w14:val="standardContextual"/>
            </w:rPr>
          </w:pPr>
          <w:r w:rsidRPr="00D25AD5">
            <w:rPr>
              <w:rFonts w:asciiTheme="minorHAnsi" w:hAnsiTheme="minorHAnsi" w:cstheme="minorHAnsi"/>
            </w:rPr>
            <w:fldChar w:fldCharType="begin"/>
          </w:r>
          <w:r w:rsidRPr="00D25AD5">
            <w:rPr>
              <w:rFonts w:asciiTheme="minorHAnsi" w:hAnsiTheme="minorHAnsi" w:cstheme="minorHAnsi"/>
            </w:rPr>
            <w:instrText xml:space="preserve"> TOC \o "1-3" \h \z \u </w:instrText>
          </w:r>
          <w:r w:rsidRPr="00D25AD5">
            <w:rPr>
              <w:rFonts w:asciiTheme="minorHAnsi" w:hAnsiTheme="minorHAnsi" w:cstheme="minorHAnsi"/>
            </w:rPr>
            <w:fldChar w:fldCharType="separate"/>
          </w:r>
          <w:hyperlink w:anchor="_Toc230779256" w:history="1">
            <w:r w:rsidR="00DB4491" w:rsidRPr="00D45DEE">
              <w:rPr>
                <w:rStyle w:val="Hyperkobling"/>
                <w:noProof/>
              </w:rPr>
              <w:t>1.</w:t>
            </w:r>
            <w:r w:rsidR="00DB4491">
              <w:rPr>
                <w:rFonts w:asciiTheme="minorHAnsi" w:eastAsiaTheme="minorEastAsia" w:hAnsiTheme="minorHAnsi" w:cstheme="minorBidi"/>
                <w:b w:val="0"/>
                <w:bCs w:val="0"/>
                <w:caps w:val="0"/>
                <w:noProof/>
                <w:kern w:val="2"/>
                <w:sz w:val="24"/>
                <w:szCs w:val="24"/>
                <w14:ligatures w14:val="standardContextual"/>
              </w:rPr>
              <w:tab/>
            </w:r>
            <w:r w:rsidR="00DB4491" w:rsidRPr="00D45DEE">
              <w:rPr>
                <w:rStyle w:val="Hyperkobling"/>
                <w:rFonts w:eastAsia="Arial"/>
                <w:noProof/>
                <w:lang w:val="en-GB"/>
              </w:rPr>
              <w:t>General Provisions</w:t>
            </w:r>
            <w:r w:rsidR="00DB4491">
              <w:rPr>
                <w:noProof/>
                <w:webHidden/>
              </w:rPr>
              <w:tab/>
            </w:r>
            <w:r w:rsidR="00DB4491">
              <w:rPr>
                <w:noProof/>
                <w:webHidden/>
              </w:rPr>
              <w:fldChar w:fldCharType="begin"/>
            </w:r>
            <w:r w:rsidR="00DB4491">
              <w:rPr>
                <w:noProof/>
                <w:webHidden/>
              </w:rPr>
              <w:instrText xml:space="preserve"> PAGEREF _Toc230779256 \h </w:instrText>
            </w:r>
            <w:r w:rsidR="00DB4491">
              <w:rPr>
                <w:noProof/>
                <w:webHidden/>
              </w:rPr>
            </w:r>
            <w:r w:rsidR="00DB4491">
              <w:rPr>
                <w:noProof/>
                <w:webHidden/>
              </w:rPr>
              <w:fldChar w:fldCharType="separate"/>
            </w:r>
            <w:r w:rsidR="00DB4491">
              <w:rPr>
                <w:noProof/>
                <w:webHidden/>
              </w:rPr>
              <w:t>5</w:t>
            </w:r>
            <w:r w:rsidR="00DB4491">
              <w:rPr>
                <w:noProof/>
                <w:webHidden/>
              </w:rPr>
              <w:fldChar w:fldCharType="end"/>
            </w:r>
          </w:hyperlink>
        </w:p>
        <w:p w14:paraId="60926E7A" w14:textId="7237B737"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57" w:history="1">
            <w:r w:rsidRPr="00D45DEE">
              <w:rPr>
                <w:rStyle w:val="Hyperkobling"/>
                <w:noProof/>
              </w:rPr>
              <w:t>1.1</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Scope of the Agreement</w:t>
            </w:r>
            <w:r>
              <w:rPr>
                <w:noProof/>
                <w:webHidden/>
              </w:rPr>
              <w:tab/>
            </w:r>
            <w:r>
              <w:rPr>
                <w:noProof/>
                <w:webHidden/>
              </w:rPr>
              <w:fldChar w:fldCharType="begin"/>
            </w:r>
            <w:r>
              <w:rPr>
                <w:noProof/>
                <w:webHidden/>
              </w:rPr>
              <w:instrText xml:space="preserve"> PAGEREF _Toc230779257 \h </w:instrText>
            </w:r>
            <w:r>
              <w:rPr>
                <w:noProof/>
                <w:webHidden/>
              </w:rPr>
            </w:r>
            <w:r>
              <w:rPr>
                <w:noProof/>
                <w:webHidden/>
              </w:rPr>
              <w:fldChar w:fldCharType="separate"/>
            </w:r>
            <w:r>
              <w:rPr>
                <w:noProof/>
                <w:webHidden/>
              </w:rPr>
              <w:t>5</w:t>
            </w:r>
            <w:r>
              <w:rPr>
                <w:noProof/>
                <w:webHidden/>
              </w:rPr>
              <w:fldChar w:fldCharType="end"/>
            </w:r>
          </w:hyperlink>
        </w:p>
        <w:p w14:paraId="6CA5274B" w14:textId="6D8663AF"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58" w:history="1">
            <w:r w:rsidRPr="00D45DEE">
              <w:rPr>
                <w:rStyle w:val="Hyperkobling"/>
                <w:noProof/>
              </w:rPr>
              <w:t>1.2</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Appendices to the Agreement</w:t>
            </w:r>
            <w:r>
              <w:rPr>
                <w:noProof/>
                <w:webHidden/>
              </w:rPr>
              <w:tab/>
            </w:r>
            <w:r>
              <w:rPr>
                <w:noProof/>
                <w:webHidden/>
              </w:rPr>
              <w:fldChar w:fldCharType="begin"/>
            </w:r>
            <w:r>
              <w:rPr>
                <w:noProof/>
                <w:webHidden/>
              </w:rPr>
              <w:instrText xml:space="preserve"> PAGEREF _Toc230779258 \h </w:instrText>
            </w:r>
            <w:r>
              <w:rPr>
                <w:noProof/>
                <w:webHidden/>
              </w:rPr>
            </w:r>
            <w:r>
              <w:rPr>
                <w:noProof/>
                <w:webHidden/>
              </w:rPr>
              <w:fldChar w:fldCharType="separate"/>
            </w:r>
            <w:r>
              <w:rPr>
                <w:noProof/>
                <w:webHidden/>
              </w:rPr>
              <w:t>5</w:t>
            </w:r>
            <w:r>
              <w:rPr>
                <w:noProof/>
                <w:webHidden/>
              </w:rPr>
              <w:fldChar w:fldCharType="end"/>
            </w:r>
          </w:hyperlink>
        </w:p>
        <w:p w14:paraId="16E15472" w14:textId="5BCEC762"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59" w:history="1">
            <w:r w:rsidRPr="00D45DEE">
              <w:rPr>
                <w:rStyle w:val="Hyperkobling"/>
                <w:noProof/>
              </w:rPr>
              <w:t>1.3</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Interpretation – Ranking</w:t>
            </w:r>
            <w:r>
              <w:rPr>
                <w:noProof/>
                <w:webHidden/>
              </w:rPr>
              <w:tab/>
            </w:r>
            <w:r>
              <w:rPr>
                <w:noProof/>
                <w:webHidden/>
              </w:rPr>
              <w:fldChar w:fldCharType="begin"/>
            </w:r>
            <w:r>
              <w:rPr>
                <w:noProof/>
                <w:webHidden/>
              </w:rPr>
              <w:instrText xml:space="preserve"> PAGEREF _Toc230779259 \h </w:instrText>
            </w:r>
            <w:r>
              <w:rPr>
                <w:noProof/>
                <w:webHidden/>
              </w:rPr>
            </w:r>
            <w:r>
              <w:rPr>
                <w:noProof/>
                <w:webHidden/>
              </w:rPr>
              <w:fldChar w:fldCharType="separate"/>
            </w:r>
            <w:r>
              <w:rPr>
                <w:noProof/>
                <w:webHidden/>
              </w:rPr>
              <w:t>6</w:t>
            </w:r>
            <w:r>
              <w:rPr>
                <w:noProof/>
                <w:webHidden/>
              </w:rPr>
              <w:fldChar w:fldCharType="end"/>
            </w:r>
          </w:hyperlink>
        </w:p>
        <w:p w14:paraId="5D7157FA" w14:textId="43C7CD0E" w:rsidR="00DB4491" w:rsidRDefault="00DB4491">
          <w:pPr>
            <w:pStyle w:val="INNH1"/>
            <w:rPr>
              <w:rFonts w:asciiTheme="minorHAnsi" w:eastAsiaTheme="minorEastAsia" w:hAnsiTheme="minorHAnsi" w:cstheme="minorBidi"/>
              <w:b w:val="0"/>
              <w:bCs w:val="0"/>
              <w:caps w:val="0"/>
              <w:noProof/>
              <w:kern w:val="2"/>
              <w:sz w:val="24"/>
              <w:szCs w:val="24"/>
              <w14:ligatures w14:val="standardContextual"/>
            </w:rPr>
          </w:pPr>
          <w:hyperlink w:anchor="_Toc230779260" w:history="1">
            <w:r w:rsidRPr="00D45DEE">
              <w:rPr>
                <w:rStyle w:val="Hyperkobling"/>
                <w:noProof/>
              </w:rPr>
              <w:t>2.</w:t>
            </w:r>
            <w:r>
              <w:rPr>
                <w:rFonts w:asciiTheme="minorHAnsi" w:eastAsiaTheme="minorEastAsia" w:hAnsiTheme="minorHAnsi" w:cstheme="minorBidi"/>
                <w:b w:val="0"/>
                <w:bCs w:val="0"/>
                <w:caps w:val="0"/>
                <w:noProof/>
                <w:kern w:val="2"/>
                <w:sz w:val="24"/>
                <w:szCs w:val="24"/>
                <w14:ligatures w14:val="standardContextual"/>
              </w:rPr>
              <w:tab/>
            </w:r>
            <w:r w:rsidRPr="00D45DEE">
              <w:rPr>
                <w:rStyle w:val="Hyperkobling"/>
                <w:rFonts w:eastAsia="Arial"/>
                <w:noProof/>
                <w:lang w:val="en-GB"/>
              </w:rPr>
              <w:t>Implementation of the Agreement</w:t>
            </w:r>
            <w:r>
              <w:rPr>
                <w:noProof/>
                <w:webHidden/>
              </w:rPr>
              <w:tab/>
            </w:r>
            <w:r>
              <w:rPr>
                <w:noProof/>
                <w:webHidden/>
              </w:rPr>
              <w:fldChar w:fldCharType="begin"/>
            </w:r>
            <w:r>
              <w:rPr>
                <w:noProof/>
                <w:webHidden/>
              </w:rPr>
              <w:instrText xml:space="preserve"> PAGEREF _Toc230779260 \h </w:instrText>
            </w:r>
            <w:r>
              <w:rPr>
                <w:noProof/>
                <w:webHidden/>
              </w:rPr>
            </w:r>
            <w:r>
              <w:rPr>
                <w:noProof/>
                <w:webHidden/>
              </w:rPr>
              <w:fldChar w:fldCharType="separate"/>
            </w:r>
            <w:r>
              <w:rPr>
                <w:noProof/>
                <w:webHidden/>
              </w:rPr>
              <w:t>6</w:t>
            </w:r>
            <w:r>
              <w:rPr>
                <w:noProof/>
                <w:webHidden/>
              </w:rPr>
              <w:fldChar w:fldCharType="end"/>
            </w:r>
          </w:hyperlink>
        </w:p>
        <w:p w14:paraId="6049055C" w14:textId="56A8FEEA"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61" w:history="1">
            <w:r w:rsidRPr="00D45DEE">
              <w:rPr>
                <w:rStyle w:val="Hyperkobling"/>
                <w:noProof/>
              </w:rPr>
              <w:t>2.1</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The Parties’ representatives</w:t>
            </w:r>
            <w:r>
              <w:rPr>
                <w:noProof/>
                <w:webHidden/>
              </w:rPr>
              <w:tab/>
            </w:r>
            <w:r>
              <w:rPr>
                <w:noProof/>
                <w:webHidden/>
              </w:rPr>
              <w:fldChar w:fldCharType="begin"/>
            </w:r>
            <w:r>
              <w:rPr>
                <w:noProof/>
                <w:webHidden/>
              </w:rPr>
              <w:instrText xml:space="preserve"> PAGEREF _Toc230779261 \h </w:instrText>
            </w:r>
            <w:r>
              <w:rPr>
                <w:noProof/>
                <w:webHidden/>
              </w:rPr>
            </w:r>
            <w:r>
              <w:rPr>
                <w:noProof/>
                <w:webHidden/>
              </w:rPr>
              <w:fldChar w:fldCharType="separate"/>
            </w:r>
            <w:r>
              <w:rPr>
                <w:noProof/>
                <w:webHidden/>
              </w:rPr>
              <w:t>6</w:t>
            </w:r>
            <w:r>
              <w:rPr>
                <w:noProof/>
                <w:webHidden/>
              </w:rPr>
              <w:fldChar w:fldCharType="end"/>
            </w:r>
          </w:hyperlink>
        </w:p>
        <w:p w14:paraId="6C5F77B5" w14:textId="6792717F"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62" w:history="1">
            <w:r w:rsidRPr="00D45DEE">
              <w:rPr>
                <w:rStyle w:val="Hyperkobling"/>
                <w:noProof/>
              </w:rPr>
              <w:t>2.2</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Meetings</w:t>
            </w:r>
            <w:r>
              <w:rPr>
                <w:noProof/>
                <w:webHidden/>
              </w:rPr>
              <w:tab/>
            </w:r>
            <w:r>
              <w:rPr>
                <w:noProof/>
                <w:webHidden/>
              </w:rPr>
              <w:fldChar w:fldCharType="begin"/>
            </w:r>
            <w:r>
              <w:rPr>
                <w:noProof/>
                <w:webHidden/>
              </w:rPr>
              <w:instrText xml:space="preserve"> PAGEREF _Toc230779262 \h </w:instrText>
            </w:r>
            <w:r>
              <w:rPr>
                <w:noProof/>
                <w:webHidden/>
              </w:rPr>
            </w:r>
            <w:r>
              <w:rPr>
                <w:noProof/>
                <w:webHidden/>
              </w:rPr>
              <w:fldChar w:fldCharType="separate"/>
            </w:r>
            <w:r>
              <w:rPr>
                <w:noProof/>
                <w:webHidden/>
              </w:rPr>
              <w:t>6</w:t>
            </w:r>
            <w:r>
              <w:rPr>
                <w:noProof/>
                <w:webHidden/>
              </w:rPr>
              <w:fldChar w:fldCharType="end"/>
            </w:r>
          </w:hyperlink>
        </w:p>
        <w:p w14:paraId="25803A11" w14:textId="7044169A"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63" w:history="1">
            <w:r w:rsidRPr="00D45DEE">
              <w:rPr>
                <w:rStyle w:val="Hyperkobling"/>
                <w:noProof/>
                <w:lang w:val="en-GB"/>
              </w:rPr>
              <w:t>2.3</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Risk and responsibility for communication and documentation</w:t>
            </w:r>
            <w:r>
              <w:rPr>
                <w:noProof/>
                <w:webHidden/>
              </w:rPr>
              <w:tab/>
            </w:r>
            <w:r>
              <w:rPr>
                <w:noProof/>
                <w:webHidden/>
              </w:rPr>
              <w:fldChar w:fldCharType="begin"/>
            </w:r>
            <w:r>
              <w:rPr>
                <w:noProof/>
                <w:webHidden/>
              </w:rPr>
              <w:instrText xml:space="preserve"> PAGEREF _Toc230779263 \h </w:instrText>
            </w:r>
            <w:r>
              <w:rPr>
                <w:noProof/>
                <w:webHidden/>
              </w:rPr>
            </w:r>
            <w:r>
              <w:rPr>
                <w:noProof/>
                <w:webHidden/>
              </w:rPr>
              <w:fldChar w:fldCharType="separate"/>
            </w:r>
            <w:r>
              <w:rPr>
                <w:noProof/>
                <w:webHidden/>
              </w:rPr>
              <w:t>7</w:t>
            </w:r>
            <w:r>
              <w:rPr>
                <w:noProof/>
                <w:webHidden/>
              </w:rPr>
              <w:fldChar w:fldCharType="end"/>
            </w:r>
          </w:hyperlink>
        </w:p>
        <w:p w14:paraId="43405373" w14:textId="229D32CD"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64" w:history="1">
            <w:r w:rsidRPr="00D45DEE">
              <w:rPr>
                <w:rStyle w:val="Hyperkobling"/>
                <w:noProof/>
              </w:rPr>
              <w:t>2.4</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Written form requirements</w:t>
            </w:r>
            <w:r>
              <w:rPr>
                <w:noProof/>
                <w:webHidden/>
              </w:rPr>
              <w:tab/>
            </w:r>
            <w:r>
              <w:rPr>
                <w:noProof/>
                <w:webHidden/>
              </w:rPr>
              <w:fldChar w:fldCharType="begin"/>
            </w:r>
            <w:r>
              <w:rPr>
                <w:noProof/>
                <w:webHidden/>
              </w:rPr>
              <w:instrText xml:space="preserve"> PAGEREF _Toc230779264 \h </w:instrText>
            </w:r>
            <w:r>
              <w:rPr>
                <w:noProof/>
                <w:webHidden/>
              </w:rPr>
            </w:r>
            <w:r>
              <w:rPr>
                <w:noProof/>
                <w:webHidden/>
              </w:rPr>
              <w:fldChar w:fldCharType="separate"/>
            </w:r>
            <w:r>
              <w:rPr>
                <w:noProof/>
                <w:webHidden/>
              </w:rPr>
              <w:t>7</w:t>
            </w:r>
            <w:r>
              <w:rPr>
                <w:noProof/>
                <w:webHidden/>
              </w:rPr>
              <w:fldChar w:fldCharType="end"/>
            </w:r>
          </w:hyperlink>
        </w:p>
        <w:p w14:paraId="15CE423D" w14:textId="75D055B4" w:rsidR="00DB4491" w:rsidRDefault="00DB4491">
          <w:pPr>
            <w:pStyle w:val="INNH1"/>
            <w:rPr>
              <w:rFonts w:asciiTheme="minorHAnsi" w:eastAsiaTheme="minorEastAsia" w:hAnsiTheme="minorHAnsi" w:cstheme="minorBidi"/>
              <w:b w:val="0"/>
              <w:bCs w:val="0"/>
              <w:caps w:val="0"/>
              <w:noProof/>
              <w:kern w:val="2"/>
              <w:sz w:val="24"/>
              <w:szCs w:val="24"/>
              <w14:ligatures w14:val="standardContextual"/>
            </w:rPr>
          </w:pPr>
          <w:hyperlink w:anchor="_Toc230779265" w:history="1">
            <w:r w:rsidRPr="00D45DEE">
              <w:rPr>
                <w:rStyle w:val="Hyperkobling"/>
                <w:noProof/>
                <w:lang w:val="en-GB"/>
              </w:rPr>
              <w:t>3.</w:t>
            </w:r>
            <w:r>
              <w:rPr>
                <w:rFonts w:asciiTheme="minorHAnsi" w:eastAsiaTheme="minorEastAsia" w:hAnsiTheme="minorHAnsi" w:cstheme="minorBidi"/>
                <w:b w:val="0"/>
                <w:bCs w:val="0"/>
                <w:caps w:val="0"/>
                <w:noProof/>
                <w:kern w:val="2"/>
                <w:sz w:val="24"/>
                <w:szCs w:val="24"/>
                <w14:ligatures w14:val="standardContextual"/>
              </w:rPr>
              <w:tab/>
            </w:r>
            <w:r w:rsidRPr="00D45DEE">
              <w:rPr>
                <w:rStyle w:val="Hyperkobling"/>
                <w:rFonts w:eastAsia="Arial"/>
                <w:noProof/>
                <w:lang w:val="en-GB"/>
              </w:rPr>
              <w:t>Changes after conclusion of the Agreement</w:t>
            </w:r>
            <w:r>
              <w:rPr>
                <w:noProof/>
                <w:webHidden/>
              </w:rPr>
              <w:tab/>
            </w:r>
            <w:r>
              <w:rPr>
                <w:noProof/>
                <w:webHidden/>
              </w:rPr>
              <w:fldChar w:fldCharType="begin"/>
            </w:r>
            <w:r>
              <w:rPr>
                <w:noProof/>
                <w:webHidden/>
              </w:rPr>
              <w:instrText xml:space="preserve"> PAGEREF _Toc230779265 \h </w:instrText>
            </w:r>
            <w:r>
              <w:rPr>
                <w:noProof/>
                <w:webHidden/>
              </w:rPr>
            </w:r>
            <w:r>
              <w:rPr>
                <w:noProof/>
                <w:webHidden/>
              </w:rPr>
              <w:fldChar w:fldCharType="separate"/>
            </w:r>
            <w:r>
              <w:rPr>
                <w:noProof/>
                <w:webHidden/>
              </w:rPr>
              <w:t>7</w:t>
            </w:r>
            <w:r>
              <w:rPr>
                <w:noProof/>
                <w:webHidden/>
              </w:rPr>
              <w:fldChar w:fldCharType="end"/>
            </w:r>
          </w:hyperlink>
        </w:p>
        <w:p w14:paraId="24CFE15F" w14:textId="21CA8CC7" w:rsidR="00DB4491" w:rsidRDefault="00DB4491">
          <w:pPr>
            <w:pStyle w:val="INNH1"/>
            <w:rPr>
              <w:rFonts w:asciiTheme="minorHAnsi" w:eastAsiaTheme="minorEastAsia" w:hAnsiTheme="minorHAnsi" w:cstheme="minorBidi"/>
              <w:b w:val="0"/>
              <w:bCs w:val="0"/>
              <w:caps w:val="0"/>
              <w:noProof/>
              <w:kern w:val="2"/>
              <w:sz w:val="24"/>
              <w:szCs w:val="24"/>
              <w14:ligatures w14:val="standardContextual"/>
            </w:rPr>
          </w:pPr>
          <w:hyperlink w:anchor="_Toc230779266" w:history="1">
            <w:r w:rsidRPr="00D45DEE">
              <w:rPr>
                <w:rStyle w:val="Hyperkobling"/>
                <w:noProof/>
                <w:lang w:val="en-GB"/>
              </w:rPr>
              <w:t>4.</w:t>
            </w:r>
            <w:r>
              <w:rPr>
                <w:rFonts w:asciiTheme="minorHAnsi" w:eastAsiaTheme="minorEastAsia" w:hAnsiTheme="minorHAnsi" w:cstheme="minorBidi"/>
                <w:b w:val="0"/>
                <w:bCs w:val="0"/>
                <w:caps w:val="0"/>
                <w:noProof/>
                <w:kern w:val="2"/>
                <w:sz w:val="24"/>
                <w:szCs w:val="24"/>
                <w14:ligatures w14:val="standardContextual"/>
              </w:rPr>
              <w:tab/>
            </w:r>
            <w:r w:rsidRPr="00D45DEE">
              <w:rPr>
                <w:rStyle w:val="Hyperkobling"/>
                <w:rFonts w:eastAsia="Arial"/>
                <w:noProof/>
                <w:lang w:val="en-GB"/>
              </w:rPr>
              <w:t>Duration, cancellation and temporary suspension of the Assistance</w:t>
            </w:r>
            <w:r>
              <w:rPr>
                <w:noProof/>
                <w:webHidden/>
              </w:rPr>
              <w:tab/>
            </w:r>
            <w:r>
              <w:rPr>
                <w:noProof/>
                <w:webHidden/>
              </w:rPr>
              <w:fldChar w:fldCharType="begin"/>
            </w:r>
            <w:r>
              <w:rPr>
                <w:noProof/>
                <w:webHidden/>
              </w:rPr>
              <w:instrText xml:space="preserve"> PAGEREF _Toc230779266 \h </w:instrText>
            </w:r>
            <w:r>
              <w:rPr>
                <w:noProof/>
                <w:webHidden/>
              </w:rPr>
            </w:r>
            <w:r>
              <w:rPr>
                <w:noProof/>
                <w:webHidden/>
              </w:rPr>
              <w:fldChar w:fldCharType="separate"/>
            </w:r>
            <w:r>
              <w:rPr>
                <w:noProof/>
                <w:webHidden/>
              </w:rPr>
              <w:t>7</w:t>
            </w:r>
            <w:r>
              <w:rPr>
                <w:noProof/>
                <w:webHidden/>
              </w:rPr>
              <w:fldChar w:fldCharType="end"/>
            </w:r>
          </w:hyperlink>
        </w:p>
        <w:p w14:paraId="5605D0BA" w14:textId="529E479F"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67" w:history="1">
            <w:r w:rsidRPr="00D45DEE">
              <w:rPr>
                <w:rStyle w:val="Hyperkobling"/>
                <w:noProof/>
              </w:rPr>
              <w:t>4.1</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Duration</w:t>
            </w:r>
            <w:r>
              <w:rPr>
                <w:noProof/>
                <w:webHidden/>
              </w:rPr>
              <w:tab/>
            </w:r>
            <w:r>
              <w:rPr>
                <w:noProof/>
                <w:webHidden/>
              </w:rPr>
              <w:fldChar w:fldCharType="begin"/>
            </w:r>
            <w:r>
              <w:rPr>
                <w:noProof/>
                <w:webHidden/>
              </w:rPr>
              <w:instrText xml:space="preserve"> PAGEREF _Toc230779267 \h </w:instrText>
            </w:r>
            <w:r>
              <w:rPr>
                <w:noProof/>
                <w:webHidden/>
              </w:rPr>
            </w:r>
            <w:r>
              <w:rPr>
                <w:noProof/>
                <w:webHidden/>
              </w:rPr>
              <w:fldChar w:fldCharType="separate"/>
            </w:r>
            <w:r>
              <w:rPr>
                <w:noProof/>
                <w:webHidden/>
              </w:rPr>
              <w:t>7</w:t>
            </w:r>
            <w:r>
              <w:rPr>
                <w:noProof/>
                <w:webHidden/>
              </w:rPr>
              <w:fldChar w:fldCharType="end"/>
            </w:r>
          </w:hyperlink>
        </w:p>
        <w:p w14:paraId="382559E5" w14:textId="1A6E0247"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68" w:history="1">
            <w:r w:rsidRPr="00D45DEE">
              <w:rPr>
                <w:rStyle w:val="Hyperkobling"/>
                <w:noProof/>
              </w:rPr>
              <w:t>4.2</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Cancellation</w:t>
            </w:r>
            <w:r>
              <w:rPr>
                <w:noProof/>
                <w:webHidden/>
              </w:rPr>
              <w:tab/>
            </w:r>
            <w:r>
              <w:rPr>
                <w:noProof/>
                <w:webHidden/>
              </w:rPr>
              <w:fldChar w:fldCharType="begin"/>
            </w:r>
            <w:r>
              <w:rPr>
                <w:noProof/>
                <w:webHidden/>
              </w:rPr>
              <w:instrText xml:space="preserve"> PAGEREF _Toc230779268 \h </w:instrText>
            </w:r>
            <w:r>
              <w:rPr>
                <w:noProof/>
                <w:webHidden/>
              </w:rPr>
            </w:r>
            <w:r>
              <w:rPr>
                <w:noProof/>
                <w:webHidden/>
              </w:rPr>
              <w:fldChar w:fldCharType="separate"/>
            </w:r>
            <w:r>
              <w:rPr>
                <w:noProof/>
                <w:webHidden/>
              </w:rPr>
              <w:t>7</w:t>
            </w:r>
            <w:r>
              <w:rPr>
                <w:noProof/>
                <w:webHidden/>
              </w:rPr>
              <w:fldChar w:fldCharType="end"/>
            </w:r>
          </w:hyperlink>
        </w:p>
        <w:p w14:paraId="0BF6765E" w14:textId="5E809F4F"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69" w:history="1">
            <w:r w:rsidRPr="00D45DEE">
              <w:rPr>
                <w:rStyle w:val="Hyperkobling"/>
                <w:noProof/>
              </w:rPr>
              <w:t>4.3</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Temporary suspension of the Assistance</w:t>
            </w:r>
            <w:r>
              <w:rPr>
                <w:noProof/>
                <w:webHidden/>
              </w:rPr>
              <w:tab/>
            </w:r>
            <w:r>
              <w:rPr>
                <w:noProof/>
                <w:webHidden/>
              </w:rPr>
              <w:fldChar w:fldCharType="begin"/>
            </w:r>
            <w:r>
              <w:rPr>
                <w:noProof/>
                <w:webHidden/>
              </w:rPr>
              <w:instrText xml:space="preserve"> PAGEREF _Toc230779269 \h </w:instrText>
            </w:r>
            <w:r>
              <w:rPr>
                <w:noProof/>
                <w:webHidden/>
              </w:rPr>
            </w:r>
            <w:r>
              <w:rPr>
                <w:noProof/>
                <w:webHidden/>
              </w:rPr>
              <w:fldChar w:fldCharType="separate"/>
            </w:r>
            <w:r>
              <w:rPr>
                <w:noProof/>
                <w:webHidden/>
              </w:rPr>
              <w:t>8</w:t>
            </w:r>
            <w:r>
              <w:rPr>
                <w:noProof/>
                <w:webHidden/>
              </w:rPr>
              <w:fldChar w:fldCharType="end"/>
            </w:r>
          </w:hyperlink>
        </w:p>
        <w:p w14:paraId="0927B544" w14:textId="663D4AF1" w:rsidR="00DB4491" w:rsidRDefault="00DB4491">
          <w:pPr>
            <w:pStyle w:val="INNH1"/>
            <w:rPr>
              <w:rFonts w:asciiTheme="minorHAnsi" w:eastAsiaTheme="minorEastAsia" w:hAnsiTheme="minorHAnsi" w:cstheme="minorBidi"/>
              <w:b w:val="0"/>
              <w:bCs w:val="0"/>
              <w:caps w:val="0"/>
              <w:noProof/>
              <w:kern w:val="2"/>
              <w:sz w:val="24"/>
              <w:szCs w:val="24"/>
              <w14:ligatures w14:val="standardContextual"/>
            </w:rPr>
          </w:pPr>
          <w:hyperlink w:anchor="_Toc230779270" w:history="1">
            <w:r w:rsidRPr="00D45DEE">
              <w:rPr>
                <w:rStyle w:val="Hyperkobling"/>
                <w:noProof/>
              </w:rPr>
              <w:t>5.</w:t>
            </w:r>
            <w:r>
              <w:rPr>
                <w:rFonts w:asciiTheme="minorHAnsi" w:eastAsiaTheme="minorEastAsia" w:hAnsiTheme="minorHAnsi" w:cstheme="minorBidi"/>
                <w:b w:val="0"/>
                <w:bCs w:val="0"/>
                <w:caps w:val="0"/>
                <w:noProof/>
                <w:kern w:val="2"/>
                <w:sz w:val="24"/>
                <w:szCs w:val="24"/>
                <w14:ligatures w14:val="standardContextual"/>
              </w:rPr>
              <w:tab/>
            </w:r>
            <w:r w:rsidRPr="00D45DEE">
              <w:rPr>
                <w:rStyle w:val="Hyperkobling"/>
                <w:rFonts w:eastAsia="Arial"/>
                <w:noProof/>
                <w:lang w:val="en-GB"/>
              </w:rPr>
              <w:t>The Parties’ obligations</w:t>
            </w:r>
            <w:r>
              <w:rPr>
                <w:noProof/>
                <w:webHidden/>
              </w:rPr>
              <w:tab/>
            </w:r>
            <w:r>
              <w:rPr>
                <w:noProof/>
                <w:webHidden/>
              </w:rPr>
              <w:fldChar w:fldCharType="begin"/>
            </w:r>
            <w:r>
              <w:rPr>
                <w:noProof/>
                <w:webHidden/>
              </w:rPr>
              <w:instrText xml:space="preserve"> PAGEREF _Toc230779270 \h </w:instrText>
            </w:r>
            <w:r>
              <w:rPr>
                <w:noProof/>
                <w:webHidden/>
              </w:rPr>
            </w:r>
            <w:r>
              <w:rPr>
                <w:noProof/>
                <w:webHidden/>
              </w:rPr>
              <w:fldChar w:fldCharType="separate"/>
            </w:r>
            <w:r>
              <w:rPr>
                <w:noProof/>
                <w:webHidden/>
              </w:rPr>
              <w:t>8</w:t>
            </w:r>
            <w:r>
              <w:rPr>
                <w:noProof/>
                <w:webHidden/>
              </w:rPr>
              <w:fldChar w:fldCharType="end"/>
            </w:r>
          </w:hyperlink>
        </w:p>
        <w:p w14:paraId="53619F42" w14:textId="7EC346CE"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71" w:history="1">
            <w:r w:rsidRPr="00D45DEE">
              <w:rPr>
                <w:rStyle w:val="Hyperkobling"/>
                <w:noProof/>
              </w:rPr>
              <w:t>5.1</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Overall responsibilities</w:t>
            </w:r>
            <w:r>
              <w:rPr>
                <w:noProof/>
                <w:webHidden/>
              </w:rPr>
              <w:tab/>
            </w:r>
            <w:r>
              <w:rPr>
                <w:noProof/>
                <w:webHidden/>
              </w:rPr>
              <w:fldChar w:fldCharType="begin"/>
            </w:r>
            <w:r>
              <w:rPr>
                <w:noProof/>
                <w:webHidden/>
              </w:rPr>
              <w:instrText xml:space="preserve"> PAGEREF _Toc230779271 \h </w:instrText>
            </w:r>
            <w:r>
              <w:rPr>
                <w:noProof/>
                <w:webHidden/>
              </w:rPr>
            </w:r>
            <w:r>
              <w:rPr>
                <w:noProof/>
                <w:webHidden/>
              </w:rPr>
              <w:fldChar w:fldCharType="separate"/>
            </w:r>
            <w:r>
              <w:rPr>
                <w:noProof/>
                <w:webHidden/>
              </w:rPr>
              <w:t>8</w:t>
            </w:r>
            <w:r>
              <w:rPr>
                <w:noProof/>
                <w:webHidden/>
              </w:rPr>
              <w:fldChar w:fldCharType="end"/>
            </w:r>
          </w:hyperlink>
        </w:p>
        <w:p w14:paraId="63279199" w14:textId="669FE6D4" w:rsidR="00DB4491" w:rsidRDefault="00DB4491">
          <w:pPr>
            <w:pStyle w:val="INNH3"/>
            <w:rPr>
              <w:rFonts w:asciiTheme="minorHAnsi" w:eastAsiaTheme="minorEastAsia" w:hAnsiTheme="minorHAnsi" w:cstheme="minorBidi"/>
              <w:i w:val="0"/>
              <w:iCs w:val="0"/>
              <w:noProof/>
              <w:kern w:val="2"/>
              <w:sz w:val="24"/>
              <w:szCs w:val="24"/>
              <w14:ligatures w14:val="standardContextual"/>
            </w:rPr>
          </w:pPr>
          <w:hyperlink w:anchor="_Toc230779272" w:history="1">
            <w:r w:rsidRPr="00D45DEE">
              <w:rPr>
                <w:rStyle w:val="Hyperkobling"/>
                <w:noProof/>
              </w:rPr>
              <w:t>5.1.1</w:t>
            </w:r>
            <w:r>
              <w:rPr>
                <w:rFonts w:asciiTheme="minorHAnsi" w:eastAsiaTheme="minorEastAsia" w:hAnsiTheme="minorHAnsi" w:cstheme="minorBidi"/>
                <w:i w:val="0"/>
                <w:iCs w:val="0"/>
                <w:noProof/>
                <w:kern w:val="2"/>
                <w:sz w:val="24"/>
                <w:szCs w:val="24"/>
                <w14:ligatures w14:val="standardContextual"/>
              </w:rPr>
              <w:tab/>
            </w:r>
            <w:r w:rsidRPr="00D45DEE">
              <w:rPr>
                <w:rStyle w:val="Hyperkobling"/>
                <w:rFonts w:eastAsia="Arial"/>
                <w:noProof/>
                <w:lang w:val="en-GB"/>
              </w:rPr>
              <w:t>The Consultant’s responsibilities and expertise</w:t>
            </w:r>
            <w:r>
              <w:rPr>
                <w:noProof/>
                <w:webHidden/>
              </w:rPr>
              <w:tab/>
            </w:r>
            <w:r>
              <w:rPr>
                <w:noProof/>
                <w:webHidden/>
              </w:rPr>
              <w:fldChar w:fldCharType="begin"/>
            </w:r>
            <w:r>
              <w:rPr>
                <w:noProof/>
                <w:webHidden/>
              </w:rPr>
              <w:instrText xml:space="preserve"> PAGEREF _Toc230779272 \h </w:instrText>
            </w:r>
            <w:r>
              <w:rPr>
                <w:noProof/>
                <w:webHidden/>
              </w:rPr>
            </w:r>
            <w:r>
              <w:rPr>
                <w:noProof/>
                <w:webHidden/>
              </w:rPr>
              <w:fldChar w:fldCharType="separate"/>
            </w:r>
            <w:r>
              <w:rPr>
                <w:noProof/>
                <w:webHidden/>
              </w:rPr>
              <w:t>8</w:t>
            </w:r>
            <w:r>
              <w:rPr>
                <w:noProof/>
                <w:webHidden/>
              </w:rPr>
              <w:fldChar w:fldCharType="end"/>
            </w:r>
          </w:hyperlink>
        </w:p>
        <w:p w14:paraId="000986A2" w14:textId="58CE0A14" w:rsidR="00DB4491" w:rsidRDefault="00DB4491">
          <w:pPr>
            <w:pStyle w:val="INNH3"/>
            <w:rPr>
              <w:rFonts w:asciiTheme="minorHAnsi" w:eastAsiaTheme="minorEastAsia" w:hAnsiTheme="minorHAnsi" w:cstheme="minorBidi"/>
              <w:i w:val="0"/>
              <w:iCs w:val="0"/>
              <w:noProof/>
              <w:kern w:val="2"/>
              <w:sz w:val="24"/>
              <w:szCs w:val="24"/>
              <w14:ligatures w14:val="standardContextual"/>
            </w:rPr>
          </w:pPr>
          <w:hyperlink w:anchor="_Toc230779273" w:history="1">
            <w:r w:rsidRPr="00D45DEE">
              <w:rPr>
                <w:rStyle w:val="Hyperkobling"/>
                <w:noProof/>
                <w:lang w:val="en-GB"/>
              </w:rPr>
              <w:t>5.1.2</w:t>
            </w:r>
            <w:r>
              <w:rPr>
                <w:rFonts w:asciiTheme="minorHAnsi" w:eastAsiaTheme="minorEastAsia" w:hAnsiTheme="minorHAnsi" w:cstheme="minorBidi"/>
                <w:i w:val="0"/>
                <w:iCs w:val="0"/>
                <w:noProof/>
                <w:kern w:val="2"/>
                <w:sz w:val="24"/>
                <w:szCs w:val="24"/>
                <w14:ligatures w14:val="standardContextual"/>
              </w:rPr>
              <w:tab/>
            </w:r>
            <w:r w:rsidRPr="00D45DEE">
              <w:rPr>
                <w:rStyle w:val="Hyperkobling"/>
                <w:rFonts w:eastAsia="Arial"/>
                <w:noProof/>
                <w:lang w:val="en-GB"/>
              </w:rPr>
              <w:t>The Customer’s responsibility for facilitation and contribution</w:t>
            </w:r>
            <w:r>
              <w:rPr>
                <w:noProof/>
                <w:webHidden/>
              </w:rPr>
              <w:tab/>
            </w:r>
            <w:r>
              <w:rPr>
                <w:noProof/>
                <w:webHidden/>
              </w:rPr>
              <w:fldChar w:fldCharType="begin"/>
            </w:r>
            <w:r>
              <w:rPr>
                <w:noProof/>
                <w:webHidden/>
              </w:rPr>
              <w:instrText xml:space="preserve"> PAGEREF _Toc230779273 \h </w:instrText>
            </w:r>
            <w:r>
              <w:rPr>
                <w:noProof/>
                <w:webHidden/>
              </w:rPr>
            </w:r>
            <w:r>
              <w:rPr>
                <w:noProof/>
                <w:webHidden/>
              </w:rPr>
              <w:fldChar w:fldCharType="separate"/>
            </w:r>
            <w:r>
              <w:rPr>
                <w:noProof/>
                <w:webHidden/>
              </w:rPr>
              <w:t>9</w:t>
            </w:r>
            <w:r>
              <w:rPr>
                <w:noProof/>
                <w:webHidden/>
              </w:rPr>
              <w:fldChar w:fldCharType="end"/>
            </w:r>
          </w:hyperlink>
        </w:p>
        <w:p w14:paraId="087EA57C" w14:textId="1641F738"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74" w:history="1">
            <w:r w:rsidRPr="00D45DEE">
              <w:rPr>
                <w:rStyle w:val="Hyperkobling"/>
                <w:noProof/>
              </w:rPr>
              <w:t>5.2</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Key personnel</w:t>
            </w:r>
            <w:r>
              <w:rPr>
                <w:noProof/>
                <w:webHidden/>
              </w:rPr>
              <w:tab/>
            </w:r>
            <w:r>
              <w:rPr>
                <w:noProof/>
                <w:webHidden/>
              </w:rPr>
              <w:fldChar w:fldCharType="begin"/>
            </w:r>
            <w:r>
              <w:rPr>
                <w:noProof/>
                <w:webHidden/>
              </w:rPr>
              <w:instrText xml:space="preserve"> PAGEREF _Toc230779274 \h </w:instrText>
            </w:r>
            <w:r>
              <w:rPr>
                <w:noProof/>
                <w:webHidden/>
              </w:rPr>
            </w:r>
            <w:r>
              <w:rPr>
                <w:noProof/>
                <w:webHidden/>
              </w:rPr>
              <w:fldChar w:fldCharType="separate"/>
            </w:r>
            <w:r>
              <w:rPr>
                <w:noProof/>
                <w:webHidden/>
              </w:rPr>
              <w:t>9</w:t>
            </w:r>
            <w:r>
              <w:rPr>
                <w:noProof/>
                <w:webHidden/>
              </w:rPr>
              <w:fldChar w:fldCharType="end"/>
            </w:r>
          </w:hyperlink>
        </w:p>
        <w:p w14:paraId="7D9F351A" w14:textId="08DB9A2C"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75" w:history="1">
            <w:r w:rsidRPr="00D45DEE">
              <w:rPr>
                <w:rStyle w:val="Hyperkobling"/>
                <w:noProof/>
              </w:rPr>
              <w:t>5.3</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Duty of confidentiality</w:t>
            </w:r>
            <w:r>
              <w:rPr>
                <w:noProof/>
                <w:webHidden/>
              </w:rPr>
              <w:tab/>
            </w:r>
            <w:r>
              <w:rPr>
                <w:noProof/>
                <w:webHidden/>
              </w:rPr>
              <w:fldChar w:fldCharType="begin"/>
            </w:r>
            <w:r>
              <w:rPr>
                <w:noProof/>
                <w:webHidden/>
              </w:rPr>
              <w:instrText xml:space="preserve"> PAGEREF _Toc230779275 \h </w:instrText>
            </w:r>
            <w:r>
              <w:rPr>
                <w:noProof/>
                <w:webHidden/>
              </w:rPr>
            </w:r>
            <w:r>
              <w:rPr>
                <w:noProof/>
                <w:webHidden/>
              </w:rPr>
              <w:fldChar w:fldCharType="separate"/>
            </w:r>
            <w:r>
              <w:rPr>
                <w:noProof/>
                <w:webHidden/>
              </w:rPr>
              <w:t>9</w:t>
            </w:r>
            <w:r>
              <w:rPr>
                <w:noProof/>
                <w:webHidden/>
              </w:rPr>
              <w:fldChar w:fldCharType="end"/>
            </w:r>
          </w:hyperlink>
        </w:p>
        <w:p w14:paraId="5FC510A3" w14:textId="4A3B1FB6"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76" w:history="1">
            <w:r w:rsidRPr="00D45DEE">
              <w:rPr>
                <w:rStyle w:val="Hyperkobling"/>
                <w:noProof/>
              </w:rPr>
              <w:t>5.4</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Pay and working conditions</w:t>
            </w:r>
            <w:r>
              <w:rPr>
                <w:noProof/>
                <w:webHidden/>
              </w:rPr>
              <w:tab/>
            </w:r>
            <w:r>
              <w:rPr>
                <w:noProof/>
                <w:webHidden/>
              </w:rPr>
              <w:fldChar w:fldCharType="begin"/>
            </w:r>
            <w:r>
              <w:rPr>
                <w:noProof/>
                <w:webHidden/>
              </w:rPr>
              <w:instrText xml:space="preserve"> PAGEREF _Toc230779276 \h </w:instrText>
            </w:r>
            <w:r>
              <w:rPr>
                <w:noProof/>
                <w:webHidden/>
              </w:rPr>
            </w:r>
            <w:r>
              <w:rPr>
                <w:noProof/>
                <w:webHidden/>
              </w:rPr>
              <w:fldChar w:fldCharType="separate"/>
            </w:r>
            <w:r>
              <w:rPr>
                <w:noProof/>
                <w:webHidden/>
              </w:rPr>
              <w:t>10</w:t>
            </w:r>
            <w:r>
              <w:rPr>
                <w:noProof/>
                <w:webHidden/>
              </w:rPr>
              <w:fldChar w:fldCharType="end"/>
            </w:r>
          </w:hyperlink>
        </w:p>
        <w:p w14:paraId="261C1E19" w14:textId="7BB02E0E" w:rsidR="00DB4491" w:rsidRDefault="00DB4491">
          <w:pPr>
            <w:pStyle w:val="INNH3"/>
            <w:rPr>
              <w:rFonts w:asciiTheme="minorHAnsi" w:eastAsiaTheme="minorEastAsia" w:hAnsiTheme="minorHAnsi" w:cstheme="minorBidi"/>
              <w:i w:val="0"/>
              <w:iCs w:val="0"/>
              <w:noProof/>
              <w:kern w:val="2"/>
              <w:sz w:val="24"/>
              <w:szCs w:val="24"/>
              <w14:ligatures w14:val="standardContextual"/>
            </w:rPr>
          </w:pPr>
          <w:hyperlink w:anchor="_Toc230779277" w:history="1">
            <w:r w:rsidRPr="00D45DEE">
              <w:rPr>
                <w:rStyle w:val="Hyperkobling"/>
                <w:noProof/>
              </w:rPr>
              <w:t>5.4.1</w:t>
            </w:r>
            <w:r>
              <w:rPr>
                <w:rFonts w:asciiTheme="minorHAnsi" w:eastAsiaTheme="minorEastAsia" w:hAnsiTheme="minorHAnsi" w:cstheme="minorBidi"/>
                <w:i w:val="0"/>
                <w:iCs w:val="0"/>
                <w:noProof/>
                <w:kern w:val="2"/>
                <w:sz w:val="24"/>
                <w:szCs w:val="24"/>
                <w14:ligatures w14:val="standardContextual"/>
              </w:rPr>
              <w:tab/>
            </w:r>
            <w:r w:rsidRPr="00D45DEE">
              <w:rPr>
                <w:rStyle w:val="Hyperkobling"/>
                <w:rFonts w:eastAsia="Arial"/>
                <w:noProof/>
                <w:lang w:val="en-GB"/>
              </w:rPr>
              <w:t>General</w:t>
            </w:r>
            <w:r>
              <w:rPr>
                <w:noProof/>
                <w:webHidden/>
              </w:rPr>
              <w:tab/>
            </w:r>
            <w:r>
              <w:rPr>
                <w:noProof/>
                <w:webHidden/>
              </w:rPr>
              <w:fldChar w:fldCharType="begin"/>
            </w:r>
            <w:r>
              <w:rPr>
                <w:noProof/>
                <w:webHidden/>
              </w:rPr>
              <w:instrText xml:space="preserve"> PAGEREF _Toc230779277 \h </w:instrText>
            </w:r>
            <w:r>
              <w:rPr>
                <w:noProof/>
                <w:webHidden/>
              </w:rPr>
            </w:r>
            <w:r>
              <w:rPr>
                <w:noProof/>
                <w:webHidden/>
              </w:rPr>
              <w:fldChar w:fldCharType="separate"/>
            </w:r>
            <w:r>
              <w:rPr>
                <w:noProof/>
                <w:webHidden/>
              </w:rPr>
              <w:t>10</w:t>
            </w:r>
            <w:r>
              <w:rPr>
                <w:noProof/>
                <w:webHidden/>
              </w:rPr>
              <w:fldChar w:fldCharType="end"/>
            </w:r>
          </w:hyperlink>
        </w:p>
        <w:p w14:paraId="1FBB799A" w14:textId="2B5E009E" w:rsidR="00DB4491" w:rsidRDefault="00DB4491">
          <w:pPr>
            <w:pStyle w:val="INNH3"/>
            <w:rPr>
              <w:rFonts w:asciiTheme="minorHAnsi" w:eastAsiaTheme="minorEastAsia" w:hAnsiTheme="minorHAnsi" w:cstheme="minorBidi"/>
              <w:i w:val="0"/>
              <w:iCs w:val="0"/>
              <w:noProof/>
              <w:kern w:val="2"/>
              <w:sz w:val="24"/>
              <w:szCs w:val="24"/>
              <w14:ligatures w14:val="standardContextual"/>
            </w:rPr>
          </w:pPr>
          <w:hyperlink w:anchor="_Toc230779278" w:history="1">
            <w:r w:rsidRPr="00D45DEE">
              <w:rPr>
                <w:rStyle w:val="Hyperkobling"/>
                <w:noProof/>
              </w:rPr>
              <w:t>5.4.2</w:t>
            </w:r>
            <w:r>
              <w:rPr>
                <w:rFonts w:asciiTheme="minorHAnsi" w:eastAsiaTheme="minorEastAsia" w:hAnsiTheme="minorHAnsi" w:cstheme="minorBidi"/>
                <w:i w:val="0"/>
                <w:iCs w:val="0"/>
                <w:noProof/>
                <w:kern w:val="2"/>
                <w:sz w:val="24"/>
                <w:szCs w:val="24"/>
                <w14:ligatures w14:val="standardContextual"/>
              </w:rPr>
              <w:tab/>
            </w:r>
            <w:r w:rsidRPr="00D45DEE">
              <w:rPr>
                <w:rStyle w:val="Hyperkobling"/>
                <w:rFonts w:eastAsia="Arial"/>
                <w:noProof/>
                <w:lang w:val="en-GB"/>
              </w:rPr>
              <w:t>Documentation</w:t>
            </w:r>
            <w:r>
              <w:rPr>
                <w:noProof/>
                <w:webHidden/>
              </w:rPr>
              <w:tab/>
            </w:r>
            <w:r>
              <w:rPr>
                <w:noProof/>
                <w:webHidden/>
              </w:rPr>
              <w:fldChar w:fldCharType="begin"/>
            </w:r>
            <w:r>
              <w:rPr>
                <w:noProof/>
                <w:webHidden/>
              </w:rPr>
              <w:instrText xml:space="preserve"> PAGEREF _Toc230779278 \h </w:instrText>
            </w:r>
            <w:r>
              <w:rPr>
                <w:noProof/>
                <w:webHidden/>
              </w:rPr>
            </w:r>
            <w:r>
              <w:rPr>
                <w:noProof/>
                <w:webHidden/>
              </w:rPr>
              <w:fldChar w:fldCharType="separate"/>
            </w:r>
            <w:r>
              <w:rPr>
                <w:noProof/>
                <w:webHidden/>
              </w:rPr>
              <w:t>10</w:t>
            </w:r>
            <w:r>
              <w:rPr>
                <w:noProof/>
                <w:webHidden/>
              </w:rPr>
              <w:fldChar w:fldCharType="end"/>
            </w:r>
          </w:hyperlink>
        </w:p>
        <w:p w14:paraId="7634DE96" w14:textId="5594E7F2" w:rsidR="00DB4491" w:rsidRDefault="00DB4491">
          <w:pPr>
            <w:pStyle w:val="INNH3"/>
            <w:rPr>
              <w:rFonts w:asciiTheme="minorHAnsi" w:eastAsiaTheme="minorEastAsia" w:hAnsiTheme="minorHAnsi" w:cstheme="minorBidi"/>
              <w:i w:val="0"/>
              <w:iCs w:val="0"/>
              <w:noProof/>
              <w:kern w:val="2"/>
              <w:sz w:val="24"/>
              <w:szCs w:val="24"/>
              <w14:ligatures w14:val="standardContextual"/>
            </w:rPr>
          </w:pPr>
          <w:hyperlink w:anchor="_Toc230779279" w:history="1">
            <w:r w:rsidRPr="00D45DEE">
              <w:rPr>
                <w:rStyle w:val="Hyperkobling"/>
                <w:noProof/>
              </w:rPr>
              <w:t>5.4.3</w:t>
            </w:r>
            <w:r>
              <w:rPr>
                <w:rFonts w:asciiTheme="minorHAnsi" w:eastAsiaTheme="minorEastAsia" w:hAnsiTheme="minorHAnsi" w:cstheme="minorBidi"/>
                <w:i w:val="0"/>
                <w:iCs w:val="0"/>
                <w:noProof/>
                <w:kern w:val="2"/>
                <w:sz w:val="24"/>
                <w:szCs w:val="24"/>
                <w14:ligatures w14:val="standardContextual"/>
              </w:rPr>
              <w:tab/>
            </w:r>
            <w:r w:rsidRPr="00D45DEE">
              <w:rPr>
                <w:rStyle w:val="Hyperkobling"/>
                <w:rFonts w:eastAsia="Arial"/>
                <w:noProof/>
                <w:lang w:val="en-GB"/>
              </w:rPr>
              <w:t>Non-compliance</w:t>
            </w:r>
            <w:r>
              <w:rPr>
                <w:noProof/>
                <w:webHidden/>
              </w:rPr>
              <w:tab/>
            </w:r>
            <w:r>
              <w:rPr>
                <w:noProof/>
                <w:webHidden/>
              </w:rPr>
              <w:fldChar w:fldCharType="begin"/>
            </w:r>
            <w:r>
              <w:rPr>
                <w:noProof/>
                <w:webHidden/>
              </w:rPr>
              <w:instrText xml:space="preserve"> PAGEREF _Toc230779279 \h </w:instrText>
            </w:r>
            <w:r>
              <w:rPr>
                <w:noProof/>
                <w:webHidden/>
              </w:rPr>
            </w:r>
            <w:r>
              <w:rPr>
                <w:noProof/>
                <w:webHidden/>
              </w:rPr>
              <w:fldChar w:fldCharType="separate"/>
            </w:r>
            <w:r>
              <w:rPr>
                <w:noProof/>
                <w:webHidden/>
              </w:rPr>
              <w:t>11</w:t>
            </w:r>
            <w:r>
              <w:rPr>
                <w:noProof/>
                <w:webHidden/>
              </w:rPr>
              <w:fldChar w:fldCharType="end"/>
            </w:r>
          </w:hyperlink>
        </w:p>
        <w:p w14:paraId="654C11EF" w14:textId="3F2B4CA4" w:rsidR="00DB4491" w:rsidRDefault="00DB4491">
          <w:pPr>
            <w:pStyle w:val="INNH1"/>
            <w:rPr>
              <w:rFonts w:asciiTheme="minorHAnsi" w:eastAsiaTheme="minorEastAsia" w:hAnsiTheme="minorHAnsi" w:cstheme="minorBidi"/>
              <w:b w:val="0"/>
              <w:bCs w:val="0"/>
              <w:caps w:val="0"/>
              <w:noProof/>
              <w:kern w:val="2"/>
              <w:sz w:val="24"/>
              <w:szCs w:val="24"/>
              <w14:ligatures w14:val="standardContextual"/>
            </w:rPr>
          </w:pPr>
          <w:hyperlink w:anchor="_Toc230779280" w:history="1">
            <w:r w:rsidRPr="00D45DEE">
              <w:rPr>
                <w:rStyle w:val="Hyperkobling"/>
                <w:noProof/>
              </w:rPr>
              <w:t>6.</w:t>
            </w:r>
            <w:r>
              <w:rPr>
                <w:rFonts w:asciiTheme="minorHAnsi" w:eastAsiaTheme="minorEastAsia" w:hAnsiTheme="minorHAnsi" w:cstheme="minorBidi"/>
                <w:b w:val="0"/>
                <w:bCs w:val="0"/>
                <w:caps w:val="0"/>
                <w:noProof/>
                <w:kern w:val="2"/>
                <w:sz w:val="24"/>
                <w:szCs w:val="24"/>
                <w14:ligatures w14:val="standardContextual"/>
              </w:rPr>
              <w:tab/>
            </w:r>
            <w:r w:rsidRPr="00D45DEE">
              <w:rPr>
                <w:rStyle w:val="Hyperkobling"/>
                <w:rFonts w:eastAsia="Arial"/>
                <w:noProof/>
                <w:lang w:val="en-GB"/>
              </w:rPr>
              <w:t>Payment and terms of payment</w:t>
            </w:r>
            <w:r>
              <w:rPr>
                <w:noProof/>
                <w:webHidden/>
              </w:rPr>
              <w:tab/>
            </w:r>
            <w:r>
              <w:rPr>
                <w:noProof/>
                <w:webHidden/>
              </w:rPr>
              <w:fldChar w:fldCharType="begin"/>
            </w:r>
            <w:r>
              <w:rPr>
                <w:noProof/>
                <w:webHidden/>
              </w:rPr>
              <w:instrText xml:space="preserve"> PAGEREF _Toc230779280 \h </w:instrText>
            </w:r>
            <w:r>
              <w:rPr>
                <w:noProof/>
                <w:webHidden/>
              </w:rPr>
            </w:r>
            <w:r>
              <w:rPr>
                <w:noProof/>
                <w:webHidden/>
              </w:rPr>
              <w:fldChar w:fldCharType="separate"/>
            </w:r>
            <w:r>
              <w:rPr>
                <w:noProof/>
                <w:webHidden/>
              </w:rPr>
              <w:t>11</w:t>
            </w:r>
            <w:r>
              <w:rPr>
                <w:noProof/>
                <w:webHidden/>
              </w:rPr>
              <w:fldChar w:fldCharType="end"/>
            </w:r>
          </w:hyperlink>
        </w:p>
        <w:p w14:paraId="3258D7F7" w14:textId="4829949F"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81" w:history="1">
            <w:r w:rsidRPr="00D45DEE">
              <w:rPr>
                <w:rStyle w:val="Hyperkobling"/>
                <w:noProof/>
              </w:rPr>
              <w:t>6.1</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Payment</w:t>
            </w:r>
            <w:r>
              <w:rPr>
                <w:noProof/>
                <w:webHidden/>
              </w:rPr>
              <w:tab/>
            </w:r>
            <w:r>
              <w:rPr>
                <w:noProof/>
                <w:webHidden/>
              </w:rPr>
              <w:fldChar w:fldCharType="begin"/>
            </w:r>
            <w:r>
              <w:rPr>
                <w:noProof/>
                <w:webHidden/>
              </w:rPr>
              <w:instrText xml:space="preserve"> PAGEREF _Toc230779281 \h </w:instrText>
            </w:r>
            <w:r>
              <w:rPr>
                <w:noProof/>
                <w:webHidden/>
              </w:rPr>
            </w:r>
            <w:r>
              <w:rPr>
                <w:noProof/>
                <w:webHidden/>
              </w:rPr>
              <w:fldChar w:fldCharType="separate"/>
            </w:r>
            <w:r>
              <w:rPr>
                <w:noProof/>
                <w:webHidden/>
              </w:rPr>
              <w:t>11</w:t>
            </w:r>
            <w:r>
              <w:rPr>
                <w:noProof/>
                <w:webHidden/>
              </w:rPr>
              <w:fldChar w:fldCharType="end"/>
            </w:r>
          </w:hyperlink>
        </w:p>
        <w:p w14:paraId="1561E5EA" w14:textId="32EDD183"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82" w:history="1">
            <w:r w:rsidRPr="00D45DEE">
              <w:rPr>
                <w:rStyle w:val="Hyperkobling"/>
                <w:noProof/>
              </w:rPr>
              <w:t>6.2</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Invoicing</w:t>
            </w:r>
            <w:r>
              <w:rPr>
                <w:noProof/>
                <w:webHidden/>
              </w:rPr>
              <w:tab/>
            </w:r>
            <w:r>
              <w:rPr>
                <w:noProof/>
                <w:webHidden/>
              </w:rPr>
              <w:fldChar w:fldCharType="begin"/>
            </w:r>
            <w:r>
              <w:rPr>
                <w:noProof/>
                <w:webHidden/>
              </w:rPr>
              <w:instrText xml:space="preserve"> PAGEREF _Toc230779282 \h </w:instrText>
            </w:r>
            <w:r>
              <w:rPr>
                <w:noProof/>
                <w:webHidden/>
              </w:rPr>
            </w:r>
            <w:r>
              <w:rPr>
                <w:noProof/>
                <w:webHidden/>
              </w:rPr>
              <w:fldChar w:fldCharType="separate"/>
            </w:r>
            <w:r>
              <w:rPr>
                <w:noProof/>
                <w:webHidden/>
              </w:rPr>
              <w:t>11</w:t>
            </w:r>
            <w:r>
              <w:rPr>
                <w:noProof/>
                <w:webHidden/>
              </w:rPr>
              <w:fldChar w:fldCharType="end"/>
            </w:r>
          </w:hyperlink>
        </w:p>
        <w:p w14:paraId="67BE0AE9" w14:textId="4446B742"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83" w:history="1">
            <w:r w:rsidRPr="00D45DEE">
              <w:rPr>
                <w:rStyle w:val="Hyperkobling"/>
                <w:noProof/>
              </w:rPr>
              <w:t>6.3</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Interest on overdue payments</w:t>
            </w:r>
            <w:r>
              <w:rPr>
                <w:noProof/>
                <w:webHidden/>
              </w:rPr>
              <w:tab/>
            </w:r>
            <w:r>
              <w:rPr>
                <w:noProof/>
                <w:webHidden/>
              </w:rPr>
              <w:fldChar w:fldCharType="begin"/>
            </w:r>
            <w:r>
              <w:rPr>
                <w:noProof/>
                <w:webHidden/>
              </w:rPr>
              <w:instrText xml:space="preserve"> PAGEREF _Toc230779283 \h </w:instrText>
            </w:r>
            <w:r>
              <w:rPr>
                <w:noProof/>
                <w:webHidden/>
              </w:rPr>
            </w:r>
            <w:r>
              <w:rPr>
                <w:noProof/>
                <w:webHidden/>
              </w:rPr>
              <w:fldChar w:fldCharType="separate"/>
            </w:r>
            <w:r>
              <w:rPr>
                <w:noProof/>
                <w:webHidden/>
              </w:rPr>
              <w:t>12</w:t>
            </w:r>
            <w:r>
              <w:rPr>
                <w:noProof/>
                <w:webHidden/>
              </w:rPr>
              <w:fldChar w:fldCharType="end"/>
            </w:r>
          </w:hyperlink>
        </w:p>
        <w:p w14:paraId="00B582BC" w14:textId="2BA4C108"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84" w:history="1">
            <w:r w:rsidRPr="00D45DEE">
              <w:rPr>
                <w:rStyle w:val="Hyperkobling"/>
                <w:noProof/>
              </w:rPr>
              <w:t>6.4</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Payment default</w:t>
            </w:r>
            <w:r>
              <w:rPr>
                <w:noProof/>
                <w:webHidden/>
              </w:rPr>
              <w:tab/>
            </w:r>
            <w:r>
              <w:rPr>
                <w:noProof/>
                <w:webHidden/>
              </w:rPr>
              <w:fldChar w:fldCharType="begin"/>
            </w:r>
            <w:r>
              <w:rPr>
                <w:noProof/>
                <w:webHidden/>
              </w:rPr>
              <w:instrText xml:space="preserve"> PAGEREF _Toc230779284 \h </w:instrText>
            </w:r>
            <w:r>
              <w:rPr>
                <w:noProof/>
                <w:webHidden/>
              </w:rPr>
            </w:r>
            <w:r>
              <w:rPr>
                <w:noProof/>
                <w:webHidden/>
              </w:rPr>
              <w:fldChar w:fldCharType="separate"/>
            </w:r>
            <w:r>
              <w:rPr>
                <w:noProof/>
                <w:webHidden/>
              </w:rPr>
              <w:t>12</w:t>
            </w:r>
            <w:r>
              <w:rPr>
                <w:noProof/>
                <w:webHidden/>
              </w:rPr>
              <w:fldChar w:fldCharType="end"/>
            </w:r>
          </w:hyperlink>
        </w:p>
        <w:p w14:paraId="4E6523F6" w14:textId="6804772A"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85" w:history="1">
            <w:r w:rsidRPr="00D45DEE">
              <w:rPr>
                <w:rStyle w:val="Hyperkobling"/>
                <w:noProof/>
              </w:rPr>
              <w:t>6.5</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Price changes</w:t>
            </w:r>
            <w:r>
              <w:rPr>
                <w:noProof/>
                <w:webHidden/>
              </w:rPr>
              <w:tab/>
            </w:r>
            <w:r>
              <w:rPr>
                <w:noProof/>
                <w:webHidden/>
              </w:rPr>
              <w:fldChar w:fldCharType="begin"/>
            </w:r>
            <w:r>
              <w:rPr>
                <w:noProof/>
                <w:webHidden/>
              </w:rPr>
              <w:instrText xml:space="preserve"> PAGEREF _Toc230779285 \h </w:instrText>
            </w:r>
            <w:r>
              <w:rPr>
                <w:noProof/>
                <w:webHidden/>
              </w:rPr>
            </w:r>
            <w:r>
              <w:rPr>
                <w:noProof/>
                <w:webHidden/>
              </w:rPr>
              <w:fldChar w:fldCharType="separate"/>
            </w:r>
            <w:r>
              <w:rPr>
                <w:noProof/>
                <w:webHidden/>
              </w:rPr>
              <w:t>12</w:t>
            </w:r>
            <w:r>
              <w:rPr>
                <w:noProof/>
                <w:webHidden/>
              </w:rPr>
              <w:fldChar w:fldCharType="end"/>
            </w:r>
          </w:hyperlink>
        </w:p>
        <w:p w14:paraId="19218104" w14:textId="0BAE106D" w:rsidR="00DB4491" w:rsidRDefault="00DB4491">
          <w:pPr>
            <w:pStyle w:val="INNH1"/>
            <w:rPr>
              <w:rFonts w:asciiTheme="minorHAnsi" w:eastAsiaTheme="minorEastAsia" w:hAnsiTheme="minorHAnsi" w:cstheme="minorBidi"/>
              <w:b w:val="0"/>
              <w:bCs w:val="0"/>
              <w:caps w:val="0"/>
              <w:noProof/>
              <w:kern w:val="2"/>
              <w:sz w:val="24"/>
              <w:szCs w:val="24"/>
              <w14:ligatures w14:val="standardContextual"/>
            </w:rPr>
          </w:pPr>
          <w:hyperlink w:anchor="_Toc230779286" w:history="1">
            <w:r w:rsidRPr="00D45DEE">
              <w:rPr>
                <w:rStyle w:val="Hyperkobling"/>
                <w:noProof/>
              </w:rPr>
              <w:t>7.</w:t>
            </w:r>
            <w:r>
              <w:rPr>
                <w:rFonts w:asciiTheme="minorHAnsi" w:eastAsiaTheme="minorEastAsia" w:hAnsiTheme="minorHAnsi" w:cstheme="minorBidi"/>
                <w:b w:val="0"/>
                <w:bCs w:val="0"/>
                <w:caps w:val="0"/>
                <w:noProof/>
                <w:kern w:val="2"/>
                <w:sz w:val="24"/>
                <w:szCs w:val="24"/>
                <w14:ligatures w14:val="standardContextual"/>
              </w:rPr>
              <w:tab/>
            </w:r>
            <w:r w:rsidRPr="00D45DEE">
              <w:rPr>
                <w:rStyle w:val="Hyperkobling"/>
                <w:rFonts w:eastAsia="Arial"/>
                <w:noProof/>
                <w:lang w:val="en-GB"/>
              </w:rPr>
              <w:t>Copyright and right of ownership</w:t>
            </w:r>
            <w:r>
              <w:rPr>
                <w:noProof/>
                <w:webHidden/>
              </w:rPr>
              <w:tab/>
            </w:r>
            <w:r>
              <w:rPr>
                <w:noProof/>
                <w:webHidden/>
              </w:rPr>
              <w:fldChar w:fldCharType="begin"/>
            </w:r>
            <w:r>
              <w:rPr>
                <w:noProof/>
                <w:webHidden/>
              </w:rPr>
              <w:instrText xml:space="preserve"> PAGEREF _Toc230779286 \h </w:instrText>
            </w:r>
            <w:r>
              <w:rPr>
                <w:noProof/>
                <w:webHidden/>
              </w:rPr>
            </w:r>
            <w:r>
              <w:rPr>
                <w:noProof/>
                <w:webHidden/>
              </w:rPr>
              <w:fldChar w:fldCharType="separate"/>
            </w:r>
            <w:r>
              <w:rPr>
                <w:noProof/>
                <w:webHidden/>
              </w:rPr>
              <w:t>13</w:t>
            </w:r>
            <w:r>
              <w:rPr>
                <w:noProof/>
                <w:webHidden/>
              </w:rPr>
              <w:fldChar w:fldCharType="end"/>
            </w:r>
          </w:hyperlink>
        </w:p>
        <w:p w14:paraId="355F43EE" w14:textId="622FF6C7" w:rsidR="00DB4491" w:rsidRDefault="00DB4491">
          <w:pPr>
            <w:pStyle w:val="INNH1"/>
            <w:rPr>
              <w:rFonts w:asciiTheme="minorHAnsi" w:eastAsiaTheme="minorEastAsia" w:hAnsiTheme="minorHAnsi" w:cstheme="minorBidi"/>
              <w:b w:val="0"/>
              <w:bCs w:val="0"/>
              <w:caps w:val="0"/>
              <w:noProof/>
              <w:kern w:val="2"/>
              <w:sz w:val="24"/>
              <w:szCs w:val="24"/>
              <w14:ligatures w14:val="standardContextual"/>
            </w:rPr>
          </w:pPr>
          <w:hyperlink w:anchor="_Toc230779287" w:history="1">
            <w:r w:rsidRPr="00D45DEE">
              <w:rPr>
                <w:rStyle w:val="Hyperkobling"/>
                <w:noProof/>
              </w:rPr>
              <w:t>8.</w:t>
            </w:r>
            <w:r>
              <w:rPr>
                <w:rFonts w:asciiTheme="minorHAnsi" w:eastAsiaTheme="minorEastAsia" w:hAnsiTheme="minorHAnsi" w:cstheme="minorBidi"/>
                <w:b w:val="0"/>
                <w:bCs w:val="0"/>
                <w:caps w:val="0"/>
                <w:noProof/>
                <w:kern w:val="2"/>
                <w:sz w:val="24"/>
                <w:szCs w:val="24"/>
                <w14:ligatures w14:val="standardContextual"/>
              </w:rPr>
              <w:tab/>
            </w:r>
            <w:r w:rsidRPr="00D45DEE">
              <w:rPr>
                <w:rStyle w:val="Hyperkobling"/>
                <w:rFonts w:eastAsia="Arial"/>
                <w:noProof/>
                <w:lang w:val="en-GB"/>
              </w:rPr>
              <w:t>Breach of contract</w:t>
            </w:r>
            <w:r>
              <w:rPr>
                <w:noProof/>
                <w:webHidden/>
              </w:rPr>
              <w:tab/>
            </w:r>
            <w:r>
              <w:rPr>
                <w:noProof/>
                <w:webHidden/>
              </w:rPr>
              <w:fldChar w:fldCharType="begin"/>
            </w:r>
            <w:r>
              <w:rPr>
                <w:noProof/>
                <w:webHidden/>
              </w:rPr>
              <w:instrText xml:space="preserve"> PAGEREF _Toc230779287 \h </w:instrText>
            </w:r>
            <w:r>
              <w:rPr>
                <w:noProof/>
                <w:webHidden/>
              </w:rPr>
            </w:r>
            <w:r>
              <w:rPr>
                <w:noProof/>
                <w:webHidden/>
              </w:rPr>
              <w:fldChar w:fldCharType="separate"/>
            </w:r>
            <w:r>
              <w:rPr>
                <w:noProof/>
                <w:webHidden/>
              </w:rPr>
              <w:t>13</w:t>
            </w:r>
            <w:r>
              <w:rPr>
                <w:noProof/>
                <w:webHidden/>
              </w:rPr>
              <w:fldChar w:fldCharType="end"/>
            </w:r>
          </w:hyperlink>
        </w:p>
        <w:p w14:paraId="22BDD442" w14:textId="5D4E9EC2"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88" w:history="1">
            <w:r w:rsidRPr="00D45DEE">
              <w:rPr>
                <w:rStyle w:val="Hyperkobling"/>
                <w:noProof/>
                <w:lang w:val="en-GB"/>
              </w:rPr>
              <w:t>8.1</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What is considered breach of contract</w:t>
            </w:r>
            <w:r>
              <w:rPr>
                <w:noProof/>
                <w:webHidden/>
              </w:rPr>
              <w:tab/>
            </w:r>
            <w:r>
              <w:rPr>
                <w:noProof/>
                <w:webHidden/>
              </w:rPr>
              <w:fldChar w:fldCharType="begin"/>
            </w:r>
            <w:r>
              <w:rPr>
                <w:noProof/>
                <w:webHidden/>
              </w:rPr>
              <w:instrText xml:space="preserve"> PAGEREF _Toc230779288 \h </w:instrText>
            </w:r>
            <w:r>
              <w:rPr>
                <w:noProof/>
                <w:webHidden/>
              </w:rPr>
            </w:r>
            <w:r>
              <w:rPr>
                <w:noProof/>
                <w:webHidden/>
              </w:rPr>
              <w:fldChar w:fldCharType="separate"/>
            </w:r>
            <w:r>
              <w:rPr>
                <w:noProof/>
                <w:webHidden/>
              </w:rPr>
              <w:t>13</w:t>
            </w:r>
            <w:r>
              <w:rPr>
                <w:noProof/>
                <w:webHidden/>
              </w:rPr>
              <w:fldChar w:fldCharType="end"/>
            </w:r>
          </w:hyperlink>
        </w:p>
        <w:p w14:paraId="6784B6CD" w14:textId="63FAA53B"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89" w:history="1">
            <w:r w:rsidRPr="00D45DEE">
              <w:rPr>
                <w:rStyle w:val="Hyperkobling"/>
                <w:noProof/>
              </w:rPr>
              <w:t>8.2</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Notification requirement</w:t>
            </w:r>
            <w:r>
              <w:rPr>
                <w:noProof/>
                <w:webHidden/>
              </w:rPr>
              <w:tab/>
            </w:r>
            <w:r>
              <w:rPr>
                <w:noProof/>
                <w:webHidden/>
              </w:rPr>
              <w:fldChar w:fldCharType="begin"/>
            </w:r>
            <w:r>
              <w:rPr>
                <w:noProof/>
                <w:webHidden/>
              </w:rPr>
              <w:instrText xml:space="preserve"> PAGEREF _Toc230779289 \h </w:instrText>
            </w:r>
            <w:r>
              <w:rPr>
                <w:noProof/>
                <w:webHidden/>
              </w:rPr>
            </w:r>
            <w:r>
              <w:rPr>
                <w:noProof/>
                <w:webHidden/>
              </w:rPr>
              <w:fldChar w:fldCharType="separate"/>
            </w:r>
            <w:r>
              <w:rPr>
                <w:noProof/>
                <w:webHidden/>
              </w:rPr>
              <w:t>14</w:t>
            </w:r>
            <w:r>
              <w:rPr>
                <w:noProof/>
                <w:webHidden/>
              </w:rPr>
              <w:fldChar w:fldCharType="end"/>
            </w:r>
          </w:hyperlink>
        </w:p>
        <w:p w14:paraId="6965B39B" w14:textId="53C0C7BC"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90" w:history="1">
            <w:r w:rsidRPr="00D45DEE">
              <w:rPr>
                <w:rStyle w:val="Hyperkobling"/>
                <w:noProof/>
                <w:lang w:val="en-GB"/>
              </w:rPr>
              <w:t>8.3</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Sanctions in the event of breach of contract</w:t>
            </w:r>
            <w:r>
              <w:rPr>
                <w:noProof/>
                <w:webHidden/>
              </w:rPr>
              <w:tab/>
            </w:r>
            <w:r>
              <w:rPr>
                <w:noProof/>
                <w:webHidden/>
              </w:rPr>
              <w:fldChar w:fldCharType="begin"/>
            </w:r>
            <w:r>
              <w:rPr>
                <w:noProof/>
                <w:webHidden/>
              </w:rPr>
              <w:instrText xml:space="preserve"> PAGEREF _Toc230779290 \h </w:instrText>
            </w:r>
            <w:r>
              <w:rPr>
                <w:noProof/>
                <w:webHidden/>
              </w:rPr>
            </w:r>
            <w:r>
              <w:rPr>
                <w:noProof/>
                <w:webHidden/>
              </w:rPr>
              <w:fldChar w:fldCharType="separate"/>
            </w:r>
            <w:r>
              <w:rPr>
                <w:noProof/>
                <w:webHidden/>
              </w:rPr>
              <w:t>14</w:t>
            </w:r>
            <w:r>
              <w:rPr>
                <w:noProof/>
                <w:webHidden/>
              </w:rPr>
              <w:fldChar w:fldCharType="end"/>
            </w:r>
          </w:hyperlink>
        </w:p>
        <w:p w14:paraId="7DA8390A" w14:textId="1FB6EB49" w:rsidR="00DB4491" w:rsidRDefault="00DB4491">
          <w:pPr>
            <w:pStyle w:val="INNH3"/>
            <w:rPr>
              <w:rFonts w:asciiTheme="minorHAnsi" w:eastAsiaTheme="minorEastAsia" w:hAnsiTheme="minorHAnsi" w:cstheme="minorBidi"/>
              <w:i w:val="0"/>
              <w:iCs w:val="0"/>
              <w:noProof/>
              <w:kern w:val="2"/>
              <w:sz w:val="24"/>
              <w:szCs w:val="24"/>
              <w14:ligatures w14:val="standardContextual"/>
            </w:rPr>
          </w:pPr>
          <w:hyperlink w:anchor="_Toc230779291" w:history="1">
            <w:r w:rsidRPr="00D45DEE">
              <w:rPr>
                <w:rStyle w:val="Hyperkobling"/>
                <w:noProof/>
              </w:rPr>
              <w:t>8.3.1</w:t>
            </w:r>
            <w:r>
              <w:rPr>
                <w:rFonts w:asciiTheme="minorHAnsi" w:eastAsiaTheme="minorEastAsia" w:hAnsiTheme="minorHAnsi" w:cstheme="minorBidi"/>
                <w:i w:val="0"/>
                <w:iCs w:val="0"/>
                <w:noProof/>
                <w:kern w:val="2"/>
                <w:sz w:val="24"/>
                <w:szCs w:val="24"/>
                <w14:ligatures w14:val="standardContextual"/>
              </w:rPr>
              <w:tab/>
            </w:r>
            <w:r w:rsidRPr="00D45DEE">
              <w:rPr>
                <w:rStyle w:val="Hyperkobling"/>
                <w:rFonts w:eastAsia="Arial"/>
                <w:noProof/>
                <w:lang w:val="en-GB"/>
              </w:rPr>
              <w:t>Price reductions</w:t>
            </w:r>
            <w:r>
              <w:rPr>
                <w:noProof/>
                <w:webHidden/>
              </w:rPr>
              <w:tab/>
            </w:r>
            <w:r>
              <w:rPr>
                <w:noProof/>
                <w:webHidden/>
              </w:rPr>
              <w:fldChar w:fldCharType="begin"/>
            </w:r>
            <w:r>
              <w:rPr>
                <w:noProof/>
                <w:webHidden/>
              </w:rPr>
              <w:instrText xml:space="preserve"> PAGEREF _Toc230779291 \h </w:instrText>
            </w:r>
            <w:r>
              <w:rPr>
                <w:noProof/>
                <w:webHidden/>
              </w:rPr>
            </w:r>
            <w:r>
              <w:rPr>
                <w:noProof/>
                <w:webHidden/>
              </w:rPr>
              <w:fldChar w:fldCharType="separate"/>
            </w:r>
            <w:r>
              <w:rPr>
                <w:noProof/>
                <w:webHidden/>
              </w:rPr>
              <w:t>14</w:t>
            </w:r>
            <w:r>
              <w:rPr>
                <w:noProof/>
                <w:webHidden/>
              </w:rPr>
              <w:fldChar w:fldCharType="end"/>
            </w:r>
          </w:hyperlink>
        </w:p>
        <w:p w14:paraId="39A13EE0" w14:textId="3BCE05AC" w:rsidR="00DB4491" w:rsidRDefault="00DB4491">
          <w:pPr>
            <w:pStyle w:val="INNH3"/>
            <w:rPr>
              <w:rFonts w:asciiTheme="minorHAnsi" w:eastAsiaTheme="minorEastAsia" w:hAnsiTheme="minorHAnsi" w:cstheme="minorBidi"/>
              <w:i w:val="0"/>
              <w:iCs w:val="0"/>
              <w:noProof/>
              <w:kern w:val="2"/>
              <w:sz w:val="24"/>
              <w:szCs w:val="24"/>
              <w14:ligatures w14:val="standardContextual"/>
            </w:rPr>
          </w:pPr>
          <w:hyperlink w:anchor="_Toc230779292" w:history="1">
            <w:r w:rsidRPr="00D45DEE">
              <w:rPr>
                <w:rStyle w:val="Hyperkobling"/>
                <w:noProof/>
              </w:rPr>
              <w:t>8.3.2</w:t>
            </w:r>
            <w:r>
              <w:rPr>
                <w:rFonts w:asciiTheme="minorHAnsi" w:eastAsiaTheme="minorEastAsia" w:hAnsiTheme="minorHAnsi" w:cstheme="minorBidi"/>
                <w:i w:val="0"/>
                <w:iCs w:val="0"/>
                <w:noProof/>
                <w:kern w:val="2"/>
                <w:sz w:val="24"/>
                <w:szCs w:val="24"/>
                <w14:ligatures w14:val="standardContextual"/>
              </w:rPr>
              <w:tab/>
            </w:r>
            <w:r w:rsidRPr="00D45DEE">
              <w:rPr>
                <w:rStyle w:val="Hyperkobling"/>
                <w:rFonts w:eastAsia="Arial"/>
                <w:noProof/>
                <w:lang w:val="en-GB"/>
              </w:rPr>
              <w:t>Right to withhold</w:t>
            </w:r>
            <w:r>
              <w:rPr>
                <w:noProof/>
                <w:webHidden/>
              </w:rPr>
              <w:tab/>
            </w:r>
            <w:r>
              <w:rPr>
                <w:noProof/>
                <w:webHidden/>
              </w:rPr>
              <w:fldChar w:fldCharType="begin"/>
            </w:r>
            <w:r>
              <w:rPr>
                <w:noProof/>
                <w:webHidden/>
              </w:rPr>
              <w:instrText xml:space="preserve"> PAGEREF _Toc230779292 \h </w:instrText>
            </w:r>
            <w:r>
              <w:rPr>
                <w:noProof/>
                <w:webHidden/>
              </w:rPr>
            </w:r>
            <w:r>
              <w:rPr>
                <w:noProof/>
                <w:webHidden/>
              </w:rPr>
              <w:fldChar w:fldCharType="separate"/>
            </w:r>
            <w:r>
              <w:rPr>
                <w:noProof/>
                <w:webHidden/>
              </w:rPr>
              <w:t>14</w:t>
            </w:r>
            <w:r>
              <w:rPr>
                <w:noProof/>
                <w:webHidden/>
              </w:rPr>
              <w:fldChar w:fldCharType="end"/>
            </w:r>
          </w:hyperlink>
        </w:p>
        <w:p w14:paraId="79F5F628" w14:textId="7C125D4E" w:rsidR="00DB4491" w:rsidRDefault="00DB4491">
          <w:pPr>
            <w:pStyle w:val="INNH3"/>
            <w:rPr>
              <w:rFonts w:asciiTheme="minorHAnsi" w:eastAsiaTheme="minorEastAsia" w:hAnsiTheme="minorHAnsi" w:cstheme="minorBidi"/>
              <w:i w:val="0"/>
              <w:iCs w:val="0"/>
              <w:noProof/>
              <w:kern w:val="2"/>
              <w:sz w:val="24"/>
              <w:szCs w:val="24"/>
              <w14:ligatures w14:val="standardContextual"/>
            </w:rPr>
          </w:pPr>
          <w:hyperlink w:anchor="_Toc230779293" w:history="1">
            <w:r w:rsidRPr="00D45DEE">
              <w:rPr>
                <w:rStyle w:val="Hyperkobling"/>
                <w:noProof/>
              </w:rPr>
              <w:t>8.3.3</w:t>
            </w:r>
            <w:r>
              <w:rPr>
                <w:rFonts w:asciiTheme="minorHAnsi" w:eastAsiaTheme="minorEastAsia" w:hAnsiTheme="minorHAnsi" w:cstheme="minorBidi"/>
                <w:i w:val="0"/>
                <w:iCs w:val="0"/>
                <w:noProof/>
                <w:kern w:val="2"/>
                <w:sz w:val="24"/>
                <w:szCs w:val="24"/>
                <w14:ligatures w14:val="standardContextual"/>
              </w:rPr>
              <w:tab/>
            </w:r>
            <w:r w:rsidRPr="00D45DEE">
              <w:rPr>
                <w:rStyle w:val="Hyperkobling"/>
                <w:rFonts w:eastAsia="Arial"/>
                <w:noProof/>
                <w:lang w:val="en-GB"/>
              </w:rPr>
              <w:t>Termination and termination settlement</w:t>
            </w:r>
            <w:r>
              <w:rPr>
                <w:noProof/>
                <w:webHidden/>
              </w:rPr>
              <w:tab/>
            </w:r>
            <w:r>
              <w:rPr>
                <w:noProof/>
                <w:webHidden/>
              </w:rPr>
              <w:fldChar w:fldCharType="begin"/>
            </w:r>
            <w:r>
              <w:rPr>
                <w:noProof/>
                <w:webHidden/>
              </w:rPr>
              <w:instrText xml:space="preserve"> PAGEREF _Toc230779293 \h </w:instrText>
            </w:r>
            <w:r>
              <w:rPr>
                <w:noProof/>
                <w:webHidden/>
              </w:rPr>
            </w:r>
            <w:r>
              <w:rPr>
                <w:noProof/>
                <w:webHidden/>
              </w:rPr>
              <w:fldChar w:fldCharType="separate"/>
            </w:r>
            <w:r>
              <w:rPr>
                <w:noProof/>
                <w:webHidden/>
              </w:rPr>
              <w:t>14</w:t>
            </w:r>
            <w:r>
              <w:rPr>
                <w:noProof/>
                <w:webHidden/>
              </w:rPr>
              <w:fldChar w:fldCharType="end"/>
            </w:r>
          </w:hyperlink>
        </w:p>
        <w:p w14:paraId="6BF1541D" w14:textId="796A3395" w:rsidR="00DB4491" w:rsidRDefault="00DB4491">
          <w:pPr>
            <w:pStyle w:val="INNH3"/>
            <w:rPr>
              <w:rFonts w:asciiTheme="minorHAnsi" w:eastAsiaTheme="minorEastAsia" w:hAnsiTheme="minorHAnsi" w:cstheme="minorBidi"/>
              <w:i w:val="0"/>
              <w:iCs w:val="0"/>
              <w:noProof/>
              <w:kern w:val="2"/>
              <w:sz w:val="24"/>
              <w:szCs w:val="24"/>
              <w14:ligatures w14:val="standardContextual"/>
            </w:rPr>
          </w:pPr>
          <w:hyperlink w:anchor="_Toc230779294" w:history="1">
            <w:r w:rsidRPr="00D45DEE">
              <w:rPr>
                <w:rStyle w:val="Hyperkobling"/>
                <w:noProof/>
              </w:rPr>
              <w:t>8.3.4</w:t>
            </w:r>
            <w:r>
              <w:rPr>
                <w:rFonts w:asciiTheme="minorHAnsi" w:eastAsiaTheme="minorEastAsia" w:hAnsiTheme="minorHAnsi" w:cstheme="minorBidi"/>
                <w:i w:val="0"/>
                <w:iCs w:val="0"/>
                <w:noProof/>
                <w:kern w:val="2"/>
                <w:sz w:val="24"/>
                <w:szCs w:val="24"/>
                <w14:ligatures w14:val="standardContextual"/>
              </w:rPr>
              <w:tab/>
            </w:r>
            <w:r w:rsidRPr="00D45DEE">
              <w:rPr>
                <w:rStyle w:val="Hyperkobling"/>
                <w:rFonts w:eastAsia="Arial"/>
                <w:noProof/>
                <w:lang w:val="en-GB"/>
              </w:rPr>
              <w:t>Compensation</w:t>
            </w:r>
            <w:r>
              <w:rPr>
                <w:noProof/>
                <w:webHidden/>
              </w:rPr>
              <w:tab/>
            </w:r>
            <w:r>
              <w:rPr>
                <w:noProof/>
                <w:webHidden/>
              </w:rPr>
              <w:fldChar w:fldCharType="begin"/>
            </w:r>
            <w:r>
              <w:rPr>
                <w:noProof/>
                <w:webHidden/>
              </w:rPr>
              <w:instrText xml:space="preserve"> PAGEREF _Toc230779294 \h </w:instrText>
            </w:r>
            <w:r>
              <w:rPr>
                <w:noProof/>
                <w:webHidden/>
              </w:rPr>
            </w:r>
            <w:r>
              <w:rPr>
                <w:noProof/>
                <w:webHidden/>
              </w:rPr>
              <w:fldChar w:fldCharType="separate"/>
            </w:r>
            <w:r>
              <w:rPr>
                <w:noProof/>
                <w:webHidden/>
              </w:rPr>
              <w:t>14</w:t>
            </w:r>
            <w:r>
              <w:rPr>
                <w:noProof/>
                <w:webHidden/>
              </w:rPr>
              <w:fldChar w:fldCharType="end"/>
            </w:r>
          </w:hyperlink>
        </w:p>
        <w:p w14:paraId="2434D8D8" w14:textId="7EFCF736" w:rsidR="00DB4491" w:rsidRDefault="00DB4491">
          <w:pPr>
            <w:pStyle w:val="INNH3"/>
            <w:rPr>
              <w:rFonts w:asciiTheme="minorHAnsi" w:eastAsiaTheme="minorEastAsia" w:hAnsiTheme="minorHAnsi" w:cstheme="minorBidi"/>
              <w:i w:val="0"/>
              <w:iCs w:val="0"/>
              <w:noProof/>
              <w:kern w:val="2"/>
              <w:sz w:val="24"/>
              <w:szCs w:val="24"/>
              <w14:ligatures w14:val="standardContextual"/>
            </w:rPr>
          </w:pPr>
          <w:hyperlink w:anchor="_Toc230779295" w:history="1">
            <w:r w:rsidRPr="00D45DEE">
              <w:rPr>
                <w:rStyle w:val="Hyperkobling"/>
                <w:noProof/>
              </w:rPr>
              <w:t>8.3.5</w:t>
            </w:r>
            <w:r>
              <w:rPr>
                <w:rFonts w:asciiTheme="minorHAnsi" w:eastAsiaTheme="minorEastAsia" w:hAnsiTheme="minorHAnsi" w:cstheme="minorBidi"/>
                <w:i w:val="0"/>
                <w:iCs w:val="0"/>
                <w:noProof/>
                <w:kern w:val="2"/>
                <w:sz w:val="24"/>
                <w:szCs w:val="24"/>
                <w14:ligatures w14:val="standardContextual"/>
              </w:rPr>
              <w:tab/>
            </w:r>
            <w:r w:rsidRPr="00D45DEE">
              <w:rPr>
                <w:rStyle w:val="Hyperkobling"/>
                <w:rFonts w:eastAsia="Arial"/>
                <w:noProof/>
                <w:lang w:val="en-GB"/>
              </w:rPr>
              <w:t>Limitation of compensation</w:t>
            </w:r>
            <w:r>
              <w:rPr>
                <w:noProof/>
                <w:webHidden/>
              </w:rPr>
              <w:tab/>
            </w:r>
            <w:r>
              <w:rPr>
                <w:noProof/>
                <w:webHidden/>
              </w:rPr>
              <w:fldChar w:fldCharType="begin"/>
            </w:r>
            <w:r>
              <w:rPr>
                <w:noProof/>
                <w:webHidden/>
              </w:rPr>
              <w:instrText xml:space="preserve"> PAGEREF _Toc230779295 \h </w:instrText>
            </w:r>
            <w:r>
              <w:rPr>
                <w:noProof/>
                <w:webHidden/>
              </w:rPr>
            </w:r>
            <w:r>
              <w:rPr>
                <w:noProof/>
                <w:webHidden/>
              </w:rPr>
              <w:fldChar w:fldCharType="separate"/>
            </w:r>
            <w:r>
              <w:rPr>
                <w:noProof/>
                <w:webHidden/>
              </w:rPr>
              <w:t>15</w:t>
            </w:r>
            <w:r>
              <w:rPr>
                <w:noProof/>
                <w:webHidden/>
              </w:rPr>
              <w:fldChar w:fldCharType="end"/>
            </w:r>
          </w:hyperlink>
        </w:p>
        <w:p w14:paraId="1A6F9722" w14:textId="51A62624" w:rsidR="00DB4491" w:rsidRDefault="00DB4491">
          <w:pPr>
            <w:pStyle w:val="INNH1"/>
            <w:rPr>
              <w:rFonts w:asciiTheme="minorHAnsi" w:eastAsiaTheme="minorEastAsia" w:hAnsiTheme="minorHAnsi" w:cstheme="minorBidi"/>
              <w:b w:val="0"/>
              <w:bCs w:val="0"/>
              <w:caps w:val="0"/>
              <w:noProof/>
              <w:kern w:val="2"/>
              <w:sz w:val="24"/>
              <w:szCs w:val="24"/>
              <w14:ligatures w14:val="standardContextual"/>
            </w:rPr>
          </w:pPr>
          <w:hyperlink w:anchor="_Toc230779296" w:history="1">
            <w:r w:rsidRPr="00D45DEE">
              <w:rPr>
                <w:rStyle w:val="Hyperkobling"/>
                <w:noProof/>
              </w:rPr>
              <w:t>9.</w:t>
            </w:r>
            <w:r>
              <w:rPr>
                <w:rFonts w:asciiTheme="minorHAnsi" w:eastAsiaTheme="minorEastAsia" w:hAnsiTheme="minorHAnsi" w:cstheme="minorBidi"/>
                <w:b w:val="0"/>
                <w:bCs w:val="0"/>
                <w:caps w:val="0"/>
                <w:noProof/>
                <w:kern w:val="2"/>
                <w:sz w:val="24"/>
                <w:szCs w:val="24"/>
                <w14:ligatures w14:val="standardContextual"/>
              </w:rPr>
              <w:tab/>
            </w:r>
            <w:r w:rsidRPr="00D45DEE">
              <w:rPr>
                <w:rStyle w:val="Hyperkobling"/>
                <w:rFonts w:eastAsia="Arial"/>
                <w:noProof/>
                <w:lang w:val="en-GB"/>
              </w:rPr>
              <w:t>Other provisions</w:t>
            </w:r>
            <w:r>
              <w:rPr>
                <w:noProof/>
                <w:webHidden/>
              </w:rPr>
              <w:tab/>
            </w:r>
            <w:r>
              <w:rPr>
                <w:noProof/>
                <w:webHidden/>
              </w:rPr>
              <w:fldChar w:fldCharType="begin"/>
            </w:r>
            <w:r>
              <w:rPr>
                <w:noProof/>
                <w:webHidden/>
              </w:rPr>
              <w:instrText xml:space="preserve"> PAGEREF _Toc230779296 \h </w:instrText>
            </w:r>
            <w:r>
              <w:rPr>
                <w:noProof/>
                <w:webHidden/>
              </w:rPr>
            </w:r>
            <w:r>
              <w:rPr>
                <w:noProof/>
                <w:webHidden/>
              </w:rPr>
              <w:fldChar w:fldCharType="separate"/>
            </w:r>
            <w:r>
              <w:rPr>
                <w:noProof/>
                <w:webHidden/>
              </w:rPr>
              <w:t>15</w:t>
            </w:r>
            <w:r>
              <w:rPr>
                <w:noProof/>
                <w:webHidden/>
              </w:rPr>
              <w:fldChar w:fldCharType="end"/>
            </w:r>
          </w:hyperlink>
        </w:p>
        <w:p w14:paraId="4605C3D3" w14:textId="46B9F734"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297" w:history="1">
            <w:r w:rsidRPr="00D45DEE">
              <w:rPr>
                <w:rStyle w:val="Hyperkobling"/>
                <w:noProof/>
              </w:rPr>
              <w:t>9.1</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Insurance</w:t>
            </w:r>
            <w:r>
              <w:rPr>
                <w:noProof/>
                <w:webHidden/>
              </w:rPr>
              <w:tab/>
            </w:r>
            <w:r>
              <w:rPr>
                <w:noProof/>
                <w:webHidden/>
              </w:rPr>
              <w:fldChar w:fldCharType="begin"/>
            </w:r>
            <w:r>
              <w:rPr>
                <w:noProof/>
                <w:webHidden/>
              </w:rPr>
              <w:instrText xml:space="preserve"> PAGEREF _Toc230779297 \h </w:instrText>
            </w:r>
            <w:r>
              <w:rPr>
                <w:noProof/>
                <w:webHidden/>
              </w:rPr>
            </w:r>
            <w:r>
              <w:rPr>
                <w:noProof/>
                <w:webHidden/>
              </w:rPr>
              <w:fldChar w:fldCharType="separate"/>
            </w:r>
            <w:r>
              <w:rPr>
                <w:noProof/>
                <w:webHidden/>
              </w:rPr>
              <w:t>15</w:t>
            </w:r>
            <w:r>
              <w:rPr>
                <w:noProof/>
                <w:webHidden/>
              </w:rPr>
              <w:fldChar w:fldCharType="end"/>
            </w:r>
          </w:hyperlink>
        </w:p>
        <w:p w14:paraId="663652A3" w14:textId="213879C2" w:rsidR="00DB4491" w:rsidRDefault="00DB4491">
          <w:pPr>
            <w:pStyle w:val="INNH3"/>
            <w:rPr>
              <w:rFonts w:asciiTheme="minorHAnsi" w:eastAsiaTheme="minorEastAsia" w:hAnsiTheme="minorHAnsi" w:cstheme="minorBidi"/>
              <w:i w:val="0"/>
              <w:iCs w:val="0"/>
              <w:noProof/>
              <w:kern w:val="2"/>
              <w:sz w:val="24"/>
              <w:szCs w:val="24"/>
              <w14:ligatures w14:val="standardContextual"/>
            </w:rPr>
          </w:pPr>
          <w:hyperlink w:anchor="_Toc230779298" w:history="1">
            <w:r w:rsidRPr="00D45DEE">
              <w:rPr>
                <w:rStyle w:val="Hyperkobling"/>
                <w:noProof/>
              </w:rPr>
              <w:t>9.1.1</w:t>
            </w:r>
            <w:r>
              <w:rPr>
                <w:rFonts w:asciiTheme="minorHAnsi" w:eastAsiaTheme="minorEastAsia" w:hAnsiTheme="minorHAnsi" w:cstheme="minorBidi"/>
                <w:i w:val="0"/>
                <w:iCs w:val="0"/>
                <w:noProof/>
                <w:kern w:val="2"/>
                <w:sz w:val="24"/>
                <w:szCs w:val="24"/>
                <w14:ligatures w14:val="standardContextual"/>
              </w:rPr>
              <w:tab/>
            </w:r>
            <w:r w:rsidRPr="00D45DEE">
              <w:rPr>
                <w:rStyle w:val="Hyperkobling"/>
                <w:rFonts w:eastAsia="Arial"/>
                <w:noProof/>
                <w:lang w:val="en-GB"/>
              </w:rPr>
              <w:t>The Customer’s insurance</w:t>
            </w:r>
            <w:r>
              <w:rPr>
                <w:noProof/>
                <w:webHidden/>
              </w:rPr>
              <w:tab/>
            </w:r>
            <w:r>
              <w:rPr>
                <w:noProof/>
                <w:webHidden/>
              </w:rPr>
              <w:fldChar w:fldCharType="begin"/>
            </w:r>
            <w:r>
              <w:rPr>
                <w:noProof/>
                <w:webHidden/>
              </w:rPr>
              <w:instrText xml:space="preserve"> PAGEREF _Toc230779298 \h </w:instrText>
            </w:r>
            <w:r>
              <w:rPr>
                <w:noProof/>
                <w:webHidden/>
              </w:rPr>
            </w:r>
            <w:r>
              <w:rPr>
                <w:noProof/>
                <w:webHidden/>
              </w:rPr>
              <w:fldChar w:fldCharType="separate"/>
            </w:r>
            <w:r>
              <w:rPr>
                <w:noProof/>
                <w:webHidden/>
              </w:rPr>
              <w:t>15</w:t>
            </w:r>
            <w:r>
              <w:rPr>
                <w:noProof/>
                <w:webHidden/>
              </w:rPr>
              <w:fldChar w:fldCharType="end"/>
            </w:r>
          </w:hyperlink>
        </w:p>
        <w:p w14:paraId="4D0D2103" w14:textId="3E52C5C1" w:rsidR="00DB4491" w:rsidRDefault="00DB4491">
          <w:pPr>
            <w:pStyle w:val="INNH3"/>
            <w:rPr>
              <w:rFonts w:asciiTheme="minorHAnsi" w:eastAsiaTheme="minorEastAsia" w:hAnsiTheme="minorHAnsi" w:cstheme="minorBidi"/>
              <w:i w:val="0"/>
              <w:iCs w:val="0"/>
              <w:noProof/>
              <w:kern w:val="2"/>
              <w:sz w:val="24"/>
              <w:szCs w:val="24"/>
              <w14:ligatures w14:val="standardContextual"/>
            </w:rPr>
          </w:pPr>
          <w:hyperlink w:anchor="_Toc230779299" w:history="1">
            <w:r w:rsidRPr="00D45DEE">
              <w:rPr>
                <w:rStyle w:val="Hyperkobling"/>
                <w:noProof/>
              </w:rPr>
              <w:t>9.1.2</w:t>
            </w:r>
            <w:r>
              <w:rPr>
                <w:rFonts w:asciiTheme="minorHAnsi" w:eastAsiaTheme="minorEastAsia" w:hAnsiTheme="minorHAnsi" w:cstheme="minorBidi"/>
                <w:i w:val="0"/>
                <w:iCs w:val="0"/>
                <w:noProof/>
                <w:kern w:val="2"/>
                <w:sz w:val="24"/>
                <w:szCs w:val="24"/>
                <w14:ligatures w14:val="standardContextual"/>
              </w:rPr>
              <w:tab/>
            </w:r>
            <w:r w:rsidRPr="00D45DEE">
              <w:rPr>
                <w:rStyle w:val="Hyperkobling"/>
                <w:rFonts w:eastAsia="Arial"/>
                <w:noProof/>
                <w:lang w:val="en-GB"/>
              </w:rPr>
              <w:t>The Consultant’s insurance</w:t>
            </w:r>
            <w:r>
              <w:rPr>
                <w:noProof/>
                <w:webHidden/>
              </w:rPr>
              <w:tab/>
            </w:r>
            <w:r>
              <w:rPr>
                <w:noProof/>
                <w:webHidden/>
              </w:rPr>
              <w:fldChar w:fldCharType="begin"/>
            </w:r>
            <w:r>
              <w:rPr>
                <w:noProof/>
                <w:webHidden/>
              </w:rPr>
              <w:instrText xml:space="preserve"> PAGEREF _Toc230779299 \h </w:instrText>
            </w:r>
            <w:r>
              <w:rPr>
                <w:noProof/>
                <w:webHidden/>
              </w:rPr>
            </w:r>
            <w:r>
              <w:rPr>
                <w:noProof/>
                <w:webHidden/>
              </w:rPr>
              <w:fldChar w:fldCharType="separate"/>
            </w:r>
            <w:r>
              <w:rPr>
                <w:noProof/>
                <w:webHidden/>
              </w:rPr>
              <w:t>15</w:t>
            </w:r>
            <w:r>
              <w:rPr>
                <w:noProof/>
                <w:webHidden/>
              </w:rPr>
              <w:fldChar w:fldCharType="end"/>
            </w:r>
          </w:hyperlink>
        </w:p>
        <w:p w14:paraId="0BB85C37" w14:textId="33DB4B5D"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300" w:history="1">
            <w:r w:rsidRPr="00D45DEE">
              <w:rPr>
                <w:rStyle w:val="Hyperkobling"/>
                <w:noProof/>
              </w:rPr>
              <w:t>9.2</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Transfer of rights and obligations</w:t>
            </w:r>
            <w:r>
              <w:rPr>
                <w:noProof/>
                <w:webHidden/>
              </w:rPr>
              <w:tab/>
            </w:r>
            <w:r>
              <w:rPr>
                <w:noProof/>
                <w:webHidden/>
              </w:rPr>
              <w:fldChar w:fldCharType="begin"/>
            </w:r>
            <w:r>
              <w:rPr>
                <w:noProof/>
                <w:webHidden/>
              </w:rPr>
              <w:instrText xml:space="preserve"> PAGEREF _Toc230779300 \h </w:instrText>
            </w:r>
            <w:r>
              <w:rPr>
                <w:noProof/>
                <w:webHidden/>
              </w:rPr>
            </w:r>
            <w:r>
              <w:rPr>
                <w:noProof/>
                <w:webHidden/>
              </w:rPr>
              <w:fldChar w:fldCharType="separate"/>
            </w:r>
            <w:r>
              <w:rPr>
                <w:noProof/>
                <w:webHidden/>
              </w:rPr>
              <w:t>15</w:t>
            </w:r>
            <w:r>
              <w:rPr>
                <w:noProof/>
                <w:webHidden/>
              </w:rPr>
              <w:fldChar w:fldCharType="end"/>
            </w:r>
          </w:hyperlink>
        </w:p>
        <w:p w14:paraId="3AB66194" w14:textId="7DE14F36" w:rsidR="00DB4491" w:rsidRDefault="00DB4491">
          <w:pPr>
            <w:pStyle w:val="INNH3"/>
            <w:rPr>
              <w:rFonts w:asciiTheme="minorHAnsi" w:eastAsiaTheme="minorEastAsia" w:hAnsiTheme="minorHAnsi" w:cstheme="minorBidi"/>
              <w:i w:val="0"/>
              <w:iCs w:val="0"/>
              <w:noProof/>
              <w:kern w:val="2"/>
              <w:sz w:val="24"/>
              <w:szCs w:val="24"/>
              <w14:ligatures w14:val="standardContextual"/>
            </w:rPr>
          </w:pPr>
          <w:hyperlink w:anchor="_Toc230779301" w:history="1">
            <w:r w:rsidRPr="00D45DEE">
              <w:rPr>
                <w:rStyle w:val="Hyperkobling"/>
                <w:noProof/>
              </w:rPr>
              <w:t>9.2.1</w:t>
            </w:r>
            <w:r>
              <w:rPr>
                <w:rFonts w:asciiTheme="minorHAnsi" w:eastAsiaTheme="minorEastAsia" w:hAnsiTheme="minorHAnsi" w:cstheme="minorBidi"/>
                <w:i w:val="0"/>
                <w:iCs w:val="0"/>
                <w:noProof/>
                <w:kern w:val="2"/>
                <w:sz w:val="24"/>
                <w:szCs w:val="24"/>
                <w14:ligatures w14:val="standardContextual"/>
              </w:rPr>
              <w:tab/>
            </w:r>
            <w:r w:rsidRPr="00D45DEE">
              <w:rPr>
                <w:rStyle w:val="Hyperkobling"/>
                <w:rFonts w:eastAsia="Arial"/>
                <w:noProof/>
                <w:lang w:val="en-GB"/>
              </w:rPr>
              <w:t>The Customer’s transfer</w:t>
            </w:r>
            <w:r>
              <w:rPr>
                <w:noProof/>
                <w:webHidden/>
              </w:rPr>
              <w:tab/>
            </w:r>
            <w:r>
              <w:rPr>
                <w:noProof/>
                <w:webHidden/>
              </w:rPr>
              <w:fldChar w:fldCharType="begin"/>
            </w:r>
            <w:r>
              <w:rPr>
                <w:noProof/>
                <w:webHidden/>
              </w:rPr>
              <w:instrText xml:space="preserve"> PAGEREF _Toc230779301 \h </w:instrText>
            </w:r>
            <w:r>
              <w:rPr>
                <w:noProof/>
                <w:webHidden/>
              </w:rPr>
            </w:r>
            <w:r>
              <w:rPr>
                <w:noProof/>
                <w:webHidden/>
              </w:rPr>
              <w:fldChar w:fldCharType="separate"/>
            </w:r>
            <w:r>
              <w:rPr>
                <w:noProof/>
                <w:webHidden/>
              </w:rPr>
              <w:t>15</w:t>
            </w:r>
            <w:r>
              <w:rPr>
                <w:noProof/>
                <w:webHidden/>
              </w:rPr>
              <w:fldChar w:fldCharType="end"/>
            </w:r>
          </w:hyperlink>
        </w:p>
        <w:p w14:paraId="01CA3C11" w14:textId="3020BB8E" w:rsidR="00DB4491" w:rsidRDefault="00DB4491">
          <w:pPr>
            <w:pStyle w:val="INNH3"/>
            <w:rPr>
              <w:rFonts w:asciiTheme="minorHAnsi" w:eastAsiaTheme="minorEastAsia" w:hAnsiTheme="minorHAnsi" w:cstheme="minorBidi"/>
              <w:i w:val="0"/>
              <w:iCs w:val="0"/>
              <w:noProof/>
              <w:kern w:val="2"/>
              <w:sz w:val="24"/>
              <w:szCs w:val="24"/>
              <w14:ligatures w14:val="standardContextual"/>
            </w:rPr>
          </w:pPr>
          <w:hyperlink w:anchor="_Toc230779302" w:history="1">
            <w:r w:rsidRPr="00D45DEE">
              <w:rPr>
                <w:rStyle w:val="Hyperkobling"/>
                <w:noProof/>
              </w:rPr>
              <w:t>9.2.2</w:t>
            </w:r>
            <w:r>
              <w:rPr>
                <w:rFonts w:asciiTheme="minorHAnsi" w:eastAsiaTheme="minorEastAsia" w:hAnsiTheme="minorHAnsi" w:cstheme="minorBidi"/>
                <w:i w:val="0"/>
                <w:iCs w:val="0"/>
                <w:noProof/>
                <w:kern w:val="2"/>
                <w:sz w:val="24"/>
                <w:szCs w:val="24"/>
                <w14:ligatures w14:val="standardContextual"/>
              </w:rPr>
              <w:tab/>
            </w:r>
            <w:r w:rsidRPr="00D45DEE">
              <w:rPr>
                <w:rStyle w:val="Hyperkobling"/>
                <w:rFonts w:eastAsia="Arial"/>
                <w:noProof/>
                <w:lang w:val="en-GB"/>
              </w:rPr>
              <w:t>The Consultant’s transfer</w:t>
            </w:r>
            <w:r>
              <w:rPr>
                <w:noProof/>
                <w:webHidden/>
              </w:rPr>
              <w:tab/>
            </w:r>
            <w:r>
              <w:rPr>
                <w:noProof/>
                <w:webHidden/>
              </w:rPr>
              <w:fldChar w:fldCharType="begin"/>
            </w:r>
            <w:r>
              <w:rPr>
                <w:noProof/>
                <w:webHidden/>
              </w:rPr>
              <w:instrText xml:space="preserve"> PAGEREF _Toc230779302 \h </w:instrText>
            </w:r>
            <w:r>
              <w:rPr>
                <w:noProof/>
                <w:webHidden/>
              </w:rPr>
            </w:r>
            <w:r>
              <w:rPr>
                <w:noProof/>
                <w:webHidden/>
              </w:rPr>
              <w:fldChar w:fldCharType="separate"/>
            </w:r>
            <w:r>
              <w:rPr>
                <w:noProof/>
                <w:webHidden/>
              </w:rPr>
              <w:t>16</w:t>
            </w:r>
            <w:r>
              <w:rPr>
                <w:noProof/>
                <w:webHidden/>
              </w:rPr>
              <w:fldChar w:fldCharType="end"/>
            </w:r>
          </w:hyperlink>
        </w:p>
        <w:p w14:paraId="466F0EB9" w14:textId="00841344"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303" w:history="1">
            <w:r w:rsidRPr="00D45DEE">
              <w:rPr>
                <w:rStyle w:val="Hyperkobling"/>
                <w:noProof/>
                <w:lang w:val="en-GB"/>
              </w:rPr>
              <w:t>9.3</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Bankruptcy, composition of debt, etc.</w:t>
            </w:r>
            <w:r>
              <w:rPr>
                <w:noProof/>
                <w:webHidden/>
              </w:rPr>
              <w:tab/>
            </w:r>
            <w:r>
              <w:rPr>
                <w:noProof/>
                <w:webHidden/>
              </w:rPr>
              <w:fldChar w:fldCharType="begin"/>
            </w:r>
            <w:r>
              <w:rPr>
                <w:noProof/>
                <w:webHidden/>
              </w:rPr>
              <w:instrText xml:space="preserve"> PAGEREF _Toc230779303 \h </w:instrText>
            </w:r>
            <w:r>
              <w:rPr>
                <w:noProof/>
                <w:webHidden/>
              </w:rPr>
            </w:r>
            <w:r>
              <w:rPr>
                <w:noProof/>
                <w:webHidden/>
              </w:rPr>
              <w:fldChar w:fldCharType="separate"/>
            </w:r>
            <w:r>
              <w:rPr>
                <w:noProof/>
                <w:webHidden/>
              </w:rPr>
              <w:t>16</w:t>
            </w:r>
            <w:r>
              <w:rPr>
                <w:noProof/>
                <w:webHidden/>
              </w:rPr>
              <w:fldChar w:fldCharType="end"/>
            </w:r>
          </w:hyperlink>
        </w:p>
        <w:p w14:paraId="2D94B20B" w14:textId="6D024BE2"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304" w:history="1">
            <w:r w:rsidRPr="00D45DEE">
              <w:rPr>
                <w:rStyle w:val="Hyperkobling"/>
                <w:noProof/>
              </w:rPr>
              <w:t>9.4</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Force majeure</w:t>
            </w:r>
            <w:r>
              <w:rPr>
                <w:noProof/>
                <w:webHidden/>
              </w:rPr>
              <w:tab/>
            </w:r>
            <w:r>
              <w:rPr>
                <w:noProof/>
                <w:webHidden/>
              </w:rPr>
              <w:fldChar w:fldCharType="begin"/>
            </w:r>
            <w:r>
              <w:rPr>
                <w:noProof/>
                <w:webHidden/>
              </w:rPr>
              <w:instrText xml:space="preserve"> PAGEREF _Toc230779304 \h </w:instrText>
            </w:r>
            <w:r>
              <w:rPr>
                <w:noProof/>
                <w:webHidden/>
              </w:rPr>
            </w:r>
            <w:r>
              <w:rPr>
                <w:noProof/>
                <w:webHidden/>
              </w:rPr>
              <w:fldChar w:fldCharType="separate"/>
            </w:r>
            <w:r>
              <w:rPr>
                <w:noProof/>
                <w:webHidden/>
              </w:rPr>
              <w:t>16</w:t>
            </w:r>
            <w:r>
              <w:rPr>
                <w:noProof/>
                <w:webHidden/>
              </w:rPr>
              <w:fldChar w:fldCharType="end"/>
            </w:r>
          </w:hyperlink>
        </w:p>
        <w:p w14:paraId="3C7F0A84" w14:textId="2D1F6C6F" w:rsidR="00DB4491" w:rsidRDefault="00DB4491">
          <w:pPr>
            <w:pStyle w:val="INNH1"/>
            <w:rPr>
              <w:rFonts w:asciiTheme="minorHAnsi" w:eastAsiaTheme="minorEastAsia" w:hAnsiTheme="minorHAnsi" w:cstheme="minorBidi"/>
              <w:b w:val="0"/>
              <w:bCs w:val="0"/>
              <w:caps w:val="0"/>
              <w:noProof/>
              <w:kern w:val="2"/>
              <w:sz w:val="24"/>
              <w:szCs w:val="24"/>
              <w14:ligatures w14:val="standardContextual"/>
            </w:rPr>
          </w:pPr>
          <w:hyperlink w:anchor="_Toc230779305" w:history="1">
            <w:r w:rsidRPr="00D45DEE">
              <w:rPr>
                <w:rStyle w:val="Hyperkobling"/>
                <w:noProof/>
              </w:rPr>
              <w:t>10.</w:t>
            </w:r>
            <w:r>
              <w:rPr>
                <w:rFonts w:asciiTheme="minorHAnsi" w:eastAsiaTheme="minorEastAsia" w:hAnsiTheme="minorHAnsi" w:cstheme="minorBidi"/>
                <w:b w:val="0"/>
                <w:bCs w:val="0"/>
                <w:caps w:val="0"/>
                <w:noProof/>
                <w:kern w:val="2"/>
                <w:sz w:val="24"/>
                <w:szCs w:val="24"/>
                <w14:ligatures w14:val="standardContextual"/>
              </w:rPr>
              <w:tab/>
            </w:r>
            <w:r w:rsidRPr="00D45DEE">
              <w:rPr>
                <w:rStyle w:val="Hyperkobling"/>
                <w:rFonts w:eastAsia="Arial"/>
                <w:noProof/>
                <w:lang w:val="en-GB"/>
              </w:rPr>
              <w:t>Disputes</w:t>
            </w:r>
            <w:r>
              <w:rPr>
                <w:noProof/>
                <w:webHidden/>
              </w:rPr>
              <w:tab/>
            </w:r>
            <w:r>
              <w:rPr>
                <w:noProof/>
                <w:webHidden/>
              </w:rPr>
              <w:fldChar w:fldCharType="begin"/>
            </w:r>
            <w:r>
              <w:rPr>
                <w:noProof/>
                <w:webHidden/>
              </w:rPr>
              <w:instrText xml:space="preserve"> PAGEREF _Toc230779305 \h </w:instrText>
            </w:r>
            <w:r>
              <w:rPr>
                <w:noProof/>
                <w:webHidden/>
              </w:rPr>
            </w:r>
            <w:r>
              <w:rPr>
                <w:noProof/>
                <w:webHidden/>
              </w:rPr>
              <w:fldChar w:fldCharType="separate"/>
            </w:r>
            <w:r>
              <w:rPr>
                <w:noProof/>
                <w:webHidden/>
              </w:rPr>
              <w:t>17</w:t>
            </w:r>
            <w:r>
              <w:rPr>
                <w:noProof/>
                <w:webHidden/>
              </w:rPr>
              <w:fldChar w:fldCharType="end"/>
            </w:r>
          </w:hyperlink>
        </w:p>
        <w:p w14:paraId="70C33E78" w14:textId="04D34BE6"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306" w:history="1">
            <w:r w:rsidRPr="00D45DEE">
              <w:rPr>
                <w:rStyle w:val="Hyperkobling"/>
                <w:noProof/>
              </w:rPr>
              <w:t>10.1</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Negotiations</w:t>
            </w:r>
            <w:r>
              <w:rPr>
                <w:noProof/>
                <w:webHidden/>
              </w:rPr>
              <w:tab/>
            </w:r>
            <w:r>
              <w:rPr>
                <w:noProof/>
                <w:webHidden/>
              </w:rPr>
              <w:fldChar w:fldCharType="begin"/>
            </w:r>
            <w:r>
              <w:rPr>
                <w:noProof/>
                <w:webHidden/>
              </w:rPr>
              <w:instrText xml:space="preserve"> PAGEREF _Toc230779306 \h </w:instrText>
            </w:r>
            <w:r>
              <w:rPr>
                <w:noProof/>
                <w:webHidden/>
              </w:rPr>
            </w:r>
            <w:r>
              <w:rPr>
                <w:noProof/>
                <w:webHidden/>
              </w:rPr>
              <w:fldChar w:fldCharType="separate"/>
            </w:r>
            <w:r>
              <w:rPr>
                <w:noProof/>
                <w:webHidden/>
              </w:rPr>
              <w:t>17</w:t>
            </w:r>
            <w:r>
              <w:rPr>
                <w:noProof/>
                <w:webHidden/>
              </w:rPr>
              <w:fldChar w:fldCharType="end"/>
            </w:r>
          </w:hyperlink>
        </w:p>
        <w:p w14:paraId="0D407D9A" w14:textId="36C97E3F"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307" w:history="1">
            <w:r w:rsidRPr="00D45DEE">
              <w:rPr>
                <w:rStyle w:val="Hyperkobling"/>
                <w:noProof/>
              </w:rPr>
              <w:t>10.2</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Mediation</w:t>
            </w:r>
            <w:r>
              <w:rPr>
                <w:noProof/>
                <w:webHidden/>
              </w:rPr>
              <w:tab/>
            </w:r>
            <w:r>
              <w:rPr>
                <w:noProof/>
                <w:webHidden/>
              </w:rPr>
              <w:fldChar w:fldCharType="begin"/>
            </w:r>
            <w:r>
              <w:rPr>
                <w:noProof/>
                <w:webHidden/>
              </w:rPr>
              <w:instrText xml:space="preserve"> PAGEREF _Toc230779307 \h </w:instrText>
            </w:r>
            <w:r>
              <w:rPr>
                <w:noProof/>
                <w:webHidden/>
              </w:rPr>
            </w:r>
            <w:r>
              <w:rPr>
                <w:noProof/>
                <w:webHidden/>
              </w:rPr>
              <w:fldChar w:fldCharType="separate"/>
            </w:r>
            <w:r>
              <w:rPr>
                <w:noProof/>
                <w:webHidden/>
              </w:rPr>
              <w:t>17</w:t>
            </w:r>
            <w:r>
              <w:rPr>
                <w:noProof/>
                <w:webHidden/>
              </w:rPr>
              <w:fldChar w:fldCharType="end"/>
            </w:r>
          </w:hyperlink>
        </w:p>
        <w:p w14:paraId="7E1F4818" w14:textId="076F38A7" w:rsidR="00DB4491" w:rsidRDefault="00DB4491">
          <w:pPr>
            <w:pStyle w:val="INNH2"/>
            <w:rPr>
              <w:rFonts w:asciiTheme="minorHAnsi" w:eastAsiaTheme="minorEastAsia" w:hAnsiTheme="minorHAnsi" w:cstheme="minorBidi"/>
              <w:smallCaps w:val="0"/>
              <w:noProof/>
              <w:kern w:val="2"/>
              <w:sz w:val="24"/>
              <w:szCs w:val="24"/>
              <w14:ligatures w14:val="standardContextual"/>
            </w:rPr>
          </w:pPr>
          <w:hyperlink w:anchor="_Toc230779308" w:history="1">
            <w:r w:rsidRPr="00D45DEE">
              <w:rPr>
                <w:rStyle w:val="Hyperkobling"/>
                <w:noProof/>
                <w:lang w:val="en-GB"/>
              </w:rPr>
              <w:t>10.3</w:t>
            </w:r>
            <w:r>
              <w:rPr>
                <w:rFonts w:asciiTheme="minorHAnsi" w:eastAsiaTheme="minorEastAsia" w:hAnsiTheme="minorHAnsi" w:cstheme="minorBidi"/>
                <w:smallCaps w:val="0"/>
                <w:noProof/>
                <w:kern w:val="2"/>
                <w:sz w:val="24"/>
                <w:szCs w:val="24"/>
                <w14:ligatures w14:val="standardContextual"/>
              </w:rPr>
              <w:tab/>
            </w:r>
            <w:r w:rsidRPr="00D45DEE">
              <w:rPr>
                <w:rStyle w:val="Hyperkobling"/>
                <w:rFonts w:eastAsia="Arial"/>
                <w:noProof/>
                <w:lang w:val="en-GB"/>
              </w:rPr>
              <w:t>Choice of law and legal venue</w:t>
            </w:r>
            <w:r>
              <w:rPr>
                <w:noProof/>
                <w:webHidden/>
              </w:rPr>
              <w:tab/>
            </w:r>
            <w:r>
              <w:rPr>
                <w:noProof/>
                <w:webHidden/>
              </w:rPr>
              <w:fldChar w:fldCharType="begin"/>
            </w:r>
            <w:r>
              <w:rPr>
                <w:noProof/>
                <w:webHidden/>
              </w:rPr>
              <w:instrText xml:space="preserve"> PAGEREF _Toc230779308 \h </w:instrText>
            </w:r>
            <w:r>
              <w:rPr>
                <w:noProof/>
                <w:webHidden/>
              </w:rPr>
            </w:r>
            <w:r>
              <w:rPr>
                <w:noProof/>
                <w:webHidden/>
              </w:rPr>
              <w:fldChar w:fldCharType="separate"/>
            </w:r>
            <w:r>
              <w:rPr>
                <w:noProof/>
                <w:webHidden/>
              </w:rPr>
              <w:t>17</w:t>
            </w:r>
            <w:r>
              <w:rPr>
                <w:noProof/>
                <w:webHidden/>
              </w:rPr>
              <w:fldChar w:fldCharType="end"/>
            </w:r>
          </w:hyperlink>
        </w:p>
        <w:p w14:paraId="3546B4B3" w14:textId="111DC80B" w:rsidR="00C4786E" w:rsidRPr="00C1286A" w:rsidRDefault="00A8457F" w:rsidP="00C4786E">
          <w:pPr>
            <w:sectPr w:rsidR="00C4786E" w:rsidRPr="00C1286A" w:rsidSect="00DE4740">
              <w:headerReference w:type="even" r:id="rId12"/>
              <w:headerReference w:type="default" r:id="rId13"/>
              <w:footerReference w:type="default" r:id="rId14"/>
              <w:headerReference w:type="first" r:id="rId15"/>
              <w:pgSz w:w="11906" w:h="16838" w:code="9"/>
              <w:pgMar w:top="1418" w:right="1418" w:bottom="1418" w:left="1985" w:header="709" w:footer="709" w:gutter="0"/>
              <w:pgNumType w:start="2"/>
              <w:cols w:space="708"/>
              <w:docGrid w:linePitch="299"/>
            </w:sectPr>
          </w:pPr>
          <w:r w:rsidRPr="00D25AD5">
            <w:rPr>
              <w:rFonts w:cstheme="minorHAnsi"/>
              <w:b/>
              <w:bCs/>
              <w:noProof/>
            </w:rPr>
            <w:fldChar w:fldCharType="end"/>
          </w:r>
        </w:p>
      </w:sdtContent>
    </w:sdt>
    <w:p w14:paraId="748F05B3" w14:textId="77777777" w:rsidR="00933861" w:rsidRPr="004F5988" w:rsidRDefault="00A8457F" w:rsidP="004676BF">
      <w:pPr>
        <w:pStyle w:val="Overskrift1"/>
      </w:pPr>
      <w:bookmarkStart w:id="23" w:name="_Toc105139697"/>
      <w:bookmarkStart w:id="24" w:name="_Toc230779256"/>
      <w:bookmarkEnd w:id="15"/>
      <w:bookmarkEnd w:id="16"/>
      <w:bookmarkEnd w:id="17"/>
      <w:bookmarkEnd w:id="18"/>
      <w:bookmarkEnd w:id="19"/>
      <w:bookmarkEnd w:id="20"/>
      <w:bookmarkEnd w:id="21"/>
      <w:bookmarkEnd w:id="22"/>
      <w:r>
        <w:rPr>
          <w:rFonts w:eastAsia="Arial"/>
          <w:szCs w:val="28"/>
          <w:lang w:val="en-GB"/>
        </w:rPr>
        <w:lastRenderedPageBreak/>
        <w:t>General Provisions</w:t>
      </w:r>
      <w:bookmarkEnd w:id="23"/>
      <w:bookmarkEnd w:id="24"/>
    </w:p>
    <w:p w14:paraId="2DDA9997" w14:textId="77777777" w:rsidR="00933861" w:rsidRPr="00A606C6" w:rsidRDefault="00A8457F" w:rsidP="005323C9">
      <w:pPr>
        <w:pStyle w:val="Overskrift2"/>
      </w:pPr>
      <w:bookmarkStart w:id="25" w:name="_Toc105139698"/>
      <w:bookmarkStart w:id="26" w:name="_Toc230779257"/>
      <w:r>
        <w:rPr>
          <w:rFonts w:eastAsia="Arial"/>
          <w:lang w:val="en-GB"/>
        </w:rPr>
        <w:t>Scope of the Agreement</w:t>
      </w:r>
      <w:bookmarkEnd w:id="25"/>
      <w:bookmarkEnd w:id="26"/>
    </w:p>
    <w:p w14:paraId="36430F8C" w14:textId="77777777" w:rsidR="00933861" w:rsidRPr="00A8457F" w:rsidRDefault="00A8457F" w:rsidP="00933861">
      <w:pPr>
        <w:rPr>
          <w:rFonts w:cstheme="minorHAnsi"/>
          <w:lang w:val="en-GB"/>
        </w:rPr>
      </w:pPr>
      <w:r>
        <w:rPr>
          <w:rFonts w:ascii="Calibri" w:eastAsia="Calibri" w:hAnsi="Calibri" w:cs="Calibri"/>
          <w:lang w:val="en-GB"/>
        </w:rPr>
        <w:t xml:space="preserve">This Agreement shall apply to the provision of professional assistance under the management of the Customer, hereinafter referred to as “the Assistance”, as specified in Appendix 1. </w:t>
      </w:r>
    </w:p>
    <w:p w14:paraId="45B83198" w14:textId="77777777" w:rsidR="00933861" w:rsidRPr="00A8457F" w:rsidRDefault="00933861" w:rsidP="00933861">
      <w:pPr>
        <w:rPr>
          <w:rFonts w:cstheme="minorHAnsi"/>
          <w:lang w:val="en-GB"/>
        </w:rPr>
      </w:pPr>
    </w:p>
    <w:p w14:paraId="465375DA" w14:textId="77777777" w:rsidR="00933861" w:rsidRPr="00A8457F" w:rsidRDefault="00A8457F" w:rsidP="00933861">
      <w:pPr>
        <w:rPr>
          <w:rFonts w:cstheme="minorHAnsi"/>
          <w:lang w:val="en-GB"/>
        </w:rPr>
      </w:pPr>
      <w:r>
        <w:rPr>
          <w:rFonts w:ascii="Calibri" w:eastAsia="Calibri" w:hAnsi="Calibri" w:cs="Calibri"/>
          <w:lang w:val="en-GB"/>
        </w:rPr>
        <w:t xml:space="preserve">The Customer has specified its needs and requirements for the Assistance in Appendix 1 (The Customer’s specification of the Assistance). </w:t>
      </w:r>
    </w:p>
    <w:p w14:paraId="0ADCF9AD" w14:textId="77777777" w:rsidR="00933861" w:rsidRPr="00A8457F" w:rsidRDefault="00933861" w:rsidP="00933861">
      <w:pPr>
        <w:rPr>
          <w:rFonts w:cstheme="minorHAnsi"/>
          <w:lang w:val="en-GB"/>
        </w:rPr>
      </w:pPr>
    </w:p>
    <w:p w14:paraId="5A630E47" w14:textId="77777777" w:rsidR="00933861" w:rsidRPr="00A8457F" w:rsidRDefault="00A8457F" w:rsidP="00933861">
      <w:pPr>
        <w:rPr>
          <w:rFonts w:cstheme="minorHAnsi"/>
          <w:lang w:val="en-GB"/>
        </w:rPr>
      </w:pPr>
      <w:r>
        <w:rPr>
          <w:rFonts w:ascii="Calibri" w:eastAsia="Calibri" w:hAnsi="Calibri" w:cs="Calibri"/>
          <w:lang w:val="en-GB"/>
        </w:rPr>
        <w:t xml:space="preserve">The Consultant has specified its assistance in Appendix 2 (The Consultant’s specification of the Assistance). </w:t>
      </w:r>
    </w:p>
    <w:p w14:paraId="2527AEFC" w14:textId="77777777" w:rsidR="00933861" w:rsidRPr="00A8457F" w:rsidRDefault="00933861" w:rsidP="00933861">
      <w:pPr>
        <w:rPr>
          <w:rFonts w:cstheme="minorHAnsi"/>
          <w:lang w:val="en-GB"/>
        </w:rPr>
      </w:pPr>
    </w:p>
    <w:p w14:paraId="7E70B051" w14:textId="77777777" w:rsidR="00933861" w:rsidRPr="00A8457F" w:rsidRDefault="00A8457F" w:rsidP="00933861">
      <w:pPr>
        <w:rPr>
          <w:rFonts w:cstheme="minorHAnsi"/>
          <w:lang w:val="en-GB"/>
        </w:rPr>
      </w:pPr>
      <w:r>
        <w:rPr>
          <w:rFonts w:ascii="Calibri" w:eastAsia="Calibri" w:hAnsi="Calibri" w:cs="Calibri"/>
          <w:lang w:val="en-GB"/>
        </w:rPr>
        <w:t xml:space="preserve">The Consultant shall also participate in other activities requested by the Customer within the framework of the Agreement. </w:t>
      </w:r>
    </w:p>
    <w:p w14:paraId="44290B29" w14:textId="77777777" w:rsidR="00933861" w:rsidRPr="00A8457F" w:rsidRDefault="00933861" w:rsidP="00933861">
      <w:pPr>
        <w:rPr>
          <w:rFonts w:cstheme="minorHAnsi"/>
          <w:lang w:val="en-GB"/>
        </w:rPr>
      </w:pPr>
    </w:p>
    <w:p w14:paraId="759E07EC" w14:textId="77777777" w:rsidR="00933861" w:rsidRPr="00A8457F" w:rsidRDefault="00A8457F" w:rsidP="00933861">
      <w:pPr>
        <w:rPr>
          <w:rFonts w:cstheme="minorHAnsi"/>
          <w:lang w:val="en-GB"/>
        </w:rPr>
      </w:pPr>
      <w:r>
        <w:rPr>
          <w:rFonts w:ascii="Calibri" w:eastAsia="Calibri" w:hAnsi="Calibri" w:cs="Calibri"/>
          <w:lang w:val="en-GB"/>
        </w:rPr>
        <w:t xml:space="preserve">The scope and execution of the Assistance have been described in further detail in the appendices below, which form part of the Agreement. </w:t>
      </w:r>
    </w:p>
    <w:p w14:paraId="4AA2D561" w14:textId="77777777" w:rsidR="00933861" w:rsidRPr="00A8457F" w:rsidRDefault="00933861" w:rsidP="00933861">
      <w:pPr>
        <w:rPr>
          <w:rFonts w:cstheme="minorHAnsi"/>
          <w:lang w:val="en-GB"/>
        </w:rPr>
      </w:pPr>
    </w:p>
    <w:p w14:paraId="63E0D2C3" w14:textId="77777777" w:rsidR="00933861" w:rsidRPr="00A8457F" w:rsidRDefault="00A8457F" w:rsidP="00933861">
      <w:pPr>
        <w:rPr>
          <w:rFonts w:cstheme="minorHAnsi"/>
          <w:lang w:val="en-GB"/>
        </w:rPr>
      </w:pPr>
      <w:r>
        <w:rPr>
          <w:rFonts w:ascii="Calibri" w:eastAsia="Calibri" w:hAnsi="Calibri" w:cs="Calibri"/>
          <w:lang w:val="en-GB"/>
        </w:rPr>
        <w:t>“Agreement” refers to this general agreement text with appendices.</w:t>
      </w:r>
    </w:p>
    <w:p w14:paraId="43026B97" w14:textId="77777777" w:rsidR="00933861" w:rsidRPr="00A8457F" w:rsidRDefault="00933861" w:rsidP="00933861">
      <w:pPr>
        <w:rPr>
          <w:rFonts w:cstheme="minorHAnsi"/>
          <w:lang w:val="en-GB"/>
        </w:rPr>
      </w:pPr>
    </w:p>
    <w:p w14:paraId="4EE65725" w14:textId="77777777" w:rsidR="00933861" w:rsidRPr="00A606C6" w:rsidRDefault="00A8457F" w:rsidP="005323C9">
      <w:pPr>
        <w:pStyle w:val="Overskrift2"/>
      </w:pPr>
      <w:bookmarkStart w:id="27" w:name="_Toc150576466"/>
      <w:bookmarkStart w:id="28" w:name="_Toc153951067"/>
      <w:bookmarkStart w:id="29" w:name="_Toc422860168"/>
      <w:bookmarkStart w:id="30" w:name="_Toc423087558"/>
      <w:bookmarkStart w:id="31" w:name="_Toc105139699"/>
      <w:bookmarkStart w:id="32" w:name="_Toc230779258"/>
      <w:r>
        <w:rPr>
          <w:rFonts w:eastAsia="Arial"/>
          <w:lang w:val="en-GB"/>
        </w:rPr>
        <w:t>Appendices to the Agreement</w:t>
      </w:r>
      <w:bookmarkEnd w:id="27"/>
      <w:bookmarkEnd w:id="28"/>
      <w:bookmarkEnd w:id="29"/>
      <w:bookmarkEnd w:id="30"/>
      <w:bookmarkEnd w:id="31"/>
      <w:bookmarkEnd w:id="32"/>
    </w:p>
    <w:tbl>
      <w:tblPr>
        <w:tblW w:w="7589" w:type="dxa"/>
        <w:tblInd w:w="-8" w:type="dxa"/>
        <w:tblLayout w:type="fixed"/>
        <w:tblCellMar>
          <w:left w:w="138" w:type="dxa"/>
          <w:right w:w="138" w:type="dxa"/>
        </w:tblCellMar>
        <w:tblLook w:val="0000" w:firstRow="0" w:lastRow="0" w:firstColumn="0" w:lastColumn="0" w:noHBand="0" w:noVBand="0"/>
      </w:tblPr>
      <w:tblGrid>
        <w:gridCol w:w="6313"/>
        <w:gridCol w:w="633"/>
        <w:gridCol w:w="643"/>
      </w:tblGrid>
      <w:tr w:rsidR="00151153" w14:paraId="16606C59" w14:textId="77777777" w:rsidTr="009870AB">
        <w:trPr>
          <w:cantSplit/>
          <w:trHeight w:val="249"/>
        </w:trPr>
        <w:tc>
          <w:tcPr>
            <w:tcW w:w="6313"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75AA17BB" w14:textId="77777777" w:rsidR="0080028D" w:rsidRPr="00A8457F" w:rsidRDefault="00A8457F" w:rsidP="009E462B">
            <w:pPr>
              <w:rPr>
                <w:rFonts w:cstheme="minorHAnsi"/>
                <w:lang w:val="en-GB"/>
              </w:rPr>
            </w:pPr>
            <w:r>
              <w:rPr>
                <w:rFonts w:ascii="Calibri" w:eastAsia="Calibri" w:hAnsi="Calibri" w:cs="Calibri"/>
                <w:lang w:val="en-GB"/>
              </w:rPr>
              <w:t>All columns must be checked (Yes or No)</w:t>
            </w:r>
          </w:p>
        </w:tc>
        <w:tc>
          <w:tcPr>
            <w:tcW w:w="633"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195D535A" w14:textId="77777777" w:rsidR="0080028D" w:rsidRPr="00B53BDA" w:rsidRDefault="00A8457F" w:rsidP="009E462B">
            <w:pPr>
              <w:rPr>
                <w:rFonts w:cstheme="minorHAnsi"/>
              </w:rPr>
            </w:pPr>
            <w:r>
              <w:rPr>
                <w:rFonts w:ascii="Calibri" w:eastAsia="Calibri" w:hAnsi="Calibri" w:cs="Calibri"/>
                <w:lang w:val="en-GB"/>
              </w:rPr>
              <w:t xml:space="preserve">Yes </w:t>
            </w:r>
          </w:p>
        </w:tc>
        <w:tc>
          <w:tcPr>
            <w:tcW w:w="643"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tcPr>
          <w:p w14:paraId="2C536542" w14:textId="77777777" w:rsidR="0080028D" w:rsidRPr="00B53BDA" w:rsidRDefault="00A8457F" w:rsidP="009E462B">
            <w:pPr>
              <w:rPr>
                <w:rFonts w:cstheme="minorHAnsi"/>
              </w:rPr>
            </w:pPr>
            <w:r>
              <w:rPr>
                <w:rFonts w:ascii="Calibri" w:eastAsia="Calibri" w:hAnsi="Calibri" w:cs="Calibri"/>
                <w:lang w:val="en-GB"/>
              </w:rPr>
              <w:t>No</w:t>
            </w:r>
          </w:p>
        </w:tc>
      </w:tr>
      <w:tr w:rsidR="00151153" w:rsidRPr="003458EC" w14:paraId="73E36894" w14:textId="77777777" w:rsidTr="009870AB">
        <w:trPr>
          <w:cantSplit/>
          <w:trHeight w:val="486"/>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0C293DDE" w14:textId="77777777" w:rsidR="0080028D" w:rsidRPr="00A8457F" w:rsidRDefault="00A8457F" w:rsidP="009E462B">
            <w:pPr>
              <w:rPr>
                <w:rFonts w:cstheme="minorHAnsi"/>
                <w:lang w:val="en-GB"/>
              </w:rPr>
            </w:pPr>
            <w:r>
              <w:rPr>
                <w:rFonts w:ascii="Calibri" w:eastAsia="Calibri" w:hAnsi="Calibri" w:cs="Calibri"/>
                <w:lang w:val="en-GB"/>
              </w:rPr>
              <w:t>Appendix 1: The Customer’s specification of assistance</w:t>
            </w:r>
          </w:p>
          <w:p w14:paraId="25373595" w14:textId="77777777" w:rsidR="0080028D" w:rsidRPr="00A8457F" w:rsidRDefault="00A8457F" w:rsidP="009E462B">
            <w:pPr>
              <w:rPr>
                <w:rFonts w:cstheme="minorHAnsi"/>
                <w:lang w:val="en-GB"/>
              </w:rPr>
            </w:pPr>
            <w:r>
              <w:rPr>
                <w:rFonts w:ascii="Calibri" w:eastAsia="Calibri" w:hAnsi="Calibri" w:cs="Calibri"/>
                <w:i/>
                <w:iCs/>
                <w:lang w:val="en-GB"/>
              </w:rPr>
              <w:t>To be completed by the Customer.</w:t>
            </w:r>
          </w:p>
        </w:tc>
        <w:tc>
          <w:tcPr>
            <w:tcW w:w="633" w:type="dxa"/>
            <w:tcBorders>
              <w:top w:val="single" w:sz="6" w:space="0" w:color="auto"/>
              <w:left w:val="single" w:sz="6" w:space="0" w:color="auto"/>
              <w:bottom w:val="single" w:sz="6" w:space="0" w:color="auto"/>
              <w:right w:val="single" w:sz="6" w:space="0" w:color="auto"/>
            </w:tcBorders>
            <w:tcMar>
              <w:top w:w="57" w:type="dxa"/>
              <w:bottom w:w="57" w:type="dxa"/>
            </w:tcMar>
          </w:tcPr>
          <w:p w14:paraId="520F56FD" w14:textId="77777777" w:rsidR="0080028D" w:rsidRPr="00A8457F" w:rsidRDefault="0080028D" w:rsidP="009E462B">
            <w:pPr>
              <w:rPr>
                <w:rFonts w:cstheme="minorHAnsi"/>
                <w:lang w:val="en-GB"/>
              </w:rPr>
            </w:pPr>
          </w:p>
        </w:tc>
        <w:tc>
          <w:tcPr>
            <w:tcW w:w="643" w:type="dxa"/>
            <w:tcBorders>
              <w:top w:val="single" w:sz="6" w:space="0" w:color="auto"/>
              <w:left w:val="single" w:sz="6" w:space="0" w:color="auto"/>
              <w:bottom w:val="single" w:sz="6" w:space="0" w:color="auto"/>
              <w:right w:val="single" w:sz="6" w:space="0" w:color="auto"/>
            </w:tcBorders>
            <w:tcMar>
              <w:top w:w="57" w:type="dxa"/>
              <w:bottom w:w="57" w:type="dxa"/>
            </w:tcMar>
          </w:tcPr>
          <w:p w14:paraId="31891B27" w14:textId="77777777" w:rsidR="0080028D" w:rsidRPr="00A8457F" w:rsidRDefault="0080028D" w:rsidP="009E462B">
            <w:pPr>
              <w:rPr>
                <w:rFonts w:cstheme="minorHAnsi"/>
                <w:lang w:val="en-GB"/>
              </w:rPr>
            </w:pPr>
          </w:p>
        </w:tc>
      </w:tr>
      <w:tr w:rsidR="00151153" w:rsidRPr="003458EC" w14:paraId="27211240" w14:textId="77777777" w:rsidTr="009870AB">
        <w:trPr>
          <w:cantSplit/>
          <w:trHeight w:val="499"/>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762FE58E" w14:textId="77777777" w:rsidR="0080028D" w:rsidRPr="00A8457F" w:rsidRDefault="00A8457F" w:rsidP="009E462B">
            <w:pPr>
              <w:rPr>
                <w:rFonts w:cstheme="minorHAnsi"/>
                <w:lang w:val="en-GB"/>
              </w:rPr>
            </w:pPr>
            <w:r>
              <w:rPr>
                <w:rFonts w:ascii="Calibri" w:eastAsia="Calibri" w:hAnsi="Calibri" w:cs="Calibri"/>
                <w:lang w:val="en-GB"/>
              </w:rPr>
              <w:t>Appendix 2: The Consultant’s specification of assistance</w:t>
            </w:r>
          </w:p>
          <w:p w14:paraId="26867917" w14:textId="77777777" w:rsidR="0080028D" w:rsidRPr="00A8457F" w:rsidRDefault="00A8457F" w:rsidP="009E462B">
            <w:pPr>
              <w:rPr>
                <w:rFonts w:cstheme="minorHAnsi"/>
                <w:lang w:val="en-GB"/>
              </w:rPr>
            </w:pPr>
            <w:r>
              <w:rPr>
                <w:rFonts w:ascii="Calibri" w:eastAsia="Calibri" w:hAnsi="Calibri" w:cs="Calibri"/>
                <w:i/>
                <w:iCs/>
                <w:lang w:val="en-GB"/>
              </w:rPr>
              <w:t>To be completed by the Consultant. CVs and other specifications of the expertise, etc. held by the resources providing the Assistance requested by the Customer in Appendix 1 shall be included here.</w:t>
            </w:r>
          </w:p>
        </w:tc>
        <w:tc>
          <w:tcPr>
            <w:tcW w:w="633" w:type="dxa"/>
            <w:tcBorders>
              <w:top w:val="single" w:sz="6" w:space="0" w:color="auto"/>
              <w:left w:val="single" w:sz="6" w:space="0" w:color="auto"/>
              <w:bottom w:val="single" w:sz="6" w:space="0" w:color="auto"/>
              <w:right w:val="single" w:sz="6" w:space="0" w:color="auto"/>
            </w:tcBorders>
            <w:tcMar>
              <w:top w:w="57" w:type="dxa"/>
              <w:bottom w:w="57" w:type="dxa"/>
            </w:tcMar>
          </w:tcPr>
          <w:p w14:paraId="0FE02E9E" w14:textId="77777777" w:rsidR="0080028D" w:rsidRPr="00A8457F" w:rsidRDefault="0080028D" w:rsidP="009E462B">
            <w:pPr>
              <w:rPr>
                <w:rFonts w:cstheme="minorHAnsi"/>
                <w:lang w:val="en-GB"/>
              </w:rPr>
            </w:pPr>
          </w:p>
        </w:tc>
        <w:tc>
          <w:tcPr>
            <w:tcW w:w="643" w:type="dxa"/>
            <w:tcBorders>
              <w:top w:val="single" w:sz="6" w:space="0" w:color="auto"/>
              <w:left w:val="single" w:sz="6" w:space="0" w:color="auto"/>
              <w:bottom w:val="single" w:sz="6" w:space="0" w:color="auto"/>
              <w:right w:val="single" w:sz="6" w:space="0" w:color="auto"/>
            </w:tcBorders>
            <w:tcMar>
              <w:top w:w="57" w:type="dxa"/>
              <w:bottom w:w="57" w:type="dxa"/>
            </w:tcMar>
          </w:tcPr>
          <w:p w14:paraId="26690CE9" w14:textId="77777777" w:rsidR="0080028D" w:rsidRPr="00A8457F" w:rsidRDefault="0080028D" w:rsidP="009E462B">
            <w:pPr>
              <w:rPr>
                <w:rFonts w:cstheme="minorHAnsi"/>
                <w:lang w:val="en-GB"/>
              </w:rPr>
            </w:pPr>
          </w:p>
        </w:tc>
      </w:tr>
      <w:tr w:rsidR="00151153" w:rsidRPr="003458EC" w14:paraId="3F446F94" w14:textId="77777777" w:rsidTr="009870AB">
        <w:trPr>
          <w:cantSplit/>
          <w:trHeight w:val="440"/>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3AC5DF4B" w14:textId="77777777" w:rsidR="0080028D" w:rsidRPr="00A8457F" w:rsidRDefault="00A8457F" w:rsidP="009E462B">
            <w:pPr>
              <w:rPr>
                <w:rFonts w:cstheme="minorHAnsi"/>
                <w:lang w:val="en-GB"/>
              </w:rPr>
            </w:pPr>
            <w:r>
              <w:rPr>
                <w:rFonts w:ascii="Calibri" w:eastAsia="Calibri" w:hAnsi="Calibri" w:cs="Calibri"/>
                <w:lang w:val="en-GB"/>
              </w:rPr>
              <w:t>Appendix 3: Project and progress schedule</w:t>
            </w:r>
          </w:p>
          <w:p w14:paraId="54140302" w14:textId="77777777" w:rsidR="0080028D" w:rsidRPr="00A8457F" w:rsidRDefault="00A8457F" w:rsidP="009E462B">
            <w:pPr>
              <w:rPr>
                <w:rFonts w:cstheme="minorHAnsi"/>
                <w:i/>
                <w:iCs/>
                <w:lang w:val="en-GB"/>
              </w:rPr>
            </w:pPr>
            <w:r>
              <w:rPr>
                <w:rFonts w:ascii="Calibri" w:eastAsia="Calibri" w:hAnsi="Calibri" w:cs="Calibri"/>
                <w:i/>
                <w:iCs/>
                <w:lang w:val="en-GB"/>
              </w:rPr>
              <w:t>To be completed by the Consultant based on the overall instructions set down by the Customer.</w:t>
            </w:r>
          </w:p>
        </w:tc>
        <w:tc>
          <w:tcPr>
            <w:tcW w:w="633" w:type="dxa"/>
            <w:tcBorders>
              <w:top w:val="single" w:sz="6" w:space="0" w:color="auto"/>
              <w:left w:val="single" w:sz="6" w:space="0" w:color="auto"/>
              <w:bottom w:val="single" w:sz="6" w:space="0" w:color="auto"/>
              <w:right w:val="single" w:sz="6" w:space="0" w:color="auto"/>
            </w:tcBorders>
            <w:tcMar>
              <w:top w:w="57" w:type="dxa"/>
              <w:bottom w:w="57" w:type="dxa"/>
            </w:tcMar>
          </w:tcPr>
          <w:p w14:paraId="1EC43780" w14:textId="77777777" w:rsidR="0080028D" w:rsidRPr="00A8457F" w:rsidRDefault="0080028D" w:rsidP="009E462B">
            <w:pPr>
              <w:rPr>
                <w:rFonts w:cstheme="minorHAnsi"/>
                <w:lang w:val="en-GB"/>
              </w:rPr>
            </w:pPr>
          </w:p>
        </w:tc>
        <w:tc>
          <w:tcPr>
            <w:tcW w:w="643" w:type="dxa"/>
            <w:tcBorders>
              <w:top w:val="single" w:sz="6" w:space="0" w:color="auto"/>
              <w:left w:val="single" w:sz="6" w:space="0" w:color="auto"/>
              <w:bottom w:val="single" w:sz="6" w:space="0" w:color="auto"/>
              <w:right w:val="single" w:sz="6" w:space="0" w:color="auto"/>
            </w:tcBorders>
            <w:tcMar>
              <w:top w:w="57" w:type="dxa"/>
              <w:bottom w:w="57" w:type="dxa"/>
            </w:tcMar>
          </w:tcPr>
          <w:p w14:paraId="6891DFD2" w14:textId="77777777" w:rsidR="0080028D" w:rsidRPr="00A8457F" w:rsidRDefault="0080028D" w:rsidP="009E462B">
            <w:pPr>
              <w:rPr>
                <w:rFonts w:cstheme="minorHAnsi"/>
                <w:lang w:val="en-GB"/>
              </w:rPr>
            </w:pPr>
          </w:p>
        </w:tc>
      </w:tr>
      <w:tr w:rsidR="00151153" w:rsidRPr="003458EC" w14:paraId="30934288" w14:textId="77777777" w:rsidTr="009870AB">
        <w:trPr>
          <w:cantSplit/>
          <w:trHeight w:val="976"/>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3F795702" w14:textId="77777777" w:rsidR="0080028D" w:rsidRPr="00A8457F" w:rsidRDefault="00A8457F" w:rsidP="009E462B">
            <w:pPr>
              <w:rPr>
                <w:rFonts w:cstheme="minorHAnsi"/>
                <w:lang w:val="en-GB"/>
              </w:rPr>
            </w:pPr>
            <w:r>
              <w:rPr>
                <w:rFonts w:ascii="Calibri" w:eastAsia="Calibri" w:hAnsi="Calibri" w:cs="Calibri"/>
                <w:lang w:val="en-GB"/>
              </w:rPr>
              <w:t>Appendix 4: Administrative provisions</w:t>
            </w:r>
          </w:p>
          <w:p w14:paraId="2D0BC431" w14:textId="77777777" w:rsidR="0080028D" w:rsidRPr="00A8457F" w:rsidRDefault="00A8457F" w:rsidP="009E462B">
            <w:pPr>
              <w:rPr>
                <w:rFonts w:cstheme="minorHAnsi"/>
                <w:i/>
                <w:iCs/>
                <w:lang w:val="en-GB"/>
              </w:rPr>
            </w:pPr>
            <w:r>
              <w:rPr>
                <w:rFonts w:ascii="Calibri" w:eastAsia="Calibri" w:hAnsi="Calibri" w:cs="Calibri"/>
                <w:i/>
                <w:iCs/>
                <w:lang w:val="en-GB"/>
              </w:rPr>
              <w:t>Administrative provisions and other information of relevance to the Parties’ relationship. To be completed by the Consultant based on the overall instructions set down by the Customer in the Appendix.</w:t>
            </w:r>
          </w:p>
        </w:tc>
        <w:tc>
          <w:tcPr>
            <w:tcW w:w="633" w:type="dxa"/>
            <w:tcBorders>
              <w:top w:val="single" w:sz="6" w:space="0" w:color="auto"/>
              <w:left w:val="single" w:sz="6" w:space="0" w:color="auto"/>
              <w:bottom w:val="single" w:sz="6" w:space="0" w:color="auto"/>
              <w:right w:val="single" w:sz="6" w:space="0" w:color="auto"/>
            </w:tcBorders>
            <w:tcMar>
              <w:top w:w="57" w:type="dxa"/>
              <w:bottom w:w="57" w:type="dxa"/>
            </w:tcMar>
          </w:tcPr>
          <w:p w14:paraId="377244D2" w14:textId="77777777" w:rsidR="0080028D" w:rsidRPr="00A8457F" w:rsidRDefault="0080028D" w:rsidP="009E462B">
            <w:pPr>
              <w:rPr>
                <w:rFonts w:cstheme="minorHAnsi"/>
                <w:lang w:val="en-GB"/>
              </w:rPr>
            </w:pPr>
          </w:p>
        </w:tc>
        <w:tc>
          <w:tcPr>
            <w:tcW w:w="643" w:type="dxa"/>
            <w:tcBorders>
              <w:top w:val="single" w:sz="6" w:space="0" w:color="auto"/>
              <w:left w:val="single" w:sz="6" w:space="0" w:color="auto"/>
              <w:bottom w:val="single" w:sz="6" w:space="0" w:color="auto"/>
              <w:right w:val="single" w:sz="6" w:space="0" w:color="auto"/>
            </w:tcBorders>
            <w:tcMar>
              <w:top w:w="57" w:type="dxa"/>
              <w:bottom w:w="57" w:type="dxa"/>
            </w:tcMar>
          </w:tcPr>
          <w:p w14:paraId="35C70EE5" w14:textId="77777777" w:rsidR="0080028D" w:rsidRPr="00A8457F" w:rsidRDefault="0080028D" w:rsidP="009E462B">
            <w:pPr>
              <w:rPr>
                <w:rFonts w:cstheme="minorHAnsi"/>
                <w:lang w:val="en-GB"/>
              </w:rPr>
            </w:pPr>
          </w:p>
        </w:tc>
      </w:tr>
      <w:tr w:rsidR="00151153" w:rsidRPr="003458EC" w14:paraId="5CDE438A" w14:textId="77777777" w:rsidTr="009870AB">
        <w:trPr>
          <w:cantSplit/>
          <w:trHeight w:val="999"/>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1C6C1EFE" w14:textId="77777777" w:rsidR="0080028D" w:rsidRPr="00A8457F" w:rsidRDefault="00A8457F" w:rsidP="009E462B">
            <w:pPr>
              <w:rPr>
                <w:rFonts w:cstheme="minorHAnsi"/>
                <w:lang w:val="en-GB"/>
              </w:rPr>
            </w:pPr>
            <w:r>
              <w:rPr>
                <w:rFonts w:ascii="Calibri" w:eastAsia="Calibri" w:hAnsi="Calibri" w:cs="Calibri"/>
                <w:lang w:val="en-GB"/>
              </w:rPr>
              <w:t>Appendix 5: Price and price provisions</w:t>
            </w:r>
          </w:p>
          <w:p w14:paraId="7AEDC9F7" w14:textId="77777777" w:rsidR="0080028D" w:rsidRPr="00A8457F" w:rsidRDefault="00A8457F" w:rsidP="009E462B">
            <w:pPr>
              <w:rPr>
                <w:rFonts w:cstheme="minorHAnsi"/>
                <w:i/>
                <w:iCs/>
                <w:lang w:val="en-GB"/>
              </w:rPr>
            </w:pPr>
            <w:r>
              <w:rPr>
                <w:rFonts w:ascii="Calibri" w:eastAsia="Calibri" w:hAnsi="Calibri" w:cs="Calibri"/>
                <w:i/>
                <w:iCs/>
                <w:lang w:val="en-GB"/>
              </w:rPr>
              <w:t>Overview of all price elements linked to the implementation of this Agreement. To be completed by the Consultant based on the overall instructions set down by the Customer in the Appendix.</w:t>
            </w:r>
          </w:p>
        </w:tc>
        <w:tc>
          <w:tcPr>
            <w:tcW w:w="633" w:type="dxa"/>
            <w:tcBorders>
              <w:top w:val="single" w:sz="6" w:space="0" w:color="auto"/>
              <w:left w:val="single" w:sz="6" w:space="0" w:color="auto"/>
              <w:bottom w:val="single" w:sz="6" w:space="0" w:color="auto"/>
              <w:right w:val="single" w:sz="6" w:space="0" w:color="auto"/>
            </w:tcBorders>
            <w:tcMar>
              <w:top w:w="57" w:type="dxa"/>
              <w:bottom w:w="57" w:type="dxa"/>
            </w:tcMar>
          </w:tcPr>
          <w:p w14:paraId="0F6A04D1" w14:textId="77777777" w:rsidR="0080028D" w:rsidRPr="00A8457F" w:rsidRDefault="0080028D" w:rsidP="009E462B">
            <w:pPr>
              <w:rPr>
                <w:rFonts w:cstheme="minorHAnsi"/>
                <w:lang w:val="en-GB"/>
              </w:rPr>
            </w:pPr>
          </w:p>
        </w:tc>
        <w:tc>
          <w:tcPr>
            <w:tcW w:w="643" w:type="dxa"/>
            <w:tcBorders>
              <w:top w:val="single" w:sz="6" w:space="0" w:color="auto"/>
              <w:left w:val="single" w:sz="6" w:space="0" w:color="auto"/>
              <w:bottom w:val="single" w:sz="6" w:space="0" w:color="auto"/>
              <w:right w:val="single" w:sz="6" w:space="0" w:color="auto"/>
            </w:tcBorders>
            <w:tcMar>
              <w:top w:w="57" w:type="dxa"/>
              <w:bottom w:w="57" w:type="dxa"/>
            </w:tcMar>
          </w:tcPr>
          <w:p w14:paraId="7147719B" w14:textId="77777777" w:rsidR="0080028D" w:rsidRPr="00A8457F" w:rsidRDefault="0080028D" w:rsidP="009E462B">
            <w:pPr>
              <w:rPr>
                <w:rFonts w:cstheme="minorHAnsi"/>
                <w:lang w:val="en-GB"/>
              </w:rPr>
            </w:pPr>
          </w:p>
        </w:tc>
      </w:tr>
      <w:tr w:rsidR="00151153" w:rsidRPr="003458EC" w14:paraId="01BE6F93" w14:textId="77777777" w:rsidTr="009870AB">
        <w:trPr>
          <w:cantSplit/>
          <w:trHeight w:val="249"/>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55D1E544" w14:textId="77777777" w:rsidR="0080028D" w:rsidRPr="00A8457F" w:rsidRDefault="00A8457F" w:rsidP="009E462B">
            <w:pPr>
              <w:rPr>
                <w:rFonts w:cstheme="minorHAnsi"/>
                <w:lang w:val="en-GB"/>
              </w:rPr>
            </w:pPr>
            <w:r>
              <w:rPr>
                <w:rFonts w:ascii="Calibri" w:eastAsia="Calibri" w:hAnsi="Calibri" w:cs="Calibri"/>
                <w:lang w:val="en-GB"/>
              </w:rPr>
              <w:t>Appendix 6: Amendments to the general agreement text</w:t>
            </w:r>
          </w:p>
        </w:tc>
        <w:tc>
          <w:tcPr>
            <w:tcW w:w="633" w:type="dxa"/>
            <w:tcBorders>
              <w:top w:val="single" w:sz="6" w:space="0" w:color="auto"/>
              <w:left w:val="single" w:sz="6" w:space="0" w:color="auto"/>
              <w:bottom w:val="single" w:sz="6" w:space="0" w:color="auto"/>
              <w:right w:val="single" w:sz="6" w:space="0" w:color="auto"/>
            </w:tcBorders>
            <w:tcMar>
              <w:top w:w="57" w:type="dxa"/>
              <w:bottom w:w="57" w:type="dxa"/>
            </w:tcMar>
          </w:tcPr>
          <w:p w14:paraId="70553D43" w14:textId="77777777" w:rsidR="0080028D" w:rsidRPr="00A8457F" w:rsidRDefault="0080028D" w:rsidP="009E462B">
            <w:pPr>
              <w:rPr>
                <w:rFonts w:cstheme="minorHAnsi"/>
                <w:lang w:val="en-GB"/>
              </w:rPr>
            </w:pPr>
          </w:p>
        </w:tc>
        <w:tc>
          <w:tcPr>
            <w:tcW w:w="643" w:type="dxa"/>
            <w:tcBorders>
              <w:top w:val="single" w:sz="6" w:space="0" w:color="auto"/>
              <w:left w:val="single" w:sz="6" w:space="0" w:color="auto"/>
              <w:bottom w:val="single" w:sz="6" w:space="0" w:color="auto"/>
              <w:right w:val="single" w:sz="6" w:space="0" w:color="auto"/>
            </w:tcBorders>
            <w:tcMar>
              <w:top w:w="57" w:type="dxa"/>
              <w:bottom w:w="57" w:type="dxa"/>
            </w:tcMar>
          </w:tcPr>
          <w:p w14:paraId="111C3232" w14:textId="77777777" w:rsidR="0080028D" w:rsidRPr="00A8457F" w:rsidRDefault="0080028D" w:rsidP="009E462B">
            <w:pPr>
              <w:rPr>
                <w:rFonts w:cstheme="minorHAnsi"/>
                <w:lang w:val="en-GB"/>
              </w:rPr>
            </w:pPr>
          </w:p>
        </w:tc>
      </w:tr>
      <w:tr w:rsidR="00151153" w:rsidRPr="003458EC" w14:paraId="30AE2E09" w14:textId="77777777" w:rsidTr="009870AB">
        <w:trPr>
          <w:cantSplit/>
          <w:trHeight w:val="237"/>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01CB11DA" w14:textId="77777777" w:rsidR="0080028D" w:rsidRPr="00A8457F" w:rsidRDefault="00A8457F" w:rsidP="009E462B">
            <w:pPr>
              <w:rPr>
                <w:rFonts w:cstheme="minorHAnsi"/>
                <w:lang w:val="en-GB"/>
              </w:rPr>
            </w:pPr>
            <w:r>
              <w:rPr>
                <w:rFonts w:ascii="Calibri" w:eastAsia="Calibri" w:hAnsi="Calibri" w:cs="Calibri"/>
                <w:lang w:val="en-GB"/>
              </w:rPr>
              <w:t>Appendix 7: Amendments to the Agreement after the Agreement has been entered into</w:t>
            </w:r>
          </w:p>
        </w:tc>
        <w:tc>
          <w:tcPr>
            <w:tcW w:w="633" w:type="dxa"/>
            <w:tcBorders>
              <w:top w:val="single" w:sz="6" w:space="0" w:color="auto"/>
              <w:left w:val="single" w:sz="6" w:space="0" w:color="auto"/>
              <w:bottom w:val="single" w:sz="6" w:space="0" w:color="auto"/>
              <w:right w:val="single" w:sz="6" w:space="0" w:color="auto"/>
            </w:tcBorders>
            <w:tcMar>
              <w:top w:w="57" w:type="dxa"/>
              <w:bottom w:w="57" w:type="dxa"/>
            </w:tcMar>
          </w:tcPr>
          <w:p w14:paraId="66789B8E" w14:textId="77777777" w:rsidR="0080028D" w:rsidRPr="00A8457F" w:rsidRDefault="0080028D" w:rsidP="009E462B">
            <w:pPr>
              <w:rPr>
                <w:rFonts w:cstheme="minorHAnsi"/>
                <w:lang w:val="en-GB"/>
              </w:rPr>
            </w:pPr>
          </w:p>
        </w:tc>
        <w:tc>
          <w:tcPr>
            <w:tcW w:w="643" w:type="dxa"/>
            <w:tcBorders>
              <w:top w:val="single" w:sz="6" w:space="0" w:color="auto"/>
              <w:left w:val="single" w:sz="6" w:space="0" w:color="auto"/>
              <w:bottom w:val="single" w:sz="6" w:space="0" w:color="auto"/>
              <w:right w:val="single" w:sz="6" w:space="0" w:color="auto"/>
            </w:tcBorders>
            <w:tcMar>
              <w:top w:w="57" w:type="dxa"/>
              <w:bottom w:w="57" w:type="dxa"/>
            </w:tcMar>
          </w:tcPr>
          <w:p w14:paraId="3BF492BD" w14:textId="77777777" w:rsidR="0080028D" w:rsidRPr="00A8457F" w:rsidRDefault="0080028D" w:rsidP="009E462B">
            <w:pPr>
              <w:rPr>
                <w:rFonts w:cstheme="minorHAnsi"/>
                <w:lang w:val="en-GB"/>
              </w:rPr>
            </w:pPr>
          </w:p>
        </w:tc>
      </w:tr>
      <w:tr w:rsidR="00151153" w14:paraId="197D3C81" w14:textId="77777777" w:rsidTr="009870AB">
        <w:trPr>
          <w:cantSplit/>
          <w:trHeight w:val="237"/>
        </w:trPr>
        <w:tc>
          <w:tcPr>
            <w:tcW w:w="6313" w:type="dxa"/>
            <w:tcBorders>
              <w:top w:val="single" w:sz="6" w:space="0" w:color="auto"/>
              <w:left w:val="single" w:sz="6" w:space="0" w:color="auto"/>
              <w:bottom w:val="single" w:sz="6" w:space="0" w:color="auto"/>
              <w:right w:val="single" w:sz="6" w:space="0" w:color="auto"/>
            </w:tcBorders>
            <w:tcMar>
              <w:top w:w="57" w:type="dxa"/>
              <w:bottom w:w="57" w:type="dxa"/>
            </w:tcMar>
          </w:tcPr>
          <w:p w14:paraId="2528CCCA" w14:textId="77777777" w:rsidR="0080028D" w:rsidRPr="00B53BDA" w:rsidRDefault="00A8457F" w:rsidP="009E462B">
            <w:pPr>
              <w:rPr>
                <w:rFonts w:cstheme="minorHAnsi"/>
              </w:rPr>
            </w:pPr>
            <w:r>
              <w:rPr>
                <w:rFonts w:ascii="Calibri" w:eastAsia="Calibri" w:hAnsi="Calibri" w:cs="Calibri"/>
                <w:lang w:val="en-GB"/>
              </w:rPr>
              <w:t>Other appendices:</w:t>
            </w:r>
          </w:p>
        </w:tc>
        <w:tc>
          <w:tcPr>
            <w:tcW w:w="633" w:type="dxa"/>
            <w:tcBorders>
              <w:top w:val="single" w:sz="6" w:space="0" w:color="auto"/>
              <w:left w:val="single" w:sz="6" w:space="0" w:color="auto"/>
              <w:bottom w:val="single" w:sz="6" w:space="0" w:color="auto"/>
              <w:right w:val="single" w:sz="6" w:space="0" w:color="auto"/>
            </w:tcBorders>
            <w:tcMar>
              <w:top w:w="57" w:type="dxa"/>
              <w:bottom w:w="57" w:type="dxa"/>
            </w:tcMar>
          </w:tcPr>
          <w:p w14:paraId="294519BB" w14:textId="77777777" w:rsidR="0080028D" w:rsidRPr="005305EC" w:rsidRDefault="0080028D" w:rsidP="009E462B">
            <w:pPr>
              <w:rPr>
                <w:rFonts w:cstheme="minorHAnsi"/>
              </w:rPr>
            </w:pPr>
          </w:p>
        </w:tc>
        <w:tc>
          <w:tcPr>
            <w:tcW w:w="643" w:type="dxa"/>
            <w:tcBorders>
              <w:top w:val="single" w:sz="6" w:space="0" w:color="auto"/>
              <w:left w:val="single" w:sz="6" w:space="0" w:color="auto"/>
              <w:bottom w:val="single" w:sz="6" w:space="0" w:color="auto"/>
              <w:right w:val="single" w:sz="6" w:space="0" w:color="auto"/>
            </w:tcBorders>
            <w:tcMar>
              <w:top w:w="57" w:type="dxa"/>
              <w:bottom w:w="57" w:type="dxa"/>
            </w:tcMar>
          </w:tcPr>
          <w:p w14:paraId="5AF8E530" w14:textId="77777777" w:rsidR="0080028D" w:rsidRPr="005305EC" w:rsidRDefault="0080028D" w:rsidP="009E462B">
            <w:pPr>
              <w:rPr>
                <w:rFonts w:cstheme="minorHAnsi"/>
              </w:rPr>
            </w:pPr>
          </w:p>
        </w:tc>
      </w:tr>
    </w:tbl>
    <w:p w14:paraId="7486E113" w14:textId="77777777" w:rsidR="00933861" w:rsidRPr="00B53BDA" w:rsidRDefault="00933861" w:rsidP="00933861">
      <w:pPr>
        <w:rPr>
          <w:rFonts w:cstheme="minorHAnsi"/>
        </w:rPr>
      </w:pPr>
    </w:p>
    <w:p w14:paraId="7575894A" w14:textId="77777777" w:rsidR="00933861" w:rsidRPr="00A606C6" w:rsidRDefault="00A8457F" w:rsidP="005323C9">
      <w:pPr>
        <w:pStyle w:val="Overskrift2"/>
      </w:pPr>
      <w:bookmarkStart w:id="33" w:name="_Toc150332138"/>
      <w:bookmarkStart w:id="34" w:name="_Toc150573634"/>
      <w:bookmarkStart w:id="35" w:name="_Toc422860169"/>
      <w:bookmarkStart w:id="36" w:name="_Toc423087559"/>
      <w:bookmarkStart w:id="37" w:name="_Toc105139700"/>
      <w:bookmarkStart w:id="38" w:name="_Toc230779259"/>
      <w:r>
        <w:rPr>
          <w:rFonts w:eastAsia="Arial"/>
          <w:lang w:val="en-GB"/>
        </w:rPr>
        <w:t>Interpretation – Ranking</w:t>
      </w:r>
      <w:bookmarkEnd w:id="33"/>
      <w:bookmarkEnd w:id="34"/>
      <w:bookmarkEnd w:id="35"/>
      <w:bookmarkEnd w:id="36"/>
      <w:bookmarkEnd w:id="37"/>
      <w:bookmarkEnd w:id="38"/>
    </w:p>
    <w:p w14:paraId="3920D199" w14:textId="77777777" w:rsidR="00933861" w:rsidRPr="00B53BDA" w:rsidRDefault="00A8457F" w:rsidP="00933861">
      <w:pPr>
        <w:rPr>
          <w:rFonts w:cstheme="minorHAnsi"/>
        </w:rPr>
      </w:pPr>
      <w:r>
        <w:rPr>
          <w:rFonts w:ascii="Calibri" w:eastAsia="Calibri" w:hAnsi="Calibri" w:cs="Calibri"/>
          <w:lang w:val="en-GB"/>
        </w:rPr>
        <w:t>Amendments to the general agreement text must be collated in Appendix 6, unless the general agreement text refers such amendments to a different appendix. The following interpretation principles shall be used:</w:t>
      </w:r>
    </w:p>
    <w:p w14:paraId="3B159BD8" w14:textId="77777777" w:rsidR="00933861" w:rsidRPr="00B53BDA" w:rsidRDefault="00933861" w:rsidP="00933861">
      <w:pPr>
        <w:rPr>
          <w:rFonts w:cstheme="minorHAnsi"/>
        </w:rPr>
      </w:pPr>
    </w:p>
    <w:p w14:paraId="47088F53" w14:textId="77777777" w:rsidR="00933861" w:rsidRPr="00A8457F" w:rsidRDefault="00A8457F" w:rsidP="00933861">
      <w:pPr>
        <w:pStyle w:val="nummerertliste1"/>
        <w:numPr>
          <w:ilvl w:val="0"/>
          <w:numId w:val="3"/>
        </w:numPr>
        <w:rPr>
          <w:rFonts w:asciiTheme="minorHAnsi" w:hAnsiTheme="minorHAnsi" w:cstheme="minorHAnsi"/>
          <w:sz w:val="24"/>
          <w:szCs w:val="24"/>
          <w:lang w:val="en-GB"/>
        </w:rPr>
      </w:pPr>
      <w:r>
        <w:rPr>
          <w:rFonts w:ascii="Calibri" w:eastAsia="Calibri" w:hAnsi="Calibri" w:cs="Calibri"/>
          <w:sz w:val="24"/>
          <w:szCs w:val="24"/>
          <w:lang w:val="en-GB"/>
        </w:rPr>
        <w:t>The general agreement text takes precedence over the appendices</w:t>
      </w:r>
    </w:p>
    <w:p w14:paraId="2E6F4589" w14:textId="77777777" w:rsidR="00933861" w:rsidRPr="00A8457F" w:rsidRDefault="00A8457F" w:rsidP="00933861">
      <w:pPr>
        <w:pStyle w:val="nummerertliste1"/>
        <w:numPr>
          <w:ilvl w:val="0"/>
          <w:numId w:val="3"/>
        </w:numPr>
        <w:rPr>
          <w:rFonts w:asciiTheme="minorHAnsi" w:hAnsiTheme="minorHAnsi" w:cstheme="minorHAnsi"/>
          <w:sz w:val="24"/>
          <w:szCs w:val="24"/>
          <w:lang w:val="en-GB"/>
        </w:rPr>
      </w:pPr>
      <w:r>
        <w:rPr>
          <w:rFonts w:ascii="Calibri" w:eastAsia="Calibri" w:hAnsi="Calibri" w:cs="Calibri"/>
          <w:sz w:val="24"/>
          <w:szCs w:val="24"/>
          <w:lang w:val="en-GB"/>
        </w:rPr>
        <w:t>Appendix 1 takes precedence over the other appendices</w:t>
      </w:r>
    </w:p>
    <w:p w14:paraId="7DCB5F33" w14:textId="77777777" w:rsidR="00933861" w:rsidRPr="00A8457F" w:rsidRDefault="00A8457F" w:rsidP="00933861">
      <w:pPr>
        <w:pStyle w:val="nummerertliste1"/>
        <w:numPr>
          <w:ilvl w:val="0"/>
          <w:numId w:val="3"/>
        </w:numPr>
        <w:rPr>
          <w:rFonts w:asciiTheme="minorHAnsi" w:hAnsiTheme="minorHAnsi" w:cstheme="minorHAnsi"/>
          <w:sz w:val="24"/>
          <w:szCs w:val="24"/>
          <w:lang w:val="en-GB"/>
        </w:rPr>
      </w:pPr>
      <w:r>
        <w:rPr>
          <w:rFonts w:ascii="Calibri" w:eastAsia="Calibri" w:hAnsi="Calibri" w:cs="Calibri"/>
          <w:sz w:val="24"/>
          <w:szCs w:val="24"/>
          <w:lang w:val="en-GB"/>
        </w:rPr>
        <w:t xml:space="preserve">To the extent that it is clearly and unambiguously stated which </w:t>
      </w:r>
      <w:proofErr w:type="gramStart"/>
      <w:r>
        <w:rPr>
          <w:rFonts w:ascii="Calibri" w:eastAsia="Calibri" w:hAnsi="Calibri" w:cs="Calibri"/>
          <w:sz w:val="24"/>
          <w:szCs w:val="24"/>
          <w:lang w:val="en-GB"/>
        </w:rPr>
        <w:t>clause</w:t>
      </w:r>
      <w:proofErr w:type="gramEnd"/>
      <w:r>
        <w:rPr>
          <w:rFonts w:ascii="Calibri" w:eastAsia="Calibri" w:hAnsi="Calibri" w:cs="Calibri"/>
          <w:sz w:val="24"/>
          <w:szCs w:val="24"/>
          <w:lang w:val="en-GB"/>
        </w:rPr>
        <w:t xml:space="preserve"> or clauses have been amended, replaced or added to, the following shall apply:</w:t>
      </w:r>
    </w:p>
    <w:p w14:paraId="7E101DD6" w14:textId="77777777" w:rsidR="00933861" w:rsidRPr="00A8457F" w:rsidRDefault="00A8457F" w:rsidP="00933861">
      <w:pPr>
        <w:pStyle w:val="Bokstavliste2"/>
        <w:numPr>
          <w:ilvl w:val="1"/>
          <w:numId w:val="47"/>
        </w:numPr>
        <w:rPr>
          <w:rFonts w:asciiTheme="minorHAnsi" w:hAnsiTheme="minorHAnsi" w:cstheme="minorHAnsi"/>
          <w:sz w:val="24"/>
          <w:szCs w:val="24"/>
          <w:lang w:val="en-GB"/>
        </w:rPr>
      </w:pPr>
      <w:r>
        <w:rPr>
          <w:rFonts w:ascii="Calibri" w:eastAsia="Calibri" w:hAnsi="Calibri" w:cs="Calibri"/>
          <w:sz w:val="24"/>
          <w:szCs w:val="24"/>
          <w:lang w:val="en-GB"/>
        </w:rPr>
        <w:t>Appendix 6 takes precedence over the general agreement text</w:t>
      </w:r>
    </w:p>
    <w:p w14:paraId="4B5593C0" w14:textId="77777777" w:rsidR="00933861" w:rsidRPr="00A8457F" w:rsidRDefault="00A8457F" w:rsidP="00933861">
      <w:pPr>
        <w:pStyle w:val="Bokstavliste2"/>
        <w:numPr>
          <w:ilvl w:val="1"/>
          <w:numId w:val="47"/>
        </w:numPr>
        <w:rPr>
          <w:rFonts w:asciiTheme="minorHAnsi" w:hAnsiTheme="minorHAnsi" w:cstheme="minorHAnsi"/>
          <w:sz w:val="24"/>
          <w:szCs w:val="24"/>
          <w:lang w:val="en-GB"/>
        </w:rPr>
      </w:pPr>
      <w:r>
        <w:rPr>
          <w:rFonts w:ascii="Calibri" w:eastAsia="Calibri" w:hAnsi="Calibri" w:cs="Calibri"/>
          <w:sz w:val="24"/>
          <w:szCs w:val="24"/>
          <w:lang w:val="en-GB"/>
        </w:rPr>
        <w:t>If the general agreement text refers such amendments to a different appendix than Appendix 6, such amendments shall take precedence over the general agreement text</w:t>
      </w:r>
    </w:p>
    <w:p w14:paraId="2D121414" w14:textId="77777777" w:rsidR="00933861" w:rsidRPr="00A8457F" w:rsidRDefault="00A8457F" w:rsidP="00D16CAC">
      <w:pPr>
        <w:pStyle w:val="Bokstavliste2"/>
        <w:numPr>
          <w:ilvl w:val="1"/>
          <w:numId w:val="47"/>
        </w:numPr>
        <w:rPr>
          <w:rFonts w:asciiTheme="minorHAnsi" w:hAnsiTheme="minorHAnsi" w:cstheme="minorHAnsi"/>
          <w:sz w:val="24"/>
          <w:szCs w:val="24"/>
          <w:lang w:val="en-GB"/>
        </w:rPr>
      </w:pPr>
      <w:r>
        <w:rPr>
          <w:rFonts w:ascii="Calibri" w:eastAsia="Calibri" w:hAnsi="Calibri" w:cs="Calibri"/>
          <w:sz w:val="24"/>
          <w:szCs w:val="24"/>
          <w:lang w:val="en-GB"/>
        </w:rPr>
        <w:t>Appendix 7 takes precedence over the other appendices.</w:t>
      </w:r>
    </w:p>
    <w:p w14:paraId="29990940" w14:textId="77777777" w:rsidR="00933861" w:rsidRPr="004F5988" w:rsidRDefault="00A8457F" w:rsidP="004676BF">
      <w:pPr>
        <w:pStyle w:val="Overskrift1"/>
      </w:pPr>
      <w:bookmarkStart w:id="39" w:name="_Toc105139701"/>
      <w:bookmarkStart w:id="40" w:name="_Toc230779260"/>
      <w:r>
        <w:rPr>
          <w:rFonts w:eastAsia="Arial"/>
          <w:szCs w:val="28"/>
          <w:lang w:val="en-GB"/>
        </w:rPr>
        <w:t>Implementation of the Agreement</w:t>
      </w:r>
      <w:bookmarkEnd w:id="39"/>
      <w:bookmarkEnd w:id="40"/>
    </w:p>
    <w:p w14:paraId="6F04A8C0" w14:textId="77777777" w:rsidR="00933861" w:rsidRPr="00A606C6" w:rsidRDefault="00A8457F" w:rsidP="005323C9">
      <w:pPr>
        <w:pStyle w:val="Overskrift2"/>
      </w:pPr>
      <w:bookmarkStart w:id="41" w:name="_Toc150573636"/>
      <w:bookmarkStart w:id="42" w:name="_Toc422860171"/>
      <w:bookmarkStart w:id="43" w:name="_Toc423087561"/>
      <w:bookmarkStart w:id="44" w:name="_Toc105139702"/>
      <w:bookmarkStart w:id="45" w:name="_Toc230779261"/>
      <w:r>
        <w:rPr>
          <w:rFonts w:eastAsia="Arial"/>
          <w:lang w:val="en-GB"/>
        </w:rPr>
        <w:t>The Parties’ representatives</w:t>
      </w:r>
      <w:bookmarkEnd w:id="41"/>
      <w:bookmarkEnd w:id="42"/>
      <w:bookmarkEnd w:id="43"/>
      <w:bookmarkEnd w:id="44"/>
      <w:bookmarkEnd w:id="45"/>
    </w:p>
    <w:p w14:paraId="20CAB90D" w14:textId="77777777" w:rsidR="00933861" w:rsidRPr="00A8457F" w:rsidRDefault="00A8457F" w:rsidP="00933861">
      <w:pPr>
        <w:rPr>
          <w:rFonts w:cstheme="minorHAnsi"/>
          <w:lang w:val="en-GB"/>
        </w:rPr>
      </w:pPr>
      <w:r>
        <w:rPr>
          <w:rFonts w:ascii="Calibri" w:eastAsia="Calibri" w:hAnsi="Calibri" w:cs="Calibri"/>
          <w:lang w:val="en-GB"/>
        </w:rPr>
        <w:t>Upon entering into the Agreement, each Party shall appoint a representative that is authorised to act on behalf of the Party in matters relating to the Agreement. The authorised representatives of the Parties, as well as the procedures and notification deadlines for any replacement of such representatives, shall be further specified in Appendix 4.</w:t>
      </w:r>
    </w:p>
    <w:p w14:paraId="1C29DF66" w14:textId="77777777" w:rsidR="00933861" w:rsidRPr="00A8457F" w:rsidRDefault="00933861" w:rsidP="00933861">
      <w:pPr>
        <w:rPr>
          <w:rFonts w:cstheme="minorHAnsi"/>
          <w:lang w:val="en-GB"/>
        </w:rPr>
      </w:pPr>
    </w:p>
    <w:p w14:paraId="0D6BFDF6" w14:textId="77777777" w:rsidR="00933861" w:rsidRPr="00A606C6" w:rsidRDefault="00A8457F" w:rsidP="005323C9">
      <w:pPr>
        <w:pStyle w:val="Overskrift2"/>
      </w:pPr>
      <w:bookmarkStart w:id="46" w:name="_Toc150573367"/>
      <w:bookmarkStart w:id="47" w:name="_Toc150573646"/>
      <w:bookmarkStart w:id="48" w:name="_Toc422860181"/>
      <w:bookmarkStart w:id="49" w:name="_Toc423087571"/>
      <w:bookmarkStart w:id="50" w:name="_Toc105139703"/>
      <w:bookmarkStart w:id="51" w:name="_Toc230779262"/>
      <w:r>
        <w:rPr>
          <w:rFonts w:eastAsia="Arial"/>
          <w:lang w:val="en-GB"/>
        </w:rPr>
        <w:t>Meetings</w:t>
      </w:r>
      <w:bookmarkEnd w:id="46"/>
      <w:bookmarkEnd w:id="47"/>
      <w:bookmarkEnd w:id="48"/>
      <w:bookmarkEnd w:id="49"/>
      <w:bookmarkEnd w:id="50"/>
      <w:bookmarkEnd w:id="51"/>
    </w:p>
    <w:p w14:paraId="02FA78CC" w14:textId="77777777" w:rsidR="00933861" w:rsidRPr="00A8457F" w:rsidRDefault="00A8457F" w:rsidP="00933861">
      <w:pPr>
        <w:rPr>
          <w:rFonts w:cstheme="minorHAnsi"/>
          <w:lang w:val="en-GB"/>
        </w:rPr>
      </w:pPr>
      <w:r>
        <w:rPr>
          <w:rFonts w:ascii="Calibri" w:eastAsia="Calibri" w:hAnsi="Calibri" w:cs="Calibri"/>
          <w:lang w:val="en-GB"/>
        </w:rPr>
        <w:t>If deemed necessary by a Party, the Party may, subject to a notice period of at least 3 (three) working days, convene a meeting with the other Party to discuss the contractual relationship and the way in which the Agreement is being executed.</w:t>
      </w:r>
    </w:p>
    <w:p w14:paraId="5DF8E6F3" w14:textId="77777777" w:rsidR="00933861" w:rsidRPr="00A8457F" w:rsidRDefault="00933861" w:rsidP="00933861">
      <w:pPr>
        <w:rPr>
          <w:rFonts w:cstheme="minorHAnsi"/>
          <w:lang w:val="en-GB"/>
        </w:rPr>
      </w:pPr>
    </w:p>
    <w:p w14:paraId="30C0E500" w14:textId="77777777" w:rsidR="00933861" w:rsidRPr="00A8457F" w:rsidRDefault="00A8457F" w:rsidP="00933861">
      <w:pPr>
        <w:rPr>
          <w:rFonts w:cstheme="minorHAnsi"/>
          <w:lang w:val="en-GB"/>
        </w:rPr>
      </w:pPr>
      <w:r>
        <w:rPr>
          <w:rFonts w:ascii="Calibri" w:eastAsia="Calibri" w:hAnsi="Calibri" w:cs="Calibri"/>
          <w:lang w:val="en-GB"/>
        </w:rPr>
        <w:t>Other deadlines and procedures for meetings can be agreed in Appendix 4.</w:t>
      </w:r>
    </w:p>
    <w:p w14:paraId="731E10FB" w14:textId="77777777" w:rsidR="00933861" w:rsidRPr="00A8457F" w:rsidRDefault="00933861" w:rsidP="00933861">
      <w:pPr>
        <w:rPr>
          <w:rFonts w:cstheme="minorHAnsi"/>
          <w:lang w:val="en-GB"/>
        </w:rPr>
      </w:pPr>
    </w:p>
    <w:p w14:paraId="637E612C" w14:textId="77777777" w:rsidR="00933861" w:rsidRPr="00A8457F" w:rsidRDefault="00A8457F" w:rsidP="005323C9">
      <w:pPr>
        <w:pStyle w:val="Overskrift2"/>
        <w:rPr>
          <w:lang w:val="en-GB"/>
        </w:rPr>
      </w:pPr>
      <w:bookmarkStart w:id="52" w:name="_Toc105139704"/>
      <w:bookmarkStart w:id="53" w:name="_Toc230779263"/>
      <w:r>
        <w:rPr>
          <w:rFonts w:eastAsia="Arial"/>
          <w:lang w:val="en-GB"/>
        </w:rPr>
        <w:t>Risk and responsibility for communication and documentation</w:t>
      </w:r>
      <w:bookmarkEnd w:id="52"/>
      <w:bookmarkEnd w:id="53"/>
      <w:r>
        <w:rPr>
          <w:rFonts w:eastAsia="Arial"/>
          <w:lang w:val="en-GB"/>
        </w:rPr>
        <w:t xml:space="preserve"> </w:t>
      </w:r>
    </w:p>
    <w:p w14:paraId="0262B5B9" w14:textId="77777777" w:rsidR="00933861" w:rsidRPr="00A8457F" w:rsidRDefault="00A8457F" w:rsidP="00933861">
      <w:pPr>
        <w:rPr>
          <w:rFonts w:cstheme="minorHAnsi"/>
          <w:lang w:val="en-GB"/>
        </w:rPr>
      </w:pPr>
      <w:r>
        <w:rPr>
          <w:rFonts w:ascii="Calibri" w:eastAsia="Calibri" w:hAnsi="Calibri" w:cs="Calibri"/>
          <w:lang w:val="en-GB"/>
        </w:rPr>
        <w:t xml:space="preserve">Both Parties shall ensure proper communication, storage and security back-ups of documents and other materials of importance to the Assistance, regardless of format, including e-mail and other electronically stored materials. </w:t>
      </w:r>
    </w:p>
    <w:p w14:paraId="1FE21A6E" w14:textId="77777777" w:rsidR="00933861" w:rsidRPr="00A8457F" w:rsidRDefault="00933861" w:rsidP="00933861">
      <w:pPr>
        <w:rPr>
          <w:rFonts w:cstheme="minorHAnsi"/>
          <w:lang w:val="en-GB"/>
        </w:rPr>
      </w:pPr>
    </w:p>
    <w:p w14:paraId="401CA57C" w14:textId="77777777" w:rsidR="00933861" w:rsidRPr="00A8457F" w:rsidRDefault="00A8457F" w:rsidP="00933861">
      <w:pPr>
        <w:rPr>
          <w:rFonts w:cstheme="minorHAnsi"/>
          <w:lang w:val="en-GB"/>
        </w:rPr>
      </w:pPr>
      <w:r>
        <w:rPr>
          <w:rFonts w:ascii="Calibri" w:eastAsia="Calibri" w:hAnsi="Calibri" w:cs="Calibri"/>
          <w:lang w:val="en-GB"/>
        </w:rPr>
        <w:t>The Consultant shall bear the risk and responsibility for all material, regardless of format, that is damaged or destroyed while under the control of the Consultant.</w:t>
      </w:r>
    </w:p>
    <w:p w14:paraId="26056761" w14:textId="77777777" w:rsidR="00933861" w:rsidRPr="00A8457F" w:rsidRDefault="00933861" w:rsidP="00933861">
      <w:pPr>
        <w:rPr>
          <w:rFonts w:cstheme="minorHAnsi"/>
          <w:lang w:val="en-GB"/>
        </w:rPr>
      </w:pPr>
    </w:p>
    <w:p w14:paraId="385BCC34" w14:textId="77777777" w:rsidR="00933861" w:rsidRPr="005323C9" w:rsidRDefault="00A8457F" w:rsidP="005323C9">
      <w:pPr>
        <w:pStyle w:val="Overskrift2"/>
      </w:pPr>
      <w:bookmarkStart w:id="54" w:name="_Toc422860184"/>
      <w:bookmarkStart w:id="55" w:name="_Toc423087574"/>
      <w:bookmarkStart w:id="56" w:name="_Toc105139705"/>
      <w:bookmarkStart w:id="57" w:name="_Toc230779264"/>
      <w:r>
        <w:rPr>
          <w:rFonts w:eastAsia="Arial"/>
          <w:lang w:val="en-GB"/>
        </w:rPr>
        <w:t>Written form requirements</w:t>
      </w:r>
      <w:bookmarkEnd w:id="54"/>
      <w:bookmarkEnd w:id="55"/>
      <w:bookmarkEnd w:id="56"/>
      <w:bookmarkEnd w:id="57"/>
      <w:r>
        <w:rPr>
          <w:rFonts w:eastAsia="Arial"/>
          <w:lang w:val="en-GB"/>
        </w:rPr>
        <w:t xml:space="preserve"> </w:t>
      </w:r>
    </w:p>
    <w:p w14:paraId="34B5CA2C" w14:textId="77777777" w:rsidR="00933861" w:rsidRPr="00A8457F" w:rsidRDefault="00A8457F" w:rsidP="00933861">
      <w:pPr>
        <w:rPr>
          <w:rFonts w:cstheme="minorHAnsi"/>
          <w:lang w:val="en-GB"/>
        </w:rPr>
      </w:pPr>
      <w:r>
        <w:rPr>
          <w:rFonts w:ascii="Calibri" w:eastAsia="Calibri" w:hAnsi="Calibri" w:cs="Calibri"/>
          <w:lang w:val="en-GB"/>
        </w:rPr>
        <w:t>All notifications, claims or other messages linked to this Agreement shall be issued in writing to the postal address or electronic address specified in Appendix 4 for the enquiry type in question.</w:t>
      </w:r>
    </w:p>
    <w:p w14:paraId="3D19C750" w14:textId="77777777" w:rsidR="00933861" w:rsidRPr="00A8457F" w:rsidRDefault="00A8457F" w:rsidP="004676BF">
      <w:pPr>
        <w:pStyle w:val="Overskrift1"/>
        <w:rPr>
          <w:lang w:val="en-GB"/>
        </w:rPr>
      </w:pPr>
      <w:bookmarkStart w:id="58" w:name="_Toc98823257"/>
      <w:bookmarkStart w:id="59" w:name="_Toc105139706"/>
      <w:bookmarkStart w:id="60" w:name="_Toc150573643"/>
      <w:bookmarkStart w:id="61" w:name="_Toc422860177"/>
      <w:bookmarkStart w:id="62" w:name="_Toc423087567"/>
      <w:bookmarkStart w:id="63" w:name="_Toc230779265"/>
      <w:bookmarkEnd w:id="58"/>
      <w:r>
        <w:rPr>
          <w:rFonts w:eastAsia="Arial"/>
          <w:szCs w:val="28"/>
          <w:lang w:val="en-GB"/>
        </w:rPr>
        <w:t>Changes after conclusion of the Agreement</w:t>
      </w:r>
      <w:bookmarkEnd w:id="59"/>
      <w:bookmarkEnd w:id="63"/>
      <w:r>
        <w:rPr>
          <w:rFonts w:eastAsia="Arial"/>
          <w:szCs w:val="28"/>
          <w:lang w:val="en-GB"/>
        </w:rPr>
        <w:t xml:space="preserve"> </w:t>
      </w:r>
    </w:p>
    <w:p w14:paraId="21000CEC" w14:textId="77777777" w:rsidR="00933861" w:rsidRPr="00A8457F" w:rsidRDefault="00A8457F" w:rsidP="00933861">
      <w:pPr>
        <w:rPr>
          <w:rFonts w:cstheme="minorHAnsi"/>
          <w:lang w:val="en-GB"/>
        </w:rPr>
      </w:pPr>
      <w:r>
        <w:rPr>
          <w:rFonts w:ascii="Calibri" w:eastAsia="Calibri" w:hAnsi="Calibri" w:cs="Calibri"/>
          <w:lang w:val="en-GB"/>
        </w:rPr>
        <w:t xml:space="preserve">If, after conclusion of the Agreement, the Consultant finds that the content or scope of the Assistance is changed, the Customer shall be notified in writing without undue delay. The Assistance shall otherwise be implemented at the agreed time and price. </w:t>
      </w:r>
    </w:p>
    <w:p w14:paraId="19FC90CE" w14:textId="77777777" w:rsidR="00933861" w:rsidRPr="00A8457F" w:rsidRDefault="00933861" w:rsidP="00933861">
      <w:pPr>
        <w:rPr>
          <w:rFonts w:cstheme="minorHAnsi"/>
          <w:lang w:val="en-GB"/>
        </w:rPr>
      </w:pPr>
    </w:p>
    <w:p w14:paraId="094BE4DD" w14:textId="77777777" w:rsidR="00933861" w:rsidRPr="00A8457F" w:rsidRDefault="00A8457F" w:rsidP="00933861">
      <w:pPr>
        <w:rPr>
          <w:rStyle w:val="NormalarTegn"/>
          <w:rFonts w:asciiTheme="minorHAnsi" w:eastAsiaTheme="minorHAnsi" w:hAnsiTheme="minorHAnsi" w:cstheme="minorHAnsi"/>
          <w:sz w:val="24"/>
          <w:szCs w:val="24"/>
          <w:lang w:val="en-GB"/>
        </w:rPr>
      </w:pPr>
      <w:r>
        <w:rPr>
          <w:rFonts w:ascii="Calibri" w:eastAsia="Calibri" w:hAnsi="Calibri" w:cs="Calibri"/>
          <w:lang w:val="en-GB"/>
        </w:rPr>
        <w:t>Changes or additions to the Agreement shall be agreed in writing. In Appendix 7, the Consultant must keep a running directory of such changes. The Consultant shall provide the Customer with an updated copy without undue delay.</w:t>
      </w:r>
    </w:p>
    <w:p w14:paraId="3F97A456" w14:textId="77777777" w:rsidR="00933861" w:rsidRPr="00A8457F" w:rsidRDefault="00A8457F" w:rsidP="004676BF">
      <w:pPr>
        <w:pStyle w:val="Overskrift1"/>
        <w:rPr>
          <w:lang w:val="en-GB"/>
        </w:rPr>
      </w:pPr>
      <w:bookmarkStart w:id="64" w:name="_Toc105139707"/>
      <w:bookmarkStart w:id="65" w:name="_Toc230779266"/>
      <w:r>
        <w:rPr>
          <w:rFonts w:eastAsia="Arial"/>
          <w:szCs w:val="28"/>
          <w:lang w:val="en-GB"/>
        </w:rPr>
        <w:t>Duration, cancellation and temporary suspension of the Assistance</w:t>
      </w:r>
      <w:bookmarkEnd w:id="64"/>
      <w:bookmarkEnd w:id="65"/>
    </w:p>
    <w:p w14:paraId="37885DF8" w14:textId="77777777" w:rsidR="00933861" w:rsidRPr="00A606C6" w:rsidRDefault="00A8457F" w:rsidP="005323C9">
      <w:pPr>
        <w:pStyle w:val="Overskrift2"/>
      </w:pPr>
      <w:bookmarkStart w:id="66" w:name="_Toc105139708"/>
      <w:bookmarkStart w:id="67" w:name="_Toc230779267"/>
      <w:r>
        <w:rPr>
          <w:rFonts w:eastAsia="Arial"/>
          <w:lang w:val="en-GB"/>
        </w:rPr>
        <w:t>Duration</w:t>
      </w:r>
      <w:bookmarkEnd w:id="66"/>
      <w:bookmarkEnd w:id="67"/>
    </w:p>
    <w:p w14:paraId="0589CE10" w14:textId="77777777" w:rsidR="00933861" w:rsidRPr="00A8457F" w:rsidRDefault="00A8457F" w:rsidP="00933861">
      <w:pPr>
        <w:rPr>
          <w:rFonts w:cstheme="minorHAnsi"/>
          <w:lang w:val="en-GB"/>
        </w:rPr>
      </w:pPr>
      <w:r>
        <w:rPr>
          <w:rFonts w:ascii="Calibri" w:eastAsia="Calibri" w:hAnsi="Calibri" w:cs="Calibri"/>
          <w:lang w:val="en-GB"/>
        </w:rPr>
        <w:t>Work must be started and concluded in accordance with the progress schedule set out in Appendix 3.</w:t>
      </w:r>
    </w:p>
    <w:p w14:paraId="12B2DC8F" w14:textId="77777777" w:rsidR="00933861" w:rsidRPr="00A8457F" w:rsidRDefault="00933861" w:rsidP="00933861">
      <w:pPr>
        <w:rPr>
          <w:rFonts w:cstheme="minorHAnsi"/>
          <w:lang w:val="en-GB"/>
        </w:rPr>
      </w:pPr>
    </w:p>
    <w:p w14:paraId="72C41BE2" w14:textId="77777777" w:rsidR="00933861" w:rsidRPr="00A606C6" w:rsidRDefault="00A8457F" w:rsidP="005323C9">
      <w:pPr>
        <w:pStyle w:val="Overskrift2"/>
      </w:pPr>
      <w:bookmarkStart w:id="68" w:name="_Toc105139709"/>
      <w:bookmarkStart w:id="69" w:name="_Toc230779268"/>
      <w:r>
        <w:rPr>
          <w:rFonts w:eastAsia="Arial"/>
          <w:lang w:val="en-GB"/>
        </w:rPr>
        <w:t>Cancellation</w:t>
      </w:r>
      <w:bookmarkEnd w:id="68"/>
      <w:bookmarkEnd w:id="69"/>
    </w:p>
    <w:p w14:paraId="686EA74F" w14:textId="77777777" w:rsidR="00933861" w:rsidRPr="00A8457F" w:rsidRDefault="00A8457F" w:rsidP="00933861">
      <w:pPr>
        <w:rPr>
          <w:rFonts w:cstheme="minorHAnsi"/>
          <w:lang w:val="en-GB"/>
        </w:rPr>
      </w:pPr>
      <w:r>
        <w:rPr>
          <w:rFonts w:ascii="Calibri" w:eastAsia="Calibri" w:hAnsi="Calibri" w:cs="Calibri"/>
          <w:lang w:val="en-GB"/>
        </w:rPr>
        <w:t xml:space="preserve">The Assistance may be cancelled by the Customer subject to a written notice period of 30 (thirty) days. </w:t>
      </w:r>
    </w:p>
    <w:p w14:paraId="7815656D" w14:textId="77777777" w:rsidR="00933861" w:rsidRPr="00A8457F" w:rsidRDefault="00933861" w:rsidP="00933861">
      <w:pPr>
        <w:rPr>
          <w:rFonts w:cstheme="minorHAnsi"/>
          <w:lang w:val="en-GB"/>
        </w:rPr>
      </w:pPr>
    </w:p>
    <w:p w14:paraId="67E0FDBB" w14:textId="77777777" w:rsidR="00933861" w:rsidRPr="00A8457F" w:rsidRDefault="00A8457F" w:rsidP="00933861">
      <w:pPr>
        <w:rPr>
          <w:rFonts w:cstheme="minorHAnsi"/>
          <w:lang w:val="en-GB"/>
        </w:rPr>
      </w:pPr>
      <w:r>
        <w:rPr>
          <w:rFonts w:ascii="Calibri" w:eastAsia="Calibri" w:hAnsi="Calibri" w:cs="Calibri"/>
          <w:lang w:val="en-GB"/>
        </w:rPr>
        <w:t>In the event of cancellation prior to the conclusion of the Assistance, the Customer shall pay:</w:t>
      </w:r>
    </w:p>
    <w:p w14:paraId="3D72E7F1" w14:textId="77777777" w:rsidR="00933861" w:rsidRPr="00A8457F" w:rsidRDefault="00933861" w:rsidP="00933861">
      <w:pPr>
        <w:rPr>
          <w:rFonts w:cstheme="minorHAnsi"/>
          <w:lang w:val="en-GB"/>
        </w:rPr>
      </w:pPr>
    </w:p>
    <w:p w14:paraId="7C38EFCC" w14:textId="77777777" w:rsidR="00933861" w:rsidRPr="00A8457F" w:rsidRDefault="00A8457F" w:rsidP="00933861">
      <w:pPr>
        <w:pStyle w:val="Listeavsnitt"/>
        <w:numPr>
          <w:ilvl w:val="0"/>
          <w:numId w:val="44"/>
        </w:numPr>
        <w:spacing w:line="240" w:lineRule="auto"/>
        <w:rPr>
          <w:lang w:val="en-GB"/>
        </w:rPr>
      </w:pPr>
      <w:r>
        <w:rPr>
          <w:rFonts w:ascii="Calibri" w:eastAsia="Calibri" w:hAnsi="Calibri" w:cs="Calibri"/>
          <w:lang w:val="en-GB"/>
        </w:rPr>
        <w:t>The amount owed to the Consultant for completed work.</w:t>
      </w:r>
    </w:p>
    <w:p w14:paraId="2F5470DA" w14:textId="77777777" w:rsidR="00933861" w:rsidRPr="00A8457F" w:rsidRDefault="00A8457F" w:rsidP="00933861">
      <w:pPr>
        <w:pStyle w:val="Listeavsnitt"/>
        <w:numPr>
          <w:ilvl w:val="0"/>
          <w:numId w:val="44"/>
        </w:numPr>
        <w:spacing w:line="240" w:lineRule="auto"/>
        <w:rPr>
          <w:lang w:val="en-GB"/>
        </w:rPr>
      </w:pPr>
      <w:r>
        <w:rPr>
          <w:rFonts w:ascii="Calibri" w:eastAsia="Calibri" w:hAnsi="Calibri" w:cs="Calibri"/>
          <w:lang w:val="en-GB"/>
        </w:rPr>
        <w:t>The Consultant’s documented costs incurred in connection with the redistribution of personnel and</w:t>
      </w:r>
    </w:p>
    <w:p w14:paraId="557A2BE4" w14:textId="77777777" w:rsidR="00933861" w:rsidRPr="00A8457F" w:rsidRDefault="00A8457F" w:rsidP="00933861">
      <w:pPr>
        <w:pStyle w:val="Listeavsnitt"/>
        <w:numPr>
          <w:ilvl w:val="0"/>
          <w:numId w:val="44"/>
        </w:numPr>
        <w:spacing w:line="240" w:lineRule="auto"/>
        <w:rPr>
          <w:lang w:val="en-GB"/>
        </w:rPr>
      </w:pPr>
      <w:r>
        <w:rPr>
          <w:rFonts w:ascii="Calibri" w:eastAsia="Calibri" w:hAnsi="Calibri" w:cs="Calibri"/>
          <w:lang w:val="en-GB"/>
        </w:rPr>
        <w:t xml:space="preserve">Other direct costs incurred by the Consultant </w:t>
      </w:r>
      <w:proofErr w:type="gramStart"/>
      <w:r>
        <w:rPr>
          <w:rFonts w:ascii="Calibri" w:eastAsia="Calibri" w:hAnsi="Calibri" w:cs="Calibri"/>
          <w:lang w:val="en-GB"/>
        </w:rPr>
        <w:t>as a result of</w:t>
      </w:r>
      <w:proofErr w:type="gramEnd"/>
      <w:r>
        <w:rPr>
          <w:rFonts w:ascii="Calibri" w:eastAsia="Calibri" w:hAnsi="Calibri" w:cs="Calibri"/>
          <w:lang w:val="en-GB"/>
        </w:rPr>
        <w:t xml:space="preserve"> the cancellation.</w:t>
      </w:r>
    </w:p>
    <w:p w14:paraId="4AF2BBB8" w14:textId="77777777" w:rsidR="00570A75" w:rsidRPr="00A8457F" w:rsidRDefault="00570A75" w:rsidP="00570A75">
      <w:pPr>
        <w:rPr>
          <w:lang w:val="en-GB"/>
        </w:rPr>
      </w:pPr>
    </w:p>
    <w:p w14:paraId="5D185F47" w14:textId="77777777" w:rsidR="00570A75" w:rsidRPr="00A8457F" w:rsidRDefault="00A8457F" w:rsidP="00570A75">
      <w:pPr>
        <w:rPr>
          <w:lang w:val="en-GB"/>
        </w:rPr>
      </w:pPr>
      <w:r>
        <w:rPr>
          <w:rFonts w:ascii="Calibri" w:eastAsia="Calibri" w:hAnsi="Calibri" w:cs="Times New Roman"/>
          <w:lang w:val="en-GB"/>
        </w:rPr>
        <w:t xml:space="preserve">Other cancellation fees may be agreed in Appendix 5. </w:t>
      </w:r>
    </w:p>
    <w:p w14:paraId="0B0C140B" w14:textId="77777777" w:rsidR="00933861" w:rsidRPr="00A8457F" w:rsidRDefault="00933861" w:rsidP="00933861">
      <w:pPr>
        <w:rPr>
          <w:rFonts w:cstheme="minorHAnsi"/>
          <w:lang w:val="en-GB"/>
        </w:rPr>
      </w:pPr>
    </w:p>
    <w:p w14:paraId="69699707" w14:textId="77777777" w:rsidR="00933861" w:rsidRPr="00A606C6" w:rsidRDefault="00A8457F" w:rsidP="005323C9">
      <w:pPr>
        <w:pStyle w:val="Overskrift2"/>
      </w:pPr>
      <w:bookmarkStart w:id="70" w:name="_Toc105139710"/>
      <w:bookmarkStart w:id="71" w:name="_Toc230779269"/>
      <w:r>
        <w:rPr>
          <w:rFonts w:eastAsia="Arial"/>
          <w:lang w:val="en-GB"/>
        </w:rPr>
        <w:t>Temporary suspension of the Assistance</w:t>
      </w:r>
      <w:bookmarkEnd w:id="70"/>
      <w:bookmarkEnd w:id="71"/>
    </w:p>
    <w:p w14:paraId="12D3C7C1" w14:textId="77777777" w:rsidR="00933861" w:rsidRPr="00A8457F" w:rsidRDefault="00A8457F" w:rsidP="00933861">
      <w:pPr>
        <w:rPr>
          <w:rFonts w:cstheme="minorHAnsi"/>
          <w:lang w:val="en-GB"/>
        </w:rPr>
      </w:pPr>
      <w:r>
        <w:rPr>
          <w:rFonts w:ascii="Calibri" w:eastAsia="Calibri" w:hAnsi="Calibri" w:cs="Calibri"/>
          <w:lang w:val="en-GB"/>
        </w:rPr>
        <w:t>Subject to a written notice period of no less than 5 (five) days, the Customer may demand the temporary suspension of the Assistance. The notification shall specify when the Assistance must be suspended and when it is scheduled to resume.</w:t>
      </w:r>
    </w:p>
    <w:p w14:paraId="61A2F347" w14:textId="77777777" w:rsidR="00933861" w:rsidRPr="00A8457F" w:rsidRDefault="00933861" w:rsidP="00933861">
      <w:pPr>
        <w:rPr>
          <w:rFonts w:cstheme="minorHAnsi"/>
          <w:lang w:val="en-GB"/>
        </w:rPr>
      </w:pPr>
    </w:p>
    <w:p w14:paraId="435BE587" w14:textId="77777777" w:rsidR="00933861" w:rsidRPr="00A8457F" w:rsidRDefault="00A8457F" w:rsidP="00933861">
      <w:pPr>
        <w:rPr>
          <w:rFonts w:cstheme="minorHAnsi"/>
          <w:lang w:val="en-GB"/>
        </w:rPr>
      </w:pPr>
      <w:r>
        <w:rPr>
          <w:rFonts w:ascii="Calibri" w:eastAsia="Calibri" w:hAnsi="Calibri" w:cs="Calibri"/>
          <w:lang w:val="en-GB"/>
        </w:rPr>
        <w:t>In the event of a temporary suspension, the Customer shall provide compensation for:</w:t>
      </w:r>
    </w:p>
    <w:p w14:paraId="378133C0" w14:textId="77777777" w:rsidR="00933861" w:rsidRPr="00A8457F" w:rsidRDefault="00933861" w:rsidP="00933861">
      <w:pPr>
        <w:rPr>
          <w:rFonts w:cstheme="minorHAnsi"/>
          <w:lang w:val="en-GB"/>
        </w:rPr>
      </w:pPr>
    </w:p>
    <w:p w14:paraId="72AB2011" w14:textId="77777777" w:rsidR="00933861" w:rsidRPr="00A8457F" w:rsidRDefault="00A8457F" w:rsidP="00933861">
      <w:pPr>
        <w:pStyle w:val="Listeavsnitt"/>
        <w:spacing w:line="240" w:lineRule="auto"/>
        <w:rPr>
          <w:lang w:val="en-GB"/>
        </w:rPr>
      </w:pPr>
      <w:r>
        <w:rPr>
          <w:rFonts w:ascii="Calibri" w:eastAsia="Calibri" w:hAnsi="Calibri" w:cs="Calibri"/>
          <w:lang w:val="en-GB"/>
        </w:rPr>
        <w:t>The Consultant’s documented costs incurred in connection with the redistribution of personnel and</w:t>
      </w:r>
    </w:p>
    <w:p w14:paraId="29FA2BC8" w14:textId="77777777" w:rsidR="00933861" w:rsidRPr="00A8457F" w:rsidRDefault="00A8457F" w:rsidP="00933861">
      <w:pPr>
        <w:pStyle w:val="Listeavsnitt"/>
        <w:spacing w:line="240" w:lineRule="auto"/>
        <w:rPr>
          <w:lang w:val="en-GB"/>
        </w:rPr>
      </w:pPr>
      <w:r>
        <w:rPr>
          <w:rFonts w:ascii="Calibri" w:eastAsia="Calibri" w:hAnsi="Calibri" w:cs="Calibri"/>
          <w:lang w:val="en-GB"/>
        </w:rPr>
        <w:t xml:space="preserve">Other direct costs incurred by the Consultant </w:t>
      </w:r>
      <w:proofErr w:type="gramStart"/>
      <w:r>
        <w:rPr>
          <w:rFonts w:ascii="Calibri" w:eastAsia="Calibri" w:hAnsi="Calibri" w:cs="Calibri"/>
          <w:lang w:val="en-GB"/>
        </w:rPr>
        <w:t>as a result of</w:t>
      </w:r>
      <w:proofErr w:type="gramEnd"/>
      <w:r>
        <w:rPr>
          <w:rFonts w:ascii="Calibri" w:eastAsia="Calibri" w:hAnsi="Calibri" w:cs="Calibri"/>
          <w:lang w:val="en-GB"/>
        </w:rPr>
        <w:t xml:space="preserve"> the suspension.</w:t>
      </w:r>
    </w:p>
    <w:p w14:paraId="7D6E5804" w14:textId="77777777" w:rsidR="00897A9A" w:rsidRPr="00A8457F" w:rsidRDefault="00897A9A" w:rsidP="00897A9A">
      <w:pPr>
        <w:rPr>
          <w:lang w:val="en-GB"/>
        </w:rPr>
      </w:pPr>
    </w:p>
    <w:p w14:paraId="0D3392C8" w14:textId="77777777" w:rsidR="00897A9A" w:rsidRPr="00A8457F" w:rsidRDefault="00A8457F" w:rsidP="00897A9A">
      <w:pPr>
        <w:rPr>
          <w:lang w:val="en-GB"/>
        </w:rPr>
      </w:pPr>
      <w:r>
        <w:rPr>
          <w:rFonts w:ascii="Calibri" w:eastAsia="Calibri" w:hAnsi="Calibri" w:cs="Times New Roman"/>
          <w:lang w:val="en-GB"/>
        </w:rPr>
        <w:t>If the Assistance has been suspended for a period of more than 120 (one hundred and twenty) consecutive days, the Consultant may terminate the Agreement by issuing written notice to the Customer. If, within 14 (fourteen) days of receiving such notice, the Customer does not issue written notice for the Assistance to resume, the cancellation provisions set out in Section 4.2 shall apply.</w:t>
      </w:r>
    </w:p>
    <w:p w14:paraId="0E92C9EB" w14:textId="77777777" w:rsidR="00933861" w:rsidRPr="004F5988" w:rsidRDefault="00A8457F" w:rsidP="004676BF">
      <w:pPr>
        <w:pStyle w:val="Overskrift1"/>
      </w:pPr>
      <w:bookmarkStart w:id="72" w:name="_Toc105139711"/>
      <w:bookmarkStart w:id="73" w:name="_Toc230779270"/>
      <w:r>
        <w:rPr>
          <w:rFonts w:eastAsia="Arial"/>
          <w:szCs w:val="28"/>
          <w:lang w:val="en-GB"/>
        </w:rPr>
        <w:t>The Parties’ obligations</w:t>
      </w:r>
      <w:bookmarkEnd w:id="60"/>
      <w:bookmarkEnd w:id="61"/>
      <w:bookmarkEnd w:id="62"/>
      <w:bookmarkEnd w:id="72"/>
      <w:bookmarkEnd w:id="73"/>
    </w:p>
    <w:p w14:paraId="3058E5E2" w14:textId="77777777" w:rsidR="00933861" w:rsidRPr="00A606C6" w:rsidRDefault="00A8457F" w:rsidP="005323C9">
      <w:pPr>
        <w:pStyle w:val="Overskrift2"/>
      </w:pPr>
      <w:bookmarkStart w:id="74" w:name="_Toc105139712"/>
      <w:bookmarkStart w:id="75" w:name="_Toc230779271"/>
      <w:r>
        <w:rPr>
          <w:rFonts w:eastAsia="Arial"/>
          <w:lang w:val="en-GB"/>
        </w:rPr>
        <w:t>Overall responsibilities</w:t>
      </w:r>
      <w:bookmarkEnd w:id="74"/>
      <w:bookmarkEnd w:id="75"/>
      <w:r>
        <w:rPr>
          <w:rFonts w:eastAsia="Arial"/>
          <w:lang w:val="en-GB"/>
        </w:rPr>
        <w:t xml:space="preserve"> </w:t>
      </w:r>
    </w:p>
    <w:p w14:paraId="5D77DAB4" w14:textId="77777777" w:rsidR="00933861" w:rsidRPr="00A238F7" w:rsidRDefault="00A8457F" w:rsidP="005323C9">
      <w:pPr>
        <w:pStyle w:val="Overskrift3"/>
      </w:pPr>
      <w:bookmarkStart w:id="76" w:name="_Toc105139713"/>
      <w:bookmarkStart w:id="77" w:name="_Toc230779272"/>
      <w:r>
        <w:rPr>
          <w:rFonts w:eastAsia="Arial"/>
          <w:lang w:val="en-GB"/>
        </w:rPr>
        <w:t>The Consultant’s responsibilities and expertise</w:t>
      </w:r>
      <w:bookmarkEnd w:id="76"/>
      <w:bookmarkEnd w:id="77"/>
    </w:p>
    <w:p w14:paraId="5A0E0FCB" w14:textId="77777777" w:rsidR="00933861" w:rsidRPr="00A8457F" w:rsidRDefault="00A8457F" w:rsidP="00933861">
      <w:pPr>
        <w:rPr>
          <w:rFonts w:cstheme="minorHAnsi"/>
          <w:lang w:val="en-GB"/>
        </w:rPr>
      </w:pPr>
      <w:r>
        <w:rPr>
          <w:rFonts w:ascii="Calibri" w:eastAsia="Calibri" w:hAnsi="Calibri" w:cs="Calibri"/>
          <w:lang w:val="en-GB"/>
        </w:rPr>
        <w:t>The Consultant shall provide the Assistance in accordance with this Agreement, in a sound professional manner and in accordance with recognised methods and standards.</w:t>
      </w:r>
    </w:p>
    <w:p w14:paraId="6880C7DE" w14:textId="77777777" w:rsidR="00377C0F" w:rsidRPr="00A8457F" w:rsidRDefault="00377C0F" w:rsidP="00933861">
      <w:pPr>
        <w:rPr>
          <w:rFonts w:cstheme="minorHAnsi"/>
          <w:lang w:val="en-GB"/>
        </w:rPr>
      </w:pPr>
    </w:p>
    <w:p w14:paraId="2F8089C8" w14:textId="77777777" w:rsidR="00933861" w:rsidRPr="00A8457F" w:rsidRDefault="00A8457F" w:rsidP="00933861">
      <w:pPr>
        <w:rPr>
          <w:rFonts w:cstheme="minorHAnsi"/>
          <w:lang w:val="en-GB"/>
        </w:rPr>
      </w:pPr>
      <w:r>
        <w:rPr>
          <w:rFonts w:ascii="Calibri" w:eastAsia="Calibri" w:hAnsi="Calibri" w:cs="Calibri"/>
          <w:lang w:val="en-GB"/>
        </w:rPr>
        <w:t>The Consultant shall use any standards and/or methods and similar that the Customer has specified in Appendix 1.</w:t>
      </w:r>
    </w:p>
    <w:p w14:paraId="71329A57" w14:textId="77777777" w:rsidR="00933861" w:rsidRPr="00A8457F" w:rsidRDefault="00933861" w:rsidP="00933861">
      <w:pPr>
        <w:rPr>
          <w:rFonts w:cstheme="minorHAnsi"/>
          <w:lang w:val="en-GB"/>
        </w:rPr>
      </w:pPr>
    </w:p>
    <w:p w14:paraId="3D57EFE5" w14:textId="77777777" w:rsidR="00933861" w:rsidRPr="00A8457F" w:rsidRDefault="00A8457F" w:rsidP="00933861">
      <w:pPr>
        <w:rPr>
          <w:rFonts w:cstheme="minorHAnsi"/>
          <w:lang w:val="en-GB"/>
        </w:rPr>
      </w:pPr>
      <w:r>
        <w:rPr>
          <w:rFonts w:ascii="Calibri" w:eastAsia="Calibri" w:hAnsi="Calibri" w:cs="Calibri"/>
          <w:lang w:val="en-GB"/>
        </w:rPr>
        <w:t>The Customer shall be given the opportunity to check and verify the Consultant’s work and that the specified standards/methods are used.</w:t>
      </w:r>
    </w:p>
    <w:p w14:paraId="719AFA6E" w14:textId="77777777" w:rsidR="00933861" w:rsidRPr="00A8457F" w:rsidRDefault="00933861" w:rsidP="00933861">
      <w:pPr>
        <w:rPr>
          <w:rFonts w:cstheme="minorHAnsi"/>
          <w:lang w:val="en-GB"/>
        </w:rPr>
      </w:pPr>
    </w:p>
    <w:p w14:paraId="618650C9" w14:textId="77777777" w:rsidR="00933861" w:rsidRPr="00A8457F" w:rsidRDefault="00A8457F" w:rsidP="00933861">
      <w:pPr>
        <w:rPr>
          <w:rFonts w:cstheme="minorHAnsi"/>
          <w:lang w:val="en-GB"/>
        </w:rPr>
      </w:pPr>
      <w:r>
        <w:rPr>
          <w:rFonts w:ascii="Calibri" w:eastAsia="Calibri" w:hAnsi="Calibri" w:cs="Calibri"/>
          <w:lang w:val="en-GB"/>
        </w:rPr>
        <w:t xml:space="preserve">The Consultant shall cooperate with integrity and safeguard the interests of the Customer. </w:t>
      </w:r>
    </w:p>
    <w:p w14:paraId="78D60E8D" w14:textId="77777777" w:rsidR="00933861" w:rsidRPr="00A8457F" w:rsidRDefault="00933861" w:rsidP="00933861">
      <w:pPr>
        <w:rPr>
          <w:rFonts w:cstheme="minorHAnsi"/>
          <w:lang w:val="en-GB"/>
        </w:rPr>
      </w:pPr>
    </w:p>
    <w:p w14:paraId="46F927C4" w14:textId="77777777" w:rsidR="00933861" w:rsidRPr="00A8457F" w:rsidRDefault="00A8457F" w:rsidP="00933861">
      <w:pPr>
        <w:rPr>
          <w:rFonts w:cstheme="minorHAnsi"/>
          <w:lang w:val="en-GB"/>
        </w:rPr>
      </w:pPr>
      <w:r>
        <w:rPr>
          <w:rFonts w:ascii="Calibri" w:eastAsia="Calibri" w:hAnsi="Calibri" w:cs="Calibri"/>
          <w:lang w:val="en-GB"/>
        </w:rPr>
        <w:t>Any enquiries from the Customer shall be answered without undue delay.</w:t>
      </w:r>
    </w:p>
    <w:p w14:paraId="5F775D72" w14:textId="77777777" w:rsidR="00933861" w:rsidRPr="00A8457F" w:rsidRDefault="00933861" w:rsidP="00933861">
      <w:pPr>
        <w:rPr>
          <w:rFonts w:cstheme="minorHAnsi"/>
          <w:lang w:val="en-GB"/>
        </w:rPr>
      </w:pPr>
    </w:p>
    <w:p w14:paraId="0148D70E" w14:textId="77777777" w:rsidR="00933861" w:rsidRPr="00A8457F" w:rsidRDefault="00A8457F" w:rsidP="00933861">
      <w:pPr>
        <w:rPr>
          <w:rFonts w:cstheme="minorHAnsi"/>
          <w:lang w:val="en-GB"/>
        </w:rPr>
      </w:pPr>
      <w:r>
        <w:rPr>
          <w:rFonts w:ascii="Calibri" w:eastAsia="Calibri" w:hAnsi="Calibri" w:cs="Calibri"/>
          <w:lang w:val="en-GB"/>
        </w:rPr>
        <w:t>The Consultant shall, without undue delay, report any matters that the Consultant understands or should understand may have an impact on the execution of the Assistance, including any anticipated delays.</w:t>
      </w:r>
    </w:p>
    <w:p w14:paraId="626ED221" w14:textId="77777777" w:rsidR="00933861" w:rsidRPr="00A8457F" w:rsidRDefault="00933861" w:rsidP="00933861">
      <w:pPr>
        <w:rPr>
          <w:rFonts w:cstheme="minorHAnsi"/>
          <w:lang w:val="en-GB"/>
        </w:rPr>
      </w:pPr>
    </w:p>
    <w:p w14:paraId="508035F9" w14:textId="77777777" w:rsidR="00933861" w:rsidRPr="00A8457F" w:rsidRDefault="00A8457F" w:rsidP="005323C9">
      <w:pPr>
        <w:pStyle w:val="Overskrift3"/>
        <w:rPr>
          <w:lang w:val="en-GB"/>
        </w:rPr>
      </w:pPr>
      <w:bookmarkStart w:id="78" w:name="_Toc105139714"/>
      <w:bookmarkStart w:id="79" w:name="_Toc230779273"/>
      <w:r>
        <w:rPr>
          <w:rFonts w:eastAsia="Arial"/>
          <w:lang w:val="en-GB"/>
        </w:rPr>
        <w:t>The Customer’s responsibility for facilitation and contribution</w:t>
      </w:r>
      <w:bookmarkEnd w:id="78"/>
      <w:bookmarkEnd w:id="79"/>
    </w:p>
    <w:p w14:paraId="61A36BAB" w14:textId="77777777" w:rsidR="00933861" w:rsidRPr="00A8457F" w:rsidRDefault="00A8457F" w:rsidP="00933861">
      <w:pPr>
        <w:rPr>
          <w:rFonts w:cstheme="minorHAnsi"/>
          <w:lang w:val="en-GB"/>
        </w:rPr>
      </w:pPr>
      <w:r>
        <w:rPr>
          <w:rFonts w:ascii="Calibri" w:eastAsia="Calibri" w:hAnsi="Calibri" w:cs="Calibri"/>
          <w:lang w:val="en-GB"/>
        </w:rPr>
        <w:t xml:space="preserve">The Customer shall contribute loyally to the execution of the Assistance. </w:t>
      </w:r>
    </w:p>
    <w:p w14:paraId="556673A2" w14:textId="77777777" w:rsidR="00933861" w:rsidRPr="00A8457F" w:rsidRDefault="00933861" w:rsidP="00933861">
      <w:pPr>
        <w:rPr>
          <w:rFonts w:cstheme="minorHAnsi"/>
          <w:lang w:val="en-GB"/>
        </w:rPr>
      </w:pPr>
    </w:p>
    <w:p w14:paraId="566EF8FF" w14:textId="77777777" w:rsidR="00933861" w:rsidRPr="00A8457F" w:rsidRDefault="00A8457F" w:rsidP="00933861">
      <w:pPr>
        <w:rPr>
          <w:rFonts w:cstheme="minorHAnsi"/>
          <w:lang w:val="en-GB"/>
        </w:rPr>
      </w:pPr>
      <w:r>
        <w:rPr>
          <w:rFonts w:ascii="Calibri" w:eastAsia="Calibri" w:hAnsi="Calibri" w:cs="Calibri"/>
          <w:lang w:val="en-GB"/>
        </w:rPr>
        <w:t>Any enquiries from the Consultant shall be answered without undue delay.</w:t>
      </w:r>
    </w:p>
    <w:p w14:paraId="7A534518" w14:textId="77777777" w:rsidR="00933861" w:rsidRPr="00A8457F" w:rsidRDefault="00933861" w:rsidP="00933861">
      <w:pPr>
        <w:rPr>
          <w:rFonts w:cstheme="minorHAnsi"/>
          <w:lang w:val="en-GB"/>
        </w:rPr>
      </w:pPr>
    </w:p>
    <w:p w14:paraId="678EB096" w14:textId="77777777" w:rsidR="00933861" w:rsidRPr="00A8457F" w:rsidRDefault="00A8457F" w:rsidP="00933861">
      <w:pPr>
        <w:rPr>
          <w:rFonts w:cstheme="minorHAnsi"/>
          <w:lang w:val="en-GB"/>
        </w:rPr>
      </w:pPr>
      <w:r>
        <w:rPr>
          <w:rFonts w:ascii="Calibri" w:eastAsia="Calibri" w:hAnsi="Calibri" w:cs="Calibri"/>
          <w:lang w:val="en-GB"/>
        </w:rPr>
        <w:t>The Customer shall, without undue delay, report any matters that the Customer understands or should understand may have an impact on the implementation of the Assistance, including any anticipated delays.</w:t>
      </w:r>
    </w:p>
    <w:p w14:paraId="681968E5" w14:textId="77777777" w:rsidR="00933861" w:rsidRPr="00A8457F" w:rsidRDefault="00933861" w:rsidP="00933861">
      <w:pPr>
        <w:rPr>
          <w:rFonts w:cstheme="minorHAnsi"/>
          <w:lang w:val="en-GB"/>
        </w:rPr>
      </w:pPr>
    </w:p>
    <w:p w14:paraId="31DA0371" w14:textId="77777777" w:rsidR="00933861" w:rsidRPr="00A606C6" w:rsidRDefault="00A8457F" w:rsidP="005323C9">
      <w:pPr>
        <w:pStyle w:val="Overskrift2"/>
      </w:pPr>
      <w:bookmarkStart w:id="80" w:name="_Toc150573637"/>
      <w:bookmarkStart w:id="81" w:name="_Toc422860172"/>
      <w:bookmarkStart w:id="82" w:name="_Toc423087562"/>
      <w:bookmarkStart w:id="83" w:name="_Toc423429003"/>
      <w:bookmarkStart w:id="84" w:name="_Toc105139715"/>
      <w:bookmarkStart w:id="85" w:name="_Toc230779274"/>
      <w:r>
        <w:rPr>
          <w:rFonts w:eastAsia="Arial"/>
          <w:lang w:val="en-GB"/>
        </w:rPr>
        <w:t>Key personnel</w:t>
      </w:r>
      <w:bookmarkEnd w:id="80"/>
      <w:bookmarkEnd w:id="81"/>
      <w:bookmarkEnd w:id="82"/>
      <w:bookmarkEnd w:id="83"/>
      <w:bookmarkEnd w:id="84"/>
      <w:bookmarkEnd w:id="85"/>
    </w:p>
    <w:p w14:paraId="13C2CF42" w14:textId="77777777" w:rsidR="00933861" w:rsidRPr="00A8457F" w:rsidRDefault="00A8457F" w:rsidP="00933861">
      <w:pPr>
        <w:rPr>
          <w:rFonts w:cstheme="minorHAnsi"/>
          <w:lang w:val="en-GB"/>
        </w:rPr>
      </w:pPr>
      <w:r>
        <w:rPr>
          <w:rFonts w:ascii="Calibri" w:eastAsia="Calibri" w:hAnsi="Calibri" w:cs="Calibri"/>
          <w:lang w:val="en-GB"/>
        </w:rPr>
        <w:t>The Consultant’s key personnel in connection with the implementation of the Assistance shall be specified in Appendix 4.</w:t>
      </w:r>
    </w:p>
    <w:p w14:paraId="3395DC36" w14:textId="77777777" w:rsidR="00933861" w:rsidRPr="00A8457F" w:rsidRDefault="00933861" w:rsidP="00933861">
      <w:pPr>
        <w:rPr>
          <w:rFonts w:cstheme="minorHAnsi"/>
          <w:lang w:val="en-GB"/>
        </w:rPr>
      </w:pPr>
    </w:p>
    <w:p w14:paraId="172DD72A" w14:textId="77777777" w:rsidR="00933861" w:rsidRPr="00A8457F" w:rsidRDefault="00A8457F" w:rsidP="00933861">
      <w:pPr>
        <w:rPr>
          <w:rFonts w:cstheme="minorHAnsi"/>
          <w:lang w:val="en-GB"/>
        </w:rPr>
      </w:pPr>
      <w:r>
        <w:rPr>
          <w:rFonts w:ascii="Calibri" w:eastAsia="Calibri" w:hAnsi="Calibri" w:cs="Calibri"/>
          <w:lang w:val="en-GB"/>
        </w:rPr>
        <w:t xml:space="preserve">Changes to the Consultant’s key personnel shall be approved by the Customer. Approval shall not be denied without justified grounds. </w:t>
      </w:r>
    </w:p>
    <w:p w14:paraId="54A42E0A" w14:textId="77777777" w:rsidR="00933861" w:rsidRPr="00A8457F" w:rsidRDefault="00933861" w:rsidP="00933861">
      <w:pPr>
        <w:rPr>
          <w:rFonts w:cstheme="minorHAnsi"/>
          <w:lang w:val="en-GB"/>
        </w:rPr>
      </w:pPr>
    </w:p>
    <w:p w14:paraId="39870FEC" w14:textId="77777777" w:rsidR="00933861" w:rsidRPr="00A8457F" w:rsidRDefault="00A8457F" w:rsidP="00933861">
      <w:pPr>
        <w:rPr>
          <w:rFonts w:cstheme="minorHAnsi"/>
          <w:lang w:val="en-GB"/>
        </w:rPr>
      </w:pPr>
      <w:r>
        <w:rPr>
          <w:rFonts w:ascii="Calibri" w:eastAsia="Calibri" w:hAnsi="Calibri" w:cs="Calibri"/>
          <w:lang w:val="en-GB"/>
        </w:rPr>
        <w:t>In the event of a change of personnel due to circumstances for which the Consultant is responsible, the Consultant shall bear the costs associated with the transfer of expertise to the new personnel.</w:t>
      </w:r>
    </w:p>
    <w:p w14:paraId="0D7AA5DB" w14:textId="77777777" w:rsidR="00933861" w:rsidRPr="00A8457F" w:rsidRDefault="00933861" w:rsidP="00933861">
      <w:pPr>
        <w:rPr>
          <w:rFonts w:cstheme="minorHAnsi"/>
          <w:lang w:val="en-GB"/>
        </w:rPr>
      </w:pPr>
    </w:p>
    <w:p w14:paraId="35398339" w14:textId="77777777" w:rsidR="00933861" w:rsidRPr="00A606C6" w:rsidRDefault="00A8457F" w:rsidP="005323C9">
      <w:pPr>
        <w:pStyle w:val="Overskrift2"/>
      </w:pPr>
      <w:bookmarkStart w:id="86" w:name="_Toc105139716"/>
      <w:bookmarkStart w:id="87" w:name="_Toc230779275"/>
      <w:r>
        <w:rPr>
          <w:rFonts w:eastAsia="Arial"/>
          <w:lang w:val="en-GB"/>
        </w:rPr>
        <w:t>Duty of confidentiality</w:t>
      </w:r>
      <w:bookmarkEnd w:id="86"/>
      <w:bookmarkEnd w:id="87"/>
    </w:p>
    <w:p w14:paraId="7A6BF22D" w14:textId="77777777" w:rsidR="00933861" w:rsidRPr="00A8457F" w:rsidRDefault="00A8457F" w:rsidP="00933861">
      <w:pPr>
        <w:rPr>
          <w:rFonts w:cstheme="minorHAnsi"/>
          <w:lang w:val="en-GB"/>
        </w:rPr>
      </w:pPr>
      <w:r>
        <w:rPr>
          <w:rFonts w:ascii="Calibri" w:eastAsia="Calibri" w:hAnsi="Calibri" w:cs="Calibri"/>
          <w:lang w:val="en-GB"/>
        </w:rPr>
        <w:t xml:space="preserve">Information that the Parties become aware of in connection with the Agreement and the execution of the Agreement shall be treated confidentially and shall not be disclosed to third parties without the consent of the other Party unless there are no legitimate interests that dictate that the information should be kept secret. Third parties </w:t>
      </w:r>
      <w:proofErr w:type="gramStart"/>
      <w:r>
        <w:rPr>
          <w:rFonts w:ascii="Calibri" w:eastAsia="Calibri" w:hAnsi="Calibri" w:cs="Calibri"/>
          <w:lang w:val="en-GB"/>
        </w:rPr>
        <w:t>refers</w:t>
      </w:r>
      <w:proofErr w:type="gramEnd"/>
      <w:r>
        <w:rPr>
          <w:rFonts w:ascii="Calibri" w:eastAsia="Calibri" w:hAnsi="Calibri" w:cs="Calibri"/>
          <w:lang w:val="en-GB"/>
        </w:rPr>
        <w:t xml:space="preserve"> to anyone that does not have a substantive need for access to the information </w:t>
      </w:r>
      <w:proofErr w:type="gramStart"/>
      <w:r>
        <w:rPr>
          <w:rFonts w:ascii="Calibri" w:eastAsia="Calibri" w:hAnsi="Calibri" w:cs="Calibri"/>
          <w:lang w:val="en-GB"/>
        </w:rPr>
        <w:t>in order to</w:t>
      </w:r>
      <w:proofErr w:type="gramEnd"/>
      <w:r>
        <w:rPr>
          <w:rFonts w:ascii="Calibri" w:eastAsia="Calibri" w:hAnsi="Calibri" w:cs="Calibri"/>
          <w:lang w:val="en-GB"/>
        </w:rPr>
        <w:t xml:space="preserve"> perform their duties under the Agreement.</w:t>
      </w:r>
    </w:p>
    <w:p w14:paraId="1A36ABB3" w14:textId="77777777" w:rsidR="00933861" w:rsidRPr="00A8457F" w:rsidRDefault="00933861" w:rsidP="00933861">
      <w:pPr>
        <w:rPr>
          <w:rFonts w:cstheme="minorHAnsi"/>
          <w:lang w:val="en-GB"/>
        </w:rPr>
      </w:pPr>
    </w:p>
    <w:p w14:paraId="3E65B58A" w14:textId="77777777" w:rsidR="00933861" w:rsidRPr="00A8457F" w:rsidRDefault="00A8457F" w:rsidP="00933861">
      <w:pPr>
        <w:rPr>
          <w:rFonts w:cstheme="minorHAnsi"/>
          <w:lang w:val="en-GB"/>
        </w:rPr>
      </w:pPr>
      <w:r>
        <w:rPr>
          <w:rFonts w:ascii="Calibri" w:eastAsia="Calibri" w:hAnsi="Calibri" w:cs="Calibri"/>
          <w:lang w:val="en-GB"/>
        </w:rPr>
        <w:t xml:space="preserve">If the Customer is a public sector enterprise, the Customer’s duty of confidentiality under this provision shall be no more extensive than what arises from the Act of 10 February 1967 on public administration (Public Administration Act) or equivalent sector-specific regulations. </w:t>
      </w:r>
    </w:p>
    <w:p w14:paraId="5EF23BDC" w14:textId="77777777" w:rsidR="00933861" w:rsidRPr="00A8457F" w:rsidRDefault="00933861" w:rsidP="00933861">
      <w:pPr>
        <w:rPr>
          <w:rFonts w:cstheme="minorHAnsi"/>
          <w:lang w:val="en-GB"/>
        </w:rPr>
      </w:pPr>
    </w:p>
    <w:p w14:paraId="0DEF40C4" w14:textId="77777777" w:rsidR="00933861" w:rsidRPr="00A8457F" w:rsidRDefault="00A8457F" w:rsidP="00933861">
      <w:pPr>
        <w:rPr>
          <w:rFonts w:cstheme="minorHAnsi"/>
          <w:lang w:val="en-GB"/>
        </w:rPr>
      </w:pPr>
      <w:r>
        <w:rPr>
          <w:rFonts w:ascii="Calibri" w:eastAsia="Calibri" w:hAnsi="Calibri" w:cs="Calibri"/>
          <w:lang w:val="en-GB"/>
        </w:rPr>
        <w:t>The duty of confidentiality under this provision shall not interfere with statutory rights of access to information.</w:t>
      </w:r>
    </w:p>
    <w:p w14:paraId="2E944A83" w14:textId="77777777" w:rsidR="00933861" w:rsidRPr="00A8457F" w:rsidRDefault="00933861" w:rsidP="00933861">
      <w:pPr>
        <w:rPr>
          <w:rFonts w:cstheme="minorHAnsi"/>
          <w:lang w:val="en-GB"/>
        </w:rPr>
      </w:pPr>
    </w:p>
    <w:p w14:paraId="09FB5CFC" w14:textId="77777777" w:rsidR="00933861" w:rsidRPr="00A8457F" w:rsidRDefault="00A8457F" w:rsidP="00933861">
      <w:pPr>
        <w:rPr>
          <w:rFonts w:cstheme="minorHAnsi"/>
          <w:lang w:val="en-GB"/>
        </w:rPr>
      </w:pPr>
      <w:r>
        <w:rPr>
          <w:rFonts w:ascii="Calibri" w:eastAsia="Calibri" w:hAnsi="Calibri" w:cs="Calibri"/>
          <w:lang w:val="en-GB"/>
        </w:rPr>
        <w:t>The duty of confidentiality shall apply to the Parties’ employees, subcontractors and other parties contributing to or acting on behalf of the Parties in connection with the execution of the Agreement.</w:t>
      </w:r>
    </w:p>
    <w:p w14:paraId="0B2AD76A" w14:textId="77777777" w:rsidR="00933861" w:rsidRPr="00A8457F" w:rsidRDefault="00933861" w:rsidP="00933861">
      <w:pPr>
        <w:rPr>
          <w:rFonts w:cstheme="minorHAnsi"/>
          <w:lang w:val="en-GB"/>
        </w:rPr>
      </w:pPr>
    </w:p>
    <w:p w14:paraId="0596A2E7" w14:textId="77777777" w:rsidR="00933861" w:rsidRPr="00A8457F" w:rsidRDefault="00A8457F" w:rsidP="00933861">
      <w:pPr>
        <w:rPr>
          <w:rFonts w:cstheme="minorHAnsi"/>
          <w:lang w:val="en-GB"/>
        </w:rPr>
      </w:pPr>
      <w:r>
        <w:rPr>
          <w:rFonts w:ascii="Calibri" w:eastAsia="Calibri" w:hAnsi="Calibri" w:cs="Calibri"/>
          <w:lang w:val="en-GB"/>
        </w:rPr>
        <w:t>The duty of confidentiality shall lapse five (5) years after the termination of the Agreement, unless otherwise agreed in Appendix 4 or stipulated by laws or regulations.</w:t>
      </w:r>
    </w:p>
    <w:p w14:paraId="7EF41D87" w14:textId="77777777" w:rsidR="00933861" w:rsidRPr="00A8457F" w:rsidRDefault="00933861" w:rsidP="00933861">
      <w:pPr>
        <w:rPr>
          <w:rFonts w:cstheme="minorHAnsi"/>
          <w:lang w:val="en-GB"/>
        </w:rPr>
      </w:pPr>
    </w:p>
    <w:p w14:paraId="761DCB49" w14:textId="77777777" w:rsidR="00933861" w:rsidRPr="00A606C6" w:rsidRDefault="00A8457F" w:rsidP="005323C9">
      <w:pPr>
        <w:pStyle w:val="Overskrift2"/>
      </w:pPr>
      <w:bookmarkStart w:id="88" w:name="_Toc208293704"/>
      <w:bookmarkStart w:id="89" w:name="_Toc213426344"/>
      <w:bookmarkStart w:id="90" w:name="_Toc422860179"/>
      <w:bookmarkStart w:id="91" w:name="_Toc423087569"/>
      <w:bookmarkStart w:id="92" w:name="_Toc105139717"/>
      <w:bookmarkStart w:id="93" w:name="_Toc230779276"/>
      <w:r>
        <w:rPr>
          <w:rFonts w:eastAsia="Arial"/>
          <w:lang w:val="en-GB"/>
        </w:rPr>
        <w:t>Pay and working conditions</w:t>
      </w:r>
      <w:bookmarkEnd w:id="88"/>
      <w:bookmarkEnd w:id="89"/>
      <w:bookmarkEnd w:id="90"/>
      <w:bookmarkEnd w:id="91"/>
      <w:bookmarkEnd w:id="92"/>
      <w:bookmarkEnd w:id="93"/>
    </w:p>
    <w:p w14:paraId="700CAA79" w14:textId="77777777" w:rsidR="00933861" w:rsidRDefault="00A8457F" w:rsidP="005323C9">
      <w:pPr>
        <w:pStyle w:val="Overskrift3"/>
      </w:pPr>
      <w:bookmarkStart w:id="94" w:name="_Toc201048238"/>
      <w:bookmarkStart w:id="95" w:name="_Toc208293712"/>
      <w:bookmarkStart w:id="96" w:name="_Toc213426524"/>
      <w:bookmarkStart w:id="97" w:name="_Toc150573649"/>
      <w:bookmarkStart w:id="98" w:name="_Toc230779277"/>
      <w:r>
        <w:rPr>
          <w:rFonts w:eastAsia="Arial"/>
          <w:lang w:val="en-GB"/>
        </w:rPr>
        <w:t>General</w:t>
      </w:r>
      <w:bookmarkEnd w:id="98"/>
    </w:p>
    <w:p w14:paraId="30F4E702" w14:textId="77777777" w:rsidR="00097D8D" w:rsidRPr="00A8457F" w:rsidRDefault="00A8457F" w:rsidP="00097D8D">
      <w:pPr>
        <w:rPr>
          <w:lang w:val="en-GB"/>
        </w:rPr>
      </w:pPr>
      <w:r>
        <w:rPr>
          <w:rFonts w:ascii="Calibri" w:eastAsia="Calibri" w:hAnsi="Calibri" w:cs="Times New Roman"/>
          <w:lang w:val="en-GB"/>
        </w:rPr>
        <w:t>The following shall apply to agreements subject to the regulations of 8 February 2008 no. 112 on pay and working conditions in public contracts:</w:t>
      </w:r>
    </w:p>
    <w:p w14:paraId="3E4F05BA" w14:textId="77777777" w:rsidR="00097D8D" w:rsidRPr="00A8457F" w:rsidRDefault="00097D8D" w:rsidP="00097D8D">
      <w:pPr>
        <w:rPr>
          <w:lang w:val="en-GB"/>
        </w:rPr>
      </w:pPr>
    </w:p>
    <w:p w14:paraId="789B8DC7" w14:textId="77777777" w:rsidR="00097D8D" w:rsidRPr="00A8457F" w:rsidRDefault="00A8457F" w:rsidP="00097D8D">
      <w:pPr>
        <w:pStyle w:val="Listeavsnitt"/>
        <w:keepLines w:val="0"/>
        <w:widowControl/>
        <w:numPr>
          <w:ilvl w:val="0"/>
          <w:numId w:val="49"/>
        </w:numPr>
        <w:spacing w:line="240" w:lineRule="auto"/>
        <w:rPr>
          <w:lang w:val="en-GB"/>
        </w:rPr>
      </w:pPr>
      <w:r>
        <w:rPr>
          <w:rFonts w:ascii="Calibri" w:eastAsia="Calibri" w:hAnsi="Calibri" w:cs="Calibri"/>
          <w:lang w:val="en-GB"/>
        </w:rPr>
        <w:t xml:space="preserve">In areas covered by the regulations on general collective agreements, the Consultant shall ensure that its own employees and employees of any subcontractors that contribute directly to the fulfilment of the Consultant’s obligations under this Agreement do not have worse pay and working conditions than what follows from the regulations under which the collective agreement has been applied. </w:t>
      </w:r>
    </w:p>
    <w:p w14:paraId="029B0A00" w14:textId="77777777" w:rsidR="00097D8D" w:rsidRPr="00A8457F" w:rsidRDefault="00A8457F" w:rsidP="00097D8D">
      <w:pPr>
        <w:pStyle w:val="Listeavsnitt"/>
        <w:keepLines w:val="0"/>
        <w:widowControl/>
        <w:numPr>
          <w:ilvl w:val="0"/>
          <w:numId w:val="49"/>
        </w:numPr>
        <w:spacing w:line="240" w:lineRule="auto"/>
        <w:rPr>
          <w:lang w:val="en-GB"/>
        </w:rPr>
      </w:pPr>
      <w:r>
        <w:rPr>
          <w:rFonts w:ascii="Calibri" w:eastAsia="Calibri" w:hAnsi="Calibri" w:cs="Calibri"/>
          <w:lang w:val="en-GB"/>
        </w:rPr>
        <w:t xml:space="preserve">In areas not covered by the regulations on general application of collective agreements, the Consultant shall ensure that the same employees do not have worse pay and working conditions than what follows from the applicable nationwide collective agreement for the industry in question. </w:t>
      </w:r>
    </w:p>
    <w:p w14:paraId="10DB5B79" w14:textId="77777777" w:rsidR="00097D8D" w:rsidRPr="00A8457F" w:rsidRDefault="00097D8D" w:rsidP="00097D8D">
      <w:pPr>
        <w:rPr>
          <w:lang w:val="en-GB"/>
        </w:rPr>
      </w:pPr>
    </w:p>
    <w:p w14:paraId="4A50F0A6" w14:textId="77777777" w:rsidR="00097D8D" w:rsidRPr="00A8457F" w:rsidRDefault="00A8457F" w:rsidP="00097D8D">
      <w:pPr>
        <w:rPr>
          <w:lang w:val="en-GB"/>
        </w:rPr>
      </w:pPr>
      <w:r>
        <w:rPr>
          <w:rFonts w:ascii="Calibri" w:eastAsia="Calibri" w:hAnsi="Calibri" w:cs="Times New Roman"/>
          <w:lang w:val="en-GB"/>
        </w:rPr>
        <w:t xml:space="preserve">This applies to work performed in Norway. </w:t>
      </w:r>
    </w:p>
    <w:p w14:paraId="1E2CE9EC" w14:textId="77777777" w:rsidR="00097D8D" w:rsidRPr="00A8457F" w:rsidRDefault="00097D8D" w:rsidP="00097D8D">
      <w:pPr>
        <w:rPr>
          <w:lang w:val="en-GB"/>
        </w:rPr>
      </w:pPr>
    </w:p>
    <w:p w14:paraId="3C16BF80" w14:textId="77777777" w:rsidR="00097D8D" w:rsidRPr="00A8457F" w:rsidRDefault="00A8457F" w:rsidP="00097D8D">
      <w:pPr>
        <w:rPr>
          <w:lang w:val="en-GB"/>
        </w:rPr>
      </w:pPr>
      <w:r>
        <w:rPr>
          <w:rFonts w:ascii="Calibri" w:eastAsia="Calibri" w:hAnsi="Calibri" w:cs="Times New Roman"/>
          <w:lang w:val="en-GB"/>
        </w:rPr>
        <w:t xml:space="preserve">All agreements </w:t>
      </w:r>
      <w:proofErr w:type="gramStart"/>
      <w:r>
        <w:rPr>
          <w:rFonts w:ascii="Calibri" w:eastAsia="Calibri" w:hAnsi="Calibri" w:cs="Times New Roman"/>
          <w:lang w:val="en-GB"/>
        </w:rPr>
        <w:t>entered into</w:t>
      </w:r>
      <w:proofErr w:type="gramEnd"/>
      <w:r>
        <w:rPr>
          <w:rFonts w:ascii="Calibri" w:eastAsia="Calibri" w:hAnsi="Calibri" w:cs="Times New Roman"/>
          <w:lang w:val="en-GB"/>
        </w:rPr>
        <w:t xml:space="preserve"> by the Consultant that involve the execution of work that contributes directly to the fulfilment of the Consultant’s obligations under this Agreement shall include corresponding conditions. </w:t>
      </w:r>
    </w:p>
    <w:p w14:paraId="4FBD7741" w14:textId="77777777" w:rsidR="00933861" w:rsidRPr="00A8457F" w:rsidRDefault="00933861" w:rsidP="00933861">
      <w:pPr>
        <w:rPr>
          <w:rFonts w:cstheme="minorHAnsi"/>
          <w:lang w:val="en-GB"/>
        </w:rPr>
      </w:pPr>
    </w:p>
    <w:p w14:paraId="3294C5B7" w14:textId="77777777" w:rsidR="00933861" w:rsidRPr="0092624D" w:rsidRDefault="00A8457F" w:rsidP="005323C9">
      <w:pPr>
        <w:pStyle w:val="Overskrift3"/>
      </w:pPr>
      <w:bookmarkStart w:id="99" w:name="_Toc230779278"/>
      <w:r>
        <w:rPr>
          <w:rFonts w:eastAsia="Arial"/>
          <w:lang w:val="en-GB"/>
        </w:rPr>
        <w:t>Documentation</w:t>
      </w:r>
      <w:bookmarkEnd w:id="99"/>
    </w:p>
    <w:p w14:paraId="1071D3CD" w14:textId="77777777" w:rsidR="009933D0" w:rsidRPr="00A8457F" w:rsidRDefault="00A8457F" w:rsidP="009933D0">
      <w:pPr>
        <w:rPr>
          <w:lang w:val="en-GB"/>
        </w:rPr>
      </w:pPr>
      <w:r>
        <w:rPr>
          <w:rFonts w:ascii="Calibri" w:eastAsia="Calibri" w:hAnsi="Calibri" w:cs="Times New Roman"/>
          <w:lang w:val="en-GB"/>
        </w:rPr>
        <w:t>Upon written request from the Customer, the Consultant shall submit documentation of the pay and working conditions that are applied. The Customer and Consultant may separately require that information be presented to an independent third party that the Consultant has commissioned to examine whether the requirements set down in this provision have been met. The Consultant may require the third party to have also signed a declaration stating that the information shall not be used for purposes other than ensuring the fulfilment of the Consultant’s obligations under this provision. This documentation requirement shall also apply to subcontractors.</w:t>
      </w:r>
    </w:p>
    <w:p w14:paraId="79D71C89" w14:textId="77777777" w:rsidR="009933D0" w:rsidRPr="00A8457F" w:rsidRDefault="009933D0" w:rsidP="009933D0">
      <w:pPr>
        <w:rPr>
          <w:lang w:val="en-GB"/>
        </w:rPr>
      </w:pPr>
    </w:p>
    <w:p w14:paraId="4C6EB565" w14:textId="77777777" w:rsidR="009933D0" w:rsidRPr="00A8457F" w:rsidRDefault="00A8457F" w:rsidP="009933D0">
      <w:pPr>
        <w:rPr>
          <w:lang w:val="en-GB"/>
        </w:rPr>
      </w:pPr>
      <w:r>
        <w:rPr>
          <w:rFonts w:ascii="Calibri" w:eastAsia="Calibri" w:hAnsi="Calibri" w:cs="Times New Roman"/>
          <w:lang w:val="en-GB"/>
        </w:rPr>
        <w:t xml:space="preserve">Upon written request and subject to a reasonable deadline, the Consultant </w:t>
      </w:r>
      <w:bookmarkStart w:id="100" w:name="_Hlk153542622"/>
      <w:r>
        <w:rPr>
          <w:rFonts w:ascii="Calibri" w:eastAsia="Calibri" w:hAnsi="Calibri" w:cs="Times New Roman"/>
          <w:lang w:val="en-GB"/>
        </w:rPr>
        <w:t xml:space="preserve">shall be required to document the </w:t>
      </w:r>
      <w:bookmarkEnd w:id="100"/>
      <w:r>
        <w:rPr>
          <w:rFonts w:ascii="Calibri" w:eastAsia="Calibri" w:hAnsi="Calibri" w:cs="Times New Roman"/>
          <w:lang w:val="en-GB"/>
        </w:rPr>
        <w:t xml:space="preserve">pay and working conditions of its own employees, as well as any subcontractors’ employees (including contractors) who directly contribute to the fulfilment of the contract. </w:t>
      </w:r>
    </w:p>
    <w:p w14:paraId="4E31C6D2" w14:textId="77777777" w:rsidR="009933D0" w:rsidRPr="00A8457F" w:rsidRDefault="009933D0" w:rsidP="009933D0">
      <w:pPr>
        <w:rPr>
          <w:rFonts w:eastAsia="Calibri" w:cstheme="minorHAnsi"/>
          <w:lang w:val="en-GB"/>
        </w:rPr>
      </w:pPr>
    </w:p>
    <w:p w14:paraId="66A54C0A" w14:textId="77777777" w:rsidR="009933D0" w:rsidRPr="00CD72D3" w:rsidRDefault="00A8457F" w:rsidP="009933D0">
      <w:pPr>
        <w:pStyle w:val="Ingenmellomrom"/>
        <w:rPr>
          <w:rFonts w:eastAsia="Calibri" w:cstheme="minorHAnsi"/>
          <w:color w:val="FF0000"/>
          <w:sz w:val="24"/>
          <w:szCs w:val="24"/>
        </w:rPr>
      </w:pPr>
      <w:r>
        <w:rPr>
          <w:rFonts w:ascii="Calibri" w:eastAsia="Calibri" w:hAnsi="Calibri" w:cs="Calibri"/>
          <w:sz w:val="24"/>
          <w:szCs w:val="24"/>
          <w:lang w:val="en-GB"/>
        </w:rPr>
        <w:t>In the event of a breach of the documentation duty, the Customer shall be entitled to impose a daily penalty that shall not be less than NOK 1,500 per day. Higher daily penalties can be agreed in Appendix 4.</w:t>
      </w:r>
    </w:p>
    <w:p w14:paraId="6E630F18" w14:textId="77777777" w:rsidR="00CB18A6" w:rsidRPr="00B53BDA" w:rsidRDefault="00CB18A6" w:rsidP="00933861">
      <w:pPr>
        <w:rPr>
          <w:rFonts w:cstheme="minorHAnsi"/>
        </w:rPr>
      </w:pPr>
    </w:p>
    <w:p w14:paraId="69470866" w14:textId="77777777" w:rsidR="00933861" w:rsidRDefault="00A8457F" w:rsidP="005323C9">
      <w:pPr>
        <w:pStyle w:val="Overskrift3"/>
      </w:pPr>
      <w:bookmarkStart w:id="101" w:name="_Toc422860185"/>
      <w:bookmarkStart w:id="102" w:name="_Toc423087575"/>
      <w:bookmarkStart w:id="103" w:name="_Toc105139718"/>
      <w:bookmarkStart w:id="104" w:name="_Toc230779279"/>
      <w:bookmarkEnd w:id="94"/>
      <w:bookmarkEnd w:id="95"/>
      <w:bookmarkEnd w:id="96"/>
      <w:r>
        <w:rPr>
          <w:rFonts w:eastAsia="Arial"/>
          <w:lang w:val="en-GB"/>
        </w:rPr>
        <w:t>Non-compliance</w:t>
      </w:r>
      <w:bookmarkEnd w:id="104"/>
    </w:p>
    <w:p w14:paraId="651A147C" w14:textId="77777777" w:rsidR="00224CF4" w:rsidRPr="00A8457F" w:rsidRDefault="00A8457F" w:rsidP="00224CF4">
      <w:pPr>
        <w:pStyle w:val="Ingenmellomrom"/>
        <w:rPr>
          <w:rFonts w:cstheme="minorHAnsi"/>
          <w:sz w:val="24"/>
          <w:szCs w:val="24"/>
          <w:lang w:val="en-GB"/>
        </w:rPr>
      </w:pPr>
      <w:r>
        <w:rPr>
          <w:rFonts w:ascii="Calibri" w:eastAsia="Calibri" w:hAnsi="Calibri" w:cs="Times New Roman"/>
          <w:sz w:val="24"/>
          <w:szCs w:val="24"/>
          <w:lang w:val="en-GB"/>
        </w:rPr>
        <w:t>In the event of non-compliance with the requirements relating to pay and working conditions, the Consultant shall remedy the matter. In the event of non-compliance on the part of a subcontractor (including staffing companies), the duty to remedy shall be limited to any requests submitted in writing within three months of the salary due date for claims arising both under general collective agreements and nationwide collective agreements. The conditions and limitations arising from Section 13 of the act relating to general application of wage agreements etc. of 4 June 1993 shall apply in both cases.</w:t>
      </w:r>
      <w:r>
        <w:rPr>
          <w:rFonts w:ascii="Calibri" w:eastAsia="Calibri" w:hAnsi="Calibri" w:cs="Calibri"/>
          <w:sz w:val="24"/>
          <w:szCs w:val="24"/>
          <w:lang w:val="en-GB"/>
        </w:rPr>
        <w:t xml:space="preserve"> </w:t>
      </w:r>
    </w:p>
    <w:p w14:paraId="3490B450" w14:textId="77777777" w:rsidR="00224CF4" w:rsidRPr="00A8457F" w:rsidRDefault="00224CF4" w:rsidP="00224CF4">
      <w:pPr>
        <w:pStyle w:val="Ingenmellomrom"/>
        <w:rPr>
          <w:rFonts w:cstheme="minorHAnsi"/>
          <w:lang w:val="en-GB"/>
        </w:rPr>
      </w:pPr>
    </w:p>
    <w:p w14:paraId="2E621DAE" w14:textId="77777777" w:rsidR="00224CF4" w:rsidRPr="00A8457F" w:rsidRDefault="00A8457F" w:rsidP="00224CF4">
      <w:pPr>
        <w:rPr>
          <w:lang w:val="en-GB"/>
        </w:rPr>
      </w:pPr>
      <w:r>
        <w:rPr>
          <w:rFonts w:ascii="Calibri" w:eastAsia="Calibri" w:hAnsi="Calibri" w:cs="Times New Roman"/>
          <w:lang w:val="en-GB"/>
        </w:rPr>
        <w:t>If the Consultant fails to comply with this requirement, the Customer shall be entitled to withhold parts of the contract sum, corresponding to 2 (two) times the Consultant’s saving. The right to withhold shall lapse as soon as remediation pursuant to the previous paragraph has been documented.</w:t>
      </w:r>
    </w:p>
    <w:p w14:paraId="05197408" w14:textId="77777777" w:rsidR="00224CF4" w:rsidRPr="00A8457F" w:rsidRDefault="00224CF4" w:rsidP="00224CF4">
      <w:pPr>
        <w:rPr>
          <w:lang w:val="en-GB"/>
        </w:rPr>
      </w:pPr>
    </w:p>
    <w:p w14:paraId="3C8505E3" w14:textId="77777777" w:rsidR="00224CF4" w:rsidRPr="00A8457F" w:rsidRDefault="00A8457F" w:rsidP="00224CF4">
      <w:pPr>
        <w:rPr>
          <w:lang w:val="en-GB"/>
        </w:rPr>
      </w:pPr>
      <w:r>
        <w:rPr>
          <w:rFonts w:ascii="Calibri" w:eastAsia="Calibri" w:hAnsi="Calibri" w:cs="Times New Roman"/>
          <w:lang w:val="en-GB"/>
        </w:rPr>
        <w:t xml:space="preserve">Compliance with the Consultant’s requirements as mentioned above shall be documented in Appendix 4. If documentation has been submitted to an independent third party, a statement from the third party may be accepted as documentation of compliance between the collective agreement in question and the actual pay and working conditions </w:t>
      </w:r>
      <w:proofErr w:type="gramStart"/>
      <w:r>
        <w:rPr>
          <w:rFonts w:ascii="Calibri" w:eastAsia="Calibri" w:hAnsi="Calibri" w:cs="Times New Roman"/>
          <w:lang w:val="en-GB"/>
        </w:rPr>
        <w:t>in order to</w:t>
      </w:r>
      <w:proofErr w:type="gramEnd"/>
      <w:r>
        <w:rPr>
          <w:rFonts w:ascii="Calibri" w:eastAsia="Calibri" w:hAnsi="Calibri" w:cs="Times New Roman"/>
          <w:lang w:val="en-GB"/>
        </w:rPr>
        <w:t xml:space="preserve"> demonstrate compliance with the Consultant and any subcontractors’ obligations.  </w:t>
      </w:r>
    </w:p>
    <w:p w14:paraId="563FAB08" w14:textId="77777777" w:rsidR="00224CF4" w:rsidRPr="00A8457F" w:rsidRDefault="00224CF4" w:rsidP="00224CF4">
      <w:pPr>
        <w:rPr>
          <w:lang w:val="en-GB"/>
        </w:rPr>
      </w:pPr>
    </w:p>
    <w:p w14:paraId="63913C61" w14:textId="77777777" w:rsidR="00224CF4" w:rsidRPr="00A8457F" w:rsidRDefault="00A8457F" w:rsidP="00224CF4">
      <w:pPr>
        <w:rPr>
          <w:lang w:val="en-GB"/>
        </w:rPr>
      </w:pPr>
      <w:r>
        <w:rPr>
          <w:rFonts w:ascii="Calibri" w:eastAsia="Calibri" w:hAnsi="Calibri" w:cs="Times New Roman"/>
          <w:lang w:val="en-GB"/>
        </w:rPr>
        <w:t>Further details concerning the implementation of this Section 5.4 may be agreed in Appendix 4.</w:t>
      </w:r>
    </w:p>
    <w:p w14:paraId="55C63359" w14:textId="77777777" w:rsidR="00933861" w:rsidRPr="004F5988" w:rsidRDefault="00A8457F" w:rsidP="004676BF">
      <w:pPr>
        <w:pStyle w:val="Overskrift1"/>
      </w:pPr>
      <w:bookmarkStart w:id="105" w:name="_Toc230779280"/>
      <w:r>
        <w:rPr>
          <w:rFonts w:eastAsia="Arial"/>
          <w:szCs w:val="28"/>
          <w:lang w:val="en-GB"/>
        </w:rPr>
        <w:t>Payment and terms of payment</w:t>
      </w:r>
      <w:bookmarkEnd w:id="97"/>
      <w:bookmarkEnd w:id="101"/>
      <w:bookmarkEnd w:id="102"/>
      <w:bookmarkEnd w:id="103"/>
      <w:bookmarkEnd w:id="105"/>
    </w:p>
    <w:p w14:paraId="2FACBC91" w14:textId="77777777" w:rsidR="00933861" w:rsidRPr="00A606C6" w:rsidRDefault="00A8457F" w:rsidP="005323C9">
      <w:pPr>
        <w:pStyle w:val="Overskrift2"/>
      </w:pPr>
      <w:bookmarkStart w:id="106" w:name="_Toc150573650"/>
      <w:bookmarkStart w:id="107" w:name="_Toc422860186"/>
      <w:bookmarkStart w:id="108" w:name="_Toc423087576"/>
      <w:bookmarkStart w:id="109" w:name="_Toc105139719"/>
      <w:bookmarkStart w:id="110" w:name="_Toc230779281"/>
      <w:r>
        <w:rPr>
          <w:rFonts w:eastAsia="Arial"/>
          <w:lang w:val="en-GB"/>
        </w:rPr>
        <w:t>Payment</w:t>
      </w:r>
      <w:bookmarkEnd w:id="106"/>
      <w:bookmarkEnd w:id="107"/>
      <w:bookmarkEnd w:id="108"/>
      <w:bookmarkEnd w:id="109"/>
      <w:bookmarkEnd w:id="110"/>
    </w:p>
    <w:p w14:paraId="10CADB59" w14:textId="77777777" w:rsidR="00933861" w:rsidRPr="00A8457F" w:rsidRDefault="00A8457F" w:rsidP="00933861">
      <w:pPr>
        <w:rPr>
          <w:rFonts w:cstheme="minorHAnsi"/>
          <w:lang w:val="en-GB"/>
        </w:rPr>
      </w:pPr>
      <w:r>
        <w:rPr>
          <w:rFonts w:ascii="Calibri" w:eastAsia="Calibri" w:hAnsi="Calibri" w:cs="Calibri"/>
          <w:lang w:val="en-GB"/>
        </w:rPr>
        <w:t>The payment and terms of payment shall be stipulated in Appendix 5. Unless otherwise specified in Appendix 5, all prices shall be specified exclusive of value-added tax. All prices shall be specified in Norwegian kroner.</w:t>
      </w:r>
    </w:p>
    <w:p w14:paraId="514DA28C" w14:textId="77777777" w:rsidR="00933861" w:rsidRPr="00A8457F" w:rsidRDefault="00933861" w:rsidP="00933861">
      <w:pPr>
        <w:rPr>
          <w:rFonts w:cstheme="minorHAnsi"/>
          <w:lang w:val="en-GB"/>
        </w:rPr>
      </w:pPr>
    </w:p>
    <w:p w14:paraId="2A61BE0F" w14:textId="77777777" w:rsidR="00933861" w:rsidRPr="00A8457F" w:rsidRDefault="00A8457F" w:rsidP="00933861">
      <w:pPr>
        <w:rPr>
          <w:rFonts w:cstheme="minorHAnsi"/>
          <w:lang w:val="en-GB"/>
        </w:rPr>
      </w:pPr>
      <w:r>
        <w:rPr>
          <w:rFonts w:ascii="Calibri" w:eastAsia="Calibri" w:hAnsi="Calibri" w:cs="Calibri"/>
          <w:lang w:val="en-GB"/>
        </w:rPr>
        <w:t>Expenses, including travel and per diem expenses, shall be covered only to the extent agreed. Any such agreed travel and per diem expenses shall be specified separately and shall be covered in accordance with the government’s applicable rates, unless otherwise agreed. Travel time shall be covered only if agreed in Appendix 5.</w:t>
      </w:r>
    </w:p>
    <w:p w14:paraId="02C52031" w14:textId="77777777" w:rsidR="00933861" w:rsidRPr="00A8457F" w:rsidRDefault="00933861" w:rsidP="00933861">
      <w:pPr>
        <w:rPr>
          <w:rFonts w:cstheme="minorHAnsi"/>
          <w:lang w:val="en-GB"/>
        </w:rPr>
      </w:pPr>
    </w:p>
    <w:p w14:paraId="5F70AA00" w14:textId="77777777" w:rsidR="00933861" w:rsidRPr="00A606C6" w:rsidRDefault="00A8457F" w:rsidP="005323C9">
      <w:pPr>
        <w:pStyle w:val="Overskrift2"/>
      </w:pPr>
      <w:bookmarkStart w:id="111" w:name="_Toc150573651"/>
      <w:bookmarkStart w:id="112" w:name="_Toc422860187"/>
      <w:bookmarkStart w:id="113" w:name="_Toc423087577"/>
      <w:bookmarkStart w:id="114" w:name="_Toc105139720"/>
      <w:bookmarkStart w:id="115" w:name="_Toc230779282"/>
      <w:r>
        <w:rPr>
          <w:rFonts w:eastAsia="Arial"/>
          <w:lang w:val="en-GB"/>
        </w:rPr>
        <w:t>Invoicing</w:t>
      </w:r>
      <w:bookmarkEnd w:id="111"/>
      <w:bookmarkEnd w:id="112"/>
      <w:bookmarkEnd w:id="113"/>
      <w:bookmarkEnd w:id="114"/>
      <w:bookmarkEnd w:id="115"/>
    </w:p>
    <w:p w14:paraId="0036B6AB" w14:textId="77777777" w:rsidR="00933861" w:rsidRPr="00A8457F" w:rsidRDefault="00A8457F" w:rsidP="00933861">
      <w:pPr>
        <w:rPr>
          <w:rFonts w:cstheme="minorHAnsi"/>
          <w:lang w:val="en-GB"/>
        </w:rPr>
      </w:pPr>
      <w:r>
        <w:rPr>
          <w:rFonts w:ascii="Calibri" w:eastAsia="Calibri" w:hAnsi="Calibri" w:cs="Calibri"/>
          <w:lang w:val="en-GB"/>
        </w:rPr>
        <w:t>Invoicing shall take place monthly in arrears, unless otherwise agreed in Appendix 5. The invoiced amount shall apply to the time spent until the invoice date, as well as coverage of any expenses incurred during the same period.</w:t>
      </w:r>
    </w:p>
    <w:p w14:paraId="4E0A817B" w14:textId="77777777" w:rsidR="00933861" w:rsidRPr="00A8457F" w:rsidRDefault="00933861" w:rsidP="00933861">
      <w:pPr>
        <w:rPr>
          <w:rFonts w:cstheme="minorHAnsi"/>
          <w:lang w:val="en-GB"/>
        </w:rPr>
      </w:pPr>
    </w:p>
    <w:p w14:paraId="041630D8" w14:textId="77777777" w:rsidR="00933861" w:rsidRPr="00A8457F" w:rsidRDefault="00A8457F" w:rsidP="00933861">
      <w:pPr>
        <w:rPr>
          <w:rFonts w:cstheme="minorHAnsi"/>
          <w:lang w:val="en-GB"/>
        </w:rPr>
      </w:pPr>
      <w:r>
        <w:rPr>
          <w:rFonts w:ascii="Calibri" w:eastAsia="Calibri" w:hAnsi="Calibri" w:cs="Calibri"/>
          <w:lang w:val="en-GB"/>
        </w:rPr>
        <w:t>Payment shall take place within 30 (thirty) days of receipt of invoice. The Consultant’s invoices shall be itemised and documented so that they can be verified by the Customer. All invoices for hours elapsed shall be accompanied by a detailed specification of the hours accrued. Expenses and other costs shall be specified separately.</w:t>
      </w:r>
    </w:p>
    <w:p w14:paraId="625C7235" w14:textId="77777777" w:rsidR="00933861" w:rsidRPr="00A8457F" w:rsidRDefault="00933861" w:rsidP="00933861">
      <w:pPr>
        <w:rPr>
          <w:rFonts w:cstheme="minorHAnsi"/>
          <w:lang w:val="en-GB"/>
        </w:rPr>
      </w:pPr>
    </w:p>
    <w:p w14:paraId="0F964DBF" w14:textId="77777777" w:rsidR="00933861" w:rsidRPr="00A8457F" w:rsidRDefault="00A8457F" w:rsidP="00933861">
      <w:pPr>
        <w:rPr>
          <w:rFonts w:cstheme="minorHAnsi"/>
          <w:lang w:val="en-GB"/>
        </w:rPr>
      </w:pPr>
      <w:r>
        <w:rPr>
          <w:rFonts w:ascii="Calibri" w:eastAsia="Calibri" w:hAnsi="Calibri" w:cs="Calibri"/>
          <w:lang w:val="en-GB"/>
        </w:rPr>
        <w:t>If the Customer is a public sector enterprise, the Consultant shall be required to use electronic invoicing in an approved standard format in accordance with the regulations dated 2 April 2019 concerning electronic invoicing in public procurements.</w:t>
      </w:r>
    </w:p>
    <w:p w14:paraId="143160D8" w14:textId="77777777" w:rsidR="00933861" w:rsidRPr="00A8457F" w:rsidRDefault="00933861" w:rsidP="00933861">
      <w:pPr>
        <w:rPr>
          <w:rFonts w:cstheme="minorHAnsi"/>
          <w:lang w:val="en-GB"/>
        </w:rPr>
      </w:pPr>
    </w:p>
    <w:p w14:paraId="455D0ABF" w14:textId="77777777" w:rsidR="00933861" w:rsidRPr="00A8457F" w:rsidRDefault="00A8457F" w:rsidP="00933861">
      <w:pPr>
        <w:rPr>
          <w:rFonts w:cstheme="minorHAnsi"/>
          <w:lang w:val="en-GB"/>
        </w:rPr>
      </w:pPr>
      <w:r>
        <w:rPr>
          <w:rFonts w:ascii="Calibri" w:eastAsia="Calibri" w:hAnsi="Calibri" w:cs="Calibri"/>
          <w:lang w:val="en-GB"/>
        </w:rPr>
        <w:t>If the Consultant is unable to fulfil the requirements concerning the use of electronic invoices, the Customer may withhold payment until an electronic invoice in an approved standard format is submitted. The Customer shall notify the Supplier of this without undue delay. If such a notification has been issued, the payment deadline shall run from the date on which the electronic invoice is submitted in an approved standard format.</w:t>
      </w:r>
    </w:p>
    <w:p w14:paraId="1D7217C8" w14:textId="77777777" w:rsidR="00933861" w:rsidRPr="00A8457F" w:rsidRDefault="00933861" w:rsidP="00933861">
      <w:pPr>
        <w:rPr>
          <w:rFonts w:cstheme="minorHAnsi"/>
          <w:lang w:val="en-GB"/>
        </w:rPr>
      </w:pPr>
    </w:p>
    <w:p w14:paraId="3D0717B1" w14:textId="77777777" w:rsidR="00933861" w:rsidRPr="00A8457F" w:rsidRDefault="00A8457F" w:rsidP="00933861">
      <w:pPr>
        <w:rPr>
          <w:rFonts w:cstheme="minorHAnsi"/>
          <w:lang w:val="en-GB"/>
        </w:rPr>
      </w:pPr>
      <w:r>
        <w:rPr>
          <w:rFonts w:ascii="Calibri" w:eastAsia="Calibri" w:hAnsi="Calibri" w:cs="Calibri"/>
          <w:lang w:val="en-GB"/>
        </w:rPr>
        <w:t>If the information contained in the invoice or invoice specification includes information that is subject to statutory confidentiality and there will be a risk of disclosure of such information, the electronic invoice requirements may be waived, unless there are satisfactory technical security solutions that can ensure that confidentiality is maintained.</w:t>
      </w:r>
    </w:p>
    <w:p w14:paraId="5424B871" w14:textId="77777777" w:rsidR="00933861" w:rsidRPr="00A8457F" w:rsidRDefault="00933861" w:rsidP="00933861">
      <w:pPr>
        <w:rPr>
          <w:rFonts w:cstheme="minorHAnsi"/>
          <w:lang w:val="en-GB"/>
        </w:rPr>
      </w:pPr>
    </w:p>
    <w:p w14:paraId="1FC4AA68" w14:textId="77777777" w:rsidR="00933861" w:rsidRPr="00A8457F" w:rsidRDefault="00A8457F" w:rsidP="00933861">
      <w:pPr>
        <w:rPr>
          <w:rFonts w:cstheme="minorHAnsi"/>
          <w:lang w:val="en-GB"/>
        </w:rPr>
      </w:pPr>
      <w:r>
        <w:rPr>
          <w:rFonts w:ascii="Calibri" w:eastAsia="Calibri" w:hAnsi="Calibri" w:cs="Calibri"/>
          <w:lang w:val="en-GB"/>
        </w:rPr>
        <w:t>The Consultant shall bear any costs associated with electronic invoicing itself.</w:t>
      </w:r>
    </w:p>
    <w:p w14:paraId="56CA2C13" w14:textId="77777777" w:rsidR="00933861" w:rsidRPr="00A8457F" w:rsidRDefault="00933861" w:rsidP="00933861">
      <w:pPr>
        <w:rPr>
          <w:rFonts w:cstheme="minorHAnsi"/>
          <w:lang w:val="en-GB"/>
        </w:rPr>
      </w:pPr>
    </w:p>
    <w:p w14:paraId="2509BC01" w14:textId="77777777" w:rsidR="00933861" w:rsidRPr="00A8457F" w:rsidRDefault="00A8457F" w:rsidP="00933861">
      <w:pPr>
        <w:rPr>
          <w:rFonts w:cstheme="minorHAnsi"/>
          <w:lang w:val="en-GB"/>
        </w:rPr>
      </w:pPr>
      <w:r>
        <w:rPr>
          <w:rFonts w:ascii="Calibri" w:eastAsia="Calibri" w:hAnsi="Calibri" w:cs="Calibri"/>
          <w:lang w:val="en-GB"/>
        </w:rPr>
        <w:t>The payment schedule and other terms of payment shall be specified in Appendix 5.</w:t>
      </w:r>
    </w:p>
    <w:p w14:paraId="017E49CF" w14:textId="77777777" w:rsidR="00933861" w:rsidRPr="00A8457F" w:rsidRDefault="00933861" w:rsidP="00933861">
      <w:pPr>
        <w:rPr>
          <w:rFonts w:cstheme="minorHAnsi"/>
          <w:lang w:val="en-GB"/>
        </w:rPr>
      </w:pPr>
    </w:p>
    <w:p w14:paraId="64E23CB3" w14:textId="77777777" w:rsidR="00933861" w:rsidRPr="00A606C6" w:rsidRDefault="00A8457F" w:rsidP="005323C9">
      <w:pPr>
        <w:pStyle w:val="Overskrift2"/>
      </w:pPr>
      <w:bookmarkStart w:id="116" w:name="_Toc150573652"/>
      <w:bookmarkStart w:id="117" w:name="_Toc422860188"/>
      <w:bookmarkStart w:id="118" w:name="_Toc423087578"/>
      <w:bookmarkStart w:id="119" w:name="_Toc105139721"/>
      <w:bookmarkStart w:id="120" w:name="_Toc230779283"/>
      <w:r>
        <w:rPr>
          <w:rFonts w:eastAsia="Arial"/>
          <w:lang w:val="en-GB"/>
        </w:rPr>
        <w:t>Interest on overdue payments</w:t>
      </w:r>
      <w:bookmarkEnd w:id="116"/>
      <w:bookmarkEnd w:id="117"/>
      <w:bookmarkEnd w:id="118"/>
      <w:bookmarkEnd w:id="119"/>
      <w:bookmarkEnd w:id="120"/>
    </w:p>
    <w:p w14:paraId="563F8933" w14:textId="77777777" w:rsidR="00933861" w:rsidRPr="00A8457F" w:rsidRDefault="00A8457F" w:rsidP="00933861">
      <w:pPr>
        <w:rPr>
          <w:rFonts w:cstheme="minorHAnsi"/>
          <w:lang w:val="en-GB"/>
        </w:rPr>
      </w:pPr>
      <w:r>
        <w:rPr>
          <w:rFonts w:ascii="Calibri" w:eastAsia="Calibri" w:hAnsi="Calibri" w:cs="Calibri"/>
          <w:lang w:val="en-GB"/>
        </w:rPr>
        <w:t>If the Customer fails to make payment at the agreed time, the Consultant shall be entitled to interest on the amount overdue for payment pursuant to the act of 17 December 1976, no. 100 relating to interest on overdue payments, etc.</w:t>
      </w:r>
    </w:p>
    <w:p w14:paraId="5E7F5D97" w14:textId="77777777" w:rsidR="00933861" w:rsidRPr="00A8457F" w:rsidRDefault="00933861" w:rsidP="00933861">
      <w:pPr>
        <w:rPr>
          <w:rFonts w:cstheme="minorHAnsi"/>
          <w:lang w:val="en-GB"/>
        </w:rPr>
      </w:pPr>
    </w:p>
    <w:p w14:paraId="5736518E" w14:textId="77777777" w:rsidR="00933861" w:rsidRPr="00A606C6" w:rsidRDefault="00A8457F" w:rsidP="005323C9">
      <w:pPr>
        <w:pStyle w:val="Overskrift2"/>
      </w:pPr>
      <w:bookmarkStart w:id="121" w:name="_Toc150573653"/>
      <w:bookmarkStart w:id="122" w:name="_Toc422860189"/>
      <w:bookmarkStart w:id="123" w:name="_Toc423087579"/>
      <w:bookmarkStart w:id="124" w:name="_Toc105139722"/>
      <w:bookmarkStart w:id="125" w:name="_Toc230779284"/>
      <w:r>
        <w:rPr>
          <w:rFonts w:eastAsia="Arial"/>
          <w:lang w:val="en-GB"/>
        </w:rPr>
        <w:t>Payment default</w:t>
      </w:r>
      <w:bookmarkEnd w:id="121"/>
      <w:bookmarkEnd w:id="122"/>
      <w:bookmarkEnd w:id="123"/>
      <w:bookmarkEnd w:id="124"/>
      <w:bookmarkEnd w:id="125"/>
    </w:p>
    <w:p w14:paraId="59E39D69" w14:textId="77777777" w:rsidR="00933861" w:rsidRPr="00A8457F" w:rsidRDefault="00A8457F" w:rsidP="00933861">
      <w:pPr>
        <w:rPr>
          <w:rFonts w:cstheme="minorHAnsi"/>
          <w:lang w:val="en-GB"/>
        </w:rPr>
      </w:pPr>
      <w:r>
        <w:rPr>
          <w:rFonts w:ascii="Calibri" w:eastAsia="Calibri" w:hAnsi="Calibri" w:cs="Calibri"/>
          <w:lang w:val="en-GB"/>
        </w:rPr>
        <w:t xml:space="preserve">If overdue payment plus interest is not made within 30 (thirty) calendar days of the due date, the Consultant may issue a written notice to the Customer that the Agreement will be terminated </w:t>
      </w:r>
      <w:proofErr w:type="gramStart"/>
      <w:r>
        <w:rPr>
          <w:rFonts w:ascii="Calibri" w:eastAsia="Calibri" w:hAnsi="Calibri" w:cs="Calibri"/>
          <w:lang w:val="en-GB"/>
        </w:rPr>
        <w:t>if  settlement</w:t>
      </w:r>
      <w:proofErr w:type="gramEnd"/>
      <w:r>
        <w:rPr>
          <w:rFonts w:ascii="Calibri" w:eastAsia="Calibri" w:hAnsi="Calibri" w:cs="Calibri"/>
          <w:lang w:val="en-GB"/>
        </w:rPr>
        <w:t xml:space="preserve"> has not been made within 60 (sixty) days of the notice having been received.</w:t>
      </w:r>
    </w:p>
    <w:p w14:paraId="0C1AA368" w14:textId="77777777" w:rsidR="00933861" w:rsidRPr="00A8457F" w:rsidRDefault="00933861" w:rsidP="00933861">
      <w:pPr>
        <w:rPr>
          <w:rFonts w:cstheme="minorHAnsi"/>
          <w:lang w:val="en-GB"/>
        </w:rPr>
      </w:pPr>
    </w:p>
    <w:p w14:paraId="74FB9396" w14:textId="77777777" w:rsidR="00933861" w:rsidRPr="00A8457F" w:rsidRDefault="00A8457F" w:rsidP="00933861">
      <w:pPr>
        <w:rPr>
          <w:rFonts w:cstheme="minorHAnsi"/>
          <w:lang w:val="en-GB"/>
        </w:rPr>
      </w:pPr>
      <w:r>
        <w:rPr>
          <w:rFonts w:ascii="Calibri" w:eastAsia="Calibri" w:hAnsi="Calibri" w:cs="Calibri"/>
          <w:lang w:val="en-GB"/>
        </w:rPr>
        <w:t>The Agreement cannot be terminated if the Customer settles the overdue payment plus interest by the expiration of the deadline.</w:t>
      </w:r>
    </w:p>
    <w:p w14:paraId="7259D448" w14:textId="77777777" w:rsidR="00933861" w:rsidRPr="00A8457F" w:rsidRDefault="00933861" w:rsidP="00933861">
      <w:pPr>
        <w:rPr>
          <w:rFonts w:cstheme="minorHAnsi"/>
          <w:lang w:val="en-GB"/>
        </w:rPr>
      </w:pPr>
    </w:p>
    <w:p w14:paraId="7B31B27B" w14:textId="77777777" w:rsidR="00933861" w:rsidRPr="00A606C6" w:rsidRDefault="00A8457F" w:rsidP="005323C9">
      <w:pPr>
        <w:pStyle w:val="Overskrift2"/>
      </w:pPr>
      <w:bookmarkStart w:id="126" w:name="_Toc150573654"/>
      <w:bookmarkStart w:id="127" w:name="_Toc422860190"/>
      <w:bookmarkStart w:id="128" w:name="_Toc423087580"/>
      <w:bookmarkStart w:id="129" w:name="_Toc105139723"/>
      <w:bookmarkStart w:id="130" w:name="_Toc230779285"/>
      <w:r>
        <w:rPr>
          <w:rFonts w:eastAsia="Arial"/>
          <w:lang w:val="en-GB"/>
        </w:rPr>
        <w:t>Price changes</w:t>
      </w:r>
      <w:bookmarkEnd w:id="126"/>
      <w:bookmarkEnd w:id="127"/>
      <w:bookmarkEnd w:id="128"/>
      <w:bookmarkEnd w:id="129"/>
      <w:bookmarkEnd w:id="130"/>
    </w:p>
    <w:p w14:paraId="3C992147" w14:textId="77777777" w:rsidR="00933861" w:rsidRPr="00A8457F" w:rsidRDefault="00A8457F" w:rsidP="00933861">
      <w:pPr>
        <w:rPr>
          <w:rFonts w:cstheme="minorHAnsi"/>
          <w:lang w:val="en-GB"/>
        </w:rPr>
      </w:pPr>
      <w:r>
        <w:rPr>
          <w:rFonts w:ascii="Calibri" w:eastAsia="Calibri" w:hAnsi="Calibri" w:cs="Calibri"/>
          <w:lang w:val="en-GB"/>
        </w:rPr>
        <w:t>Prices are subject to change to the extent that the rules relating to government taxes change with effect for the Consultant’s payment or costs. The Consultant must submit and document such requirements in writing.</w:t>
      </w:r>
    </w:p>
    <w:p w14:paraId="599E7FBA" w14:textId="77777777" w:rsidR="00933861" w:rsidRPr="00A8457F" w:rsidRDefault="00933861" w:rsidP="00933861">
      <w:pPr>
        <w:rPr>
          <w:rFonts w:cstheme="minorHAnsi"/>
          <w:lang w:val="en-GB"/>
        </w:rPr>
      </w:pPr>
    </w:p>
    <w:p w14:paraId="3096E1BB" w14:textId="77777777" w:rsidR="00933861" w:rsidRPr="00A8457F" w:rsidRDefault="00A8457F" w:rsidP="00933861">
      <w:pPr>
        <w:rPr>
          <w:rFonts w:cstheme="minorHAnsi"/>
          <w:lang w:val="en-GB"/>
        </w:rPr>
      </w:pPr>
      <w:r>
        <w:rPr>
          <w:rFonts w:ascii="Calibri" w:eastAsia="Calibri" w:hAnsi="Calibri" w:cs="Calibri"/>
          <w:lang w:val="en-GB"/>
        </w:rPr>
        <w:t>The price may be subject to change at the end of each year but shall be limited to an amount that does not equate to more than the increase in Statistics Norway’s consumer price index (the total index), initially based on the index for the month in which the Agreement was entered into, unless another index has been agreed in Appendix 5.</w:t>
      </w:r>
    </w:p>
    <w:p w14:paraId="275E90A3" w14:textId="77777777" w:rsidR="00933861" w:rsidRPr="00A8457F" w:rsidRDefault="00933861" w:rsidP="00933861">
      <w:pPr>
        <w:rPr>
          <w:rFonts w:cstheme="minorHAnsi"/>
          <w:lang w:val="en-GB"/>
        </w:rPr>
      </w:pPr>
    </w:p>
    <w:p w14:paraId="71DF7E8D" w14:textId="77777777" w:rsidR="00933861" w:rsidRPr="00A8457F" w:rsidRDefault="00A8457F" w:rsidP="00933861">
      <w:pPr>
        <w:rPr>
          <w:rFonts w:cstheme="minorHAnsi"/>
          <w:lang w:val="en-GB"/>
        </w:rPr>
      </w:pPr>
      <w:r>
        <w:rPr>
          <w:rFonts w:ascii="Calibri" w:eastAsia="Calibri" w:hAnsi="Calibri" w:cs="Calibri"/>
          <w:lang w:val="en-GB"/>
        </w:rPr>
        <w:t>Any other provisions relating to price changes shall be specified in Appendix 5.</w:t>
      </w:r>
    </w:p>
    <w:p w14:paraId="2606D00D" w14:textId="77777777" w:rsidR="00933861" w:rsidRPr="004F5988" w:rsidRDefault="00A8457F" w:rsidP="004676BF">
      <w:pPr>
        <w:pStyle w:val="Overskrift1"/>
      </w:pPr>
      <w:bookmarkStart w:id="131" w:name="_Toc150573655"/>
      <w:bookmarkStart w:id="132" w:name="_Toc422860191"/>
      <w:bookmarkStart w:id="133" w:name="_Toc423087581"/>
      <w:bookmarkStart w:id="134" w:name="_Toc105139724"/>
      <w:bookmarkStart w:id="135" w:name="_Toc230779286"/>
      <w:r>
        <w:rPr>
          <w:rFonts w:eastAsia="Arial"/>
          <w:szCs w:val="28"/>
          <w:lang w:val="en-GB"/>
        </w:rPr>
        <w:t>Copyright and right of ownership</w:t>
      </w:r>
      <w:bookmarkEnd w:id="131"/>
      <w:bookmarkEnd w:id="132"/>
      <w:bookmarkEnd w:id="133"/>
      <w:bookmarkEnd w:id="134"/>
      <w:bookmarkEnd w:id="135"/>
    </w:p>
    <w:p w14:paraId="6E683AB1" w14:textId="77777777" w:rsidR="00933861" w:rsidRPr="00A8457F" w:rsidRDefault="00A8457F" w:rsidP="00933861">
      <w:pPr>
        <w:pStyle w:val="Brdtekst"/>
        <w:rPr>
          <w:rFonts w:asciiTheme="minorHAnsi" w:hAnsiTheme="minorHAnsi" w:cstheme="minorHAnsi"/>
          <w:i w:val="0"/>
          <w:sz w:val="24"/>
          <w:szCs w:val="24"/>
          <w:lang w:val="en-GB"/>
        </w:rPr>
      </w:pPr>
      <w:r>
        <w:rPr>
          <w:rFonts w:ascii="Calibri" w:eastAsia="Calibri" w:hAnsi="Calibri" w:cs="Calibri"/>
          <w:i w:val="0"/>
          <w:sz w:val="24"/>
          <w:szCs w:val="24"/>
          <w:lang w:val="en-GB"/>
        </w:rPr>
        <w:t>Right of ownership, copyright and other relevant material and intellectual property rights relating to the results of the Assistance shall fall to the Customer when payment has been made, unless otherwise agreed in Appendix 6 and subject to any limitations arising from other agreements or mandatory law.</w:t>
      </w:r>
    </w:p>
    <w:p w14:paraId="2FA08C71" w14:textId="77777777" w:rsidR="00933861" w:rsidRPr="00A8457F" w:rsidRDefault="00933861" w:rsidP="00933861">
      <w:pPr>
        <w:rPr>
          <w:rFonts w:cstheme="minorHAnsi"/>
          <w:lang w:val="en-GB"/>
        </w:rPr>
      </w:pPr>
    </w:p>
    <w:p w14:paraId="3D389382" w14:textId="77777777" w:rsidR="00933861" w:rsidRPr="00A8457F" w:rsidRDefault="00A8457F" w:rsidP="00933861">
      <w:pPr>
        <w:pStyle w:val="Brdtekst"/>
        <w:rPr>
          <w:rFonts w:asciiTheme="minorHAnsi" w:hAnsiTheme="minorHAnsi" w:cstheme="minorHAnsi"/>
          <w:i w:val="0"/>
          <w:sz w:val="24"/>
          <w:szCs w:val="24"/>
          <w:lang w:val="en-GB"/>
        </w:rPr>
      </w:pPr>
      <w:r>
        <w:rPr>
          <w:rFonts w:ascii="Calibri" w:eastAsia="Calibri" w:hAnsi="Calibri" w:cs="Calibri"/>
          <w:i w:val="0"/>
          <w:sz w:val="24"/>
          <w:szCs w:val="24"/>
          <w:lang w:val="en-GB"/>
        </w:rPr>
        <w:t xml:space="preserve">Such rights also include the right to modify and transfer, cf. Section 68 of the act of 15 June 2018 no. 40 on copyright to intellectual property, etc. (Copyright Act). </w:t>
      </w:r>
    </w:p>
    <w:p w14:paraId="3E7FAE81" w14:textId="77777777" w:rsidR="00933861" w:rsidRPr="00A8457F" w:rsidRDefault="00933861" w:rsidP="00933861">
      <w:pPr>
        <w:rPr>
          <w:rFonts w:cstheme="minorHAnsi"/>
          <w:lang w:val="en-GB"/>
        </w:rPr>
      </w:pPr>
    </w:p>
    <w:p w14:paraId="43566141" w14:textId="77777777" w:rsidR="00933861" w:rsidRDefault="00A8457F" w:rsidP="00933861">
      <w:pPr>
        <w:rPr>
          <w:rFonts w:ascii="Calibri" w:eastAsia="Calibri" w:hAnsi="Calibri" w:cs="Calibri"/>
          <w:lang w:val="en-GB"/>
        </w:rPr>
      </w:pPr>
      <w:r>
        <w:rPr>
          <w:rFonts w:ascii="Calibri" w:eastAsia="Calibri" w:hAnsi="Calibri" w:cs="Calibri"/>
          <w:lang w:val="en-GB"/>
        </w:rPr>
        <w:t>The Consultant shall retain the rights to its own tools and methodological data. Both Parties may also exploit general knowledge (know-how) that is not confidential and that the Parties have acquired in connection with the Assistance.</w:t>
      </w:r>
    </w:p>
    <w:p w14:paraId="0018F7EB" w14:textId="77777777" w:rsidR="006C2516" w:rsidRDefault="006C2516" w:rsidP="00933861">
      <w:pPr>
        <w:rPr>
          <w:rFonts w:cstheme="minorHAnsi"/>
          <w:lang w:val="en-US"/>
        </w:rPr>
      </w:pPr>
    </w:p>
    <w:p w14:paraId="7D78A60B" w14:textId="689DDDFE" w:rsidR="00DA04DC" w:rsidRPr="00DA04DC" w:rsidRDefault="00DA04DC" w:rsidP="00933861">
      <w:pPr>
        <w:rPr>
          <w:rFonts w:cstheme="minorHAnsi"/>
          <w:lang w:val="en-US"/>
        </w:rPr>
      </w:pPr>
      <w:r w:rsidRPr="00DA04DC">
        <w:rPr>
          <w:rFonts w:cstheme="minorHAnsi"/>
          <w:lang w:val="en-US"/>
        </w:rPr>
        <w:t xml:space="preserve">The Customer (and its </w:t>
      </w:r>
      <w:r w:rsidR="003458EC">
        <w:rPr>
          <w:rFonts w:cstheme="minorHAnsi"/>
          <w:lang w:val="en-US"/>
        </w:rPr>
        <w:t>rightsholders</w:t>
      </w:r>
      <w:r w:rsidRPr="00DA04DC">
        <w:rPr>
          <w:rFonts w:cstheme="minorHAnsi"/>
          <w:lang w:val="en-US"/>
        </w:rPr>
        <w:t xml:space="preserve">) retains its rights to data made available to the Consultant and acquires the rights to data that is collected, processed, edited, generated, arises, or is otherwise managed in accordance with this Agreement. The same shall apply to the results of the processing of such data. The Customer shall </w:t>
      </w:r>
      <w:proofErr w:type="gramStart"/>
      <w:r w:rsidRPr="00DA04DC">
        <w:rPr>
          <w:rFonts w:cstheme="minorHAnsi"/>
          <w:lang w:val="en-US"/>
        </w:rPr>
        <w:t>at all times</w:t>
      </w:r>
      <w:proofErr w:type="gramEnd"/>
      <w:r w:rsidRPr="00DA04DC">
        <w:rPr>
          <w:rFonts w:cstheme="minorHAnsi"/>
          <w:lang w:val="en-US"/>
        </w:rPr>
        <w:t xml:space="preserve"> have access to </w:t>
      </w:r>
      <w:proofErr w:type="gramStart"/>
      <w:r w:rsidRPr="00DA04DC">
        <w:rPr>
          <w:rFonts w:cstheme="minorHAnsi"/>
          <w:lang w:val="en-US"/>
        </w:rPr>
        <w:t>its</w:t>
      </w:r>
      <w:proofErr w:type="gramEnd"/>
      <w:r w:rsidRPr="00DA04DC">
        <w:rPr>
          <w:rFonts w:cstheme="minorHAnsi"/>
          <w:lang w:val="en-US"/>
        </w:rPr>
        <w:t xml:space="preserve"> data that is made available to the Consultant, and to the results of the Consultant’s processing of such data.  Under no circumstances shall the Consultant be entitled to exercise the right to </w:t>
      </w:r>
      <w:proofErr w:type="gramStart"/>
      <w:r w:rsidRPr="00DA04DC">
        <w:rPr>
          <w:rFonts w:cstheme="minorHAnsi"/>
          <w:lang w:val="en-US"/>
        </w:rPr>
        <w:t>withhold regarding</w:t>
      </w:r>
      <w:proofErr w:type="gramEnd"/>
      <w:r w:rsidRPr="00DA04DC">
        <w:rPr>
          <w:rFonts w:cstheme="minorHAnsi"/>
          <w:lang w:val="en-US"/>
        </w:rPr>
        <w:t xml:space="preserve"> the Customer’s data. If the Customer is not in possession of all such data upon termination of the Agreement, the Consultant shall make the data available to the Customer, or to a party designated by the Customer, in a commonly used and machine-readable format. The Customer may specify other terms and conditions in Appendix 1.</w:t>
      </w:r>
    </w:p>
    <w:p w14:paraId="63DDE502" w14:textId="77777777" w:rsidR="00933861" w:rsidRPr="004F5988" w:rsidRDefault="00A8457F" w:rsidP="004676BF">
      <w:pPr>
        <w:pStyle w:val="Overskrift1"/>
      </w:pPr>
      <w:bookmarkStart w:id="136" w:name="_Toc150573656"/>
      <w:bookmarkStart w:id="137" w:name="_Toc422860192"/>
      <w:bookmarkStart w:id="138" w:name="_Toc423087582"/>
      <w:bookmarkStart w:id="139" w:name="_Toc105139725"/>
      <w:bookmarkStart w:id="140" w:name="_Toc230779287"/>
      <w:r>
        <w:rPr>
          <w:rFonts w:eastAsia="Arial"/>
          <w:szCs w:val="28"/>
          <w:lang w:val="en-GB"/>
        </w:rPr>
        <w:t>Breach of contract</w:t>
      </w:r>
      <w:bookmarkEnd w:id="136"/>
      <w:bookmarkEnd w:id="137"/>
      <w:bookmarkEnd w:id="138"/>
      <w:bookmarkEnd w:id="139"/>
      <w:bookmarkEnd w:id="140"/>
    </w:p>
    <w:p w14:paraId="52A77B3B" w14:textId="77777777" w:rsidR="00933861" w:rsidRPr="00A8457F" w:rsidRDefault="00A8457F" w:rsidP="005323C9">
      <w:pPr>
        <w:pStyle w:val="Overskrift2"/>
        <w:rPr>
          <w:lang w:val="en-GB"/>
        </w:rPr>
      </w:pPr>
      <w:bookmarkStart w:id="141" w:name="_Toc422860193"/>
      <w:bookmarkStart w:id="142" w:name="_Toc423087583"/>
      <w:bookmarkStart w:id="143" w:name="_Toc105139726"/>
      <w:bookmarkStart w:id="144" w:name="_Toc230779288"/>
      <w:r>
        <w:rPr>
          <w:rFonts w:eastAsia="Arial"/>
          <w:lang w:val="en-GB"/>
        </w:rPr>
        <w:t>What is considered breach of contract</w:t>
      </w:r>
      <w:bookmarkEnd w:id="141"/>
      <w:bookmarkEnd w:id="142"/>
      <w:bookmarkEnd w:id="143"/>
      <w:bookmarkEnd w:id="144"/>
    </w:p>
    <w:p w14:paraId="7E2F69C9" w14:textId="77777777" w:rsidR="00933861" w:rsidRPr="00A8457F" w:rsidRDefault="00A8457F" w:rsidP="00933861">
      <w:pPr>
        <w:rPr>
          <w:rFonts w:cstheme="minorHAnsi"/>
          <w:lang w:val="en-GB"/>
        </w:rPr>
      </w:pPr>
      <w:r>
        <w:rPr>
          <w:rFonts w:ascii="Calibri" w:eastAsia="Calibri" w:hAnsi="Calibri" w:cs="Calibri"/>
          <w:lang w:val="en-GB"/>
        </w:rPr>
        <w:t>A breach of contract shall be deemed to exist if either Party fails to fulfil its obligations under the Agreement and this is not due to factors that the other Party is responsible for or force majeure.</w:t>
      </w:r>
    </w:p>
    <w:p w14:paraId="7BFA3EAC" w14:textId="77777777" w:rsidR="00215BCF" w:rsidRPr="00A8457F" w:rsidRDefault="00215BCF" w:rsidP="00933861">
      <w:pPr>
        <w:rPr>
          <w:rFonts w:cstheme="minorHAnsi"/>
          <w:lang w:val="en-GB"/>
        </w:rPr>
      </w:pPr>
    </w:p>
    <w:p w14:paraId="4A435A06" w14:textId="77777777" w:rsidR="00215BCF" w:rsidRPr="00A8457F" w:rsidRDefault="00A8457F" w:rsidP="00933861">
      <w:pPr>
        <w:rPr>
          <w:rFonts w:cstheme="minorHAnsi"/>
          <w:lang w:val="en-GB"/>
        </w:rPr>
      </w:pPr>
      <w:r>
        <w:rPr>
          <w:rFonts w:ascii="Calibri" w:eastAsia="Calibri" w:hAnsi="Calibri" w:cs="Calibri"/>
          <w:lang w:val="en-GB"/>
        </w:rPr>
        <w:t>The Customer shall lodge any complaints without undue delay after the breach of contract has been or should have been discovered.</w:t>
      </w:r>
    </w:p>
    <w:p w14:paraId="14E176AB" w14:textId="77777777" w:rsidR="00933861" w:rsidRPr="00A8457F" w:rsidRDefault="00933861" w:rsidP="00933861">
      <w:pPr>
        <w:rPr>
          <w:rFonts w:cstheme="minorHAnsi"/>
          <w:lang w:val="en-GB"/>
        </w:rPr>
      </w:pPr>
    </w:p>
    <w:p w14:paraId="28923379" w14:textId="77777777" w:rsidR="00933861" w:rsidRPr="00A606C6" w:rsidRDefault="00A8457F" w:rsidP="005323C9">
      <w:pPr>
        <w:pStyle w:val="Overskrift2"/>
      </w:pPr>
      <w:bookmarkStart w:id="145" w:name="_Toc201637324"/>
      <w:bookmarkStart w:id="146" w:name="_Toc422860194"/>
      <w:bookmarkStart w:id="147" w:name="_Toc423087584"/>
      <w:bookmarkStart w:id="148" w:name="_Toc105139727"/>
      <w:bookmarkStart w:id="149" w:name="_Toc230779289"/>
      <w:r>
        <w:rPr>
          <w:rFonts w:eastAsia="Arial"/>
          <w:lang w:val="en-GB"/>
        </w:rPr>
        <w:t>Notification requirement</w:t>
      </w:r>
      <w:bookmarkEnd w:id="145"/>
      <w:bookmarkEnd w:id="146"/>
      <w:bookmarkEnd w:id="147"/>
      <w:bookmarkEnd w:id="148"/>
      <w:bookmarkEnd w:id="149"/>
    </w:p>
    <w:p w14:paraId="0BCD6906" w14:textId="77777777" w:rsidR="00933861" w:rsidRPr="00A8457F" w:rsidRDefault="00A8457F" w:rsidP="00933861">
      <w:pPr>
        <w:rPr>
          <w:rFonts w:cstheme="minorHAnsi"/>
          <w:lang w:val="en-GB"/>
        </w:rPr>
      </w:pPr>
      <w:proofErr w:type="gramStart"/>
      <w:r>
        <w:rPr>
          <w:rFonts w:ascii="Calibri" w:eastAsia="Calibri" w:hAnsi="Calibri" w:cs="Calibri"/>
          <w:lang w:val="en-GB"/>
        </w:rPr>
        <w:t>In the event that</w:t>
      </w:r>
      <w:proofErr w:type="gramEnd"/>
      <w:r>
        <w:rPr>
          <w:rFonts w:ascii="Calibri" w:eastAsia="Calibri" w:hAnsi="Calibri" w:cs="Calibri"/>
          <w:lang w:val="en-GB"/>
        </w:rPr>
        <w:t xml:space="preserve"> one of the Parties is unable to fulfil its obligations as agreed, the Party shall notify the other Party in writing as soon as possible. The notification shall specify the cause of the issue and, to the extent possible, specify when the Assistance can be delivered. The same shall apply if further delays must be expected after the initial notice has been issued. </w:t>
      </w:r>
    </w:p>
    <w:p w14:paraId="6242CA44" w14:textId="77777777" w:rsidR="00933861" w:rsidRPr="00A8457F" w:rsidRDefault="00933861" w:rsidP="00933861">
      <w:pPr>
        <w:rPr>
          <w:rFonts w:cstheme="minorHAnsi"/>
          <w:lang w:val="en-GB"/>
        </w:rPr>
      </w:pPr>
    </w:p>
    <w:p w14:paraId="375690A9" w14:textId="77777777" w:rsidR="00933861" w:rsidRPr="00A8457F" w:rsidRDefault="00A8457F" w:rsidP="00933861">
      <w:pPr>
        <w:rPr>
          <w:rFonts w:cstheme="minorHAnsi"/>
          <w:lang w:val="en-GB"/>
        </w:rPr>
      </w:pPr>
      <w:r>
        <w:rPr>
          <w:rFonts w:ascii="Calibri" w:eastAsia="Calibri" w:hAnsi="Calibri" w:cs="Calibri"/>
          <w:lang w:val="en-GB"/>
        </w:rPr>
        <w:t xml:space="preserve">An estimate of the number of hours and the rules for reporting hours being exceeded shall be specified in Appendix 5. </w:t>
      </w:r>
    </w:p>
    <w:p w14:paraId="0EF863D6" w14:textId="77777777" w:rsidR="00933861" w:rsidRPr="00A8457F" w:rsidRDefault="00933861" w:rsidP="00933861">
      <w:pPr>
        <w:rPr>
          <w:rFonts w:cstheme="minorHAnsi"/>
          <w:lang w:val="en-GB"/>
        </w:rPr>
      </w:pPr>
    </w:p>
    <w:p w14:paraId="6A1AC44F" w14:textId="77777777" w:rsidR="00933861" w:rsidRPr="00A8457F" w:rsidRDefault="00A8457F" w:rsidP="005323C9">
      <w:pPr>
        <w:pStyle w:val="Overskrift2"/>
        <w:rPr>
          <w:lang w:val="en-GB"/>
        </w:rPr>
      </w:pPr>
      <w:bookmarkStart w:id="150" w:name="_Toc201637325"/>
      <w:bookmarkStart w:id="151" w:name="_Toc422860195"/>
      <w:bookmarkStart w:id="152" w:name="_Toc423087585"/>
      <w:bookmarkStart w:id="153" w:name="_Toc105139728"/>
      <w:bookmarkStart w:id="154" w:name="_Toc230779290"/>
      <w:r>
        <w:rPr>
          <w:rFonts w:eastAsia="Arial"/>
          <w:lang w:val="en-GB"/>
        </w:rPr>
        <w:t>Sanctions in the event of breach of contract</w:t>
      </w:r>
      <w:bookmarkEnd w:id="150"/>
      <w:bookmarkEnd w:id="151"/>
      <w:bookmarkEnd w:id="152"/>
      <w:bookmarkEnd w:id="153"/>
      <w:bookmarkEnd w:id="154"/>
    </w:p>
    <w:p w14:paraId="1FE9F40D" w14:textId="77777777" w:rsidR="00933861" w:rsidRPr="00F3254F" w:rsidRDefault="00A8457F" w:rsidP="005323C9">
      <w:pPr>
        <w:pStyle w:val="Overskrift3"/>
      </w:pPr>
      <w:bookmarkStart w:id="155" w:name="_Toc27203126"/>
      <w:bookmarkStart w:id="156" w:name="_Toc27204308"/>
      <w:bookmarkStart w:id="157" w:name="_Toc27204466"/>
      <w:bookmarkStart w:id="158" w:name="_Toc114459923"/>
      <w:bookmarkStart w:id="159" w:name="_Toc120952927"/>
      <w:bookmarkStart w:id="160" w:name="_Toc136061403"/>
      <w:bookmarkStart w:id="161" w:name="_Toc136153120"/>
      <w:bookmarkStart w:id="162" w:name="_Toc136170791"/>
      <w:bookmarkStart w:id="163" w:name="_Toc139680168"/>
      <w:bookmarkStart w:id="164" w:name="_Toc146424392"/>
      <w:bookmarkStart w:id="165" w:name="_Toc150576502"/>
      <w:bookmarkStart w:id="166" w:name="_Toc213426373"/>
      <w:bookmarkStart w:id="167" w:name="_Toc422860197"/>
      <w:bookmarkStart w:id="168" w:name="_Toc423087587"/>
      <w:bookmarkStart w:id="169" w:name="_Toc105139729"/>
      <w:bookmarkStart w:id="170" w:name="_Toc136061400"/>
      <w:bookmarkStart w:id="171" w:name="_Toc136153116"/>
      <w:bookmarkStart w:id="172" w:name="_Toc136170787"/>
      <w:bookmarkStart w:id="173" w:name="_Toc139680165"/>
      <w:bookmarkStart w:id="174" w:name="_Toc146424390"/>
      <w:bookmarkStart w:id="175" w:name="_Toc150576500"/>
      <w:bookmarkStart w:id="176" w:name="_Toc213426371"/>
      <w:bookmarkStart w:id="177" w:name="_Toc422860196"/>
      <w:bookmarkStart w:id="178" w:name="_Toc423087586"/>
      <w:bookmarkStart w:id="179" w:name="_Toc201637331"/>
      <w:bookmarkStart w:id="180" w:name="_Toc230779291"/>
      <w:r>
        <w:rPr>
          <w:rFonts w:eastAsia="Arial"/>
          <w:lang w:val="en-GB"/>
        </w:rPr>
        <w:t>Price reductions</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80"/>
    </w:p>
    <w:p w14:paraId="6D445908" w14:textId="77777777" w:rsidR="00933861" w:rsidRPr="00A8457F" w:rsidRDefault="00A8457F" w:rsidP="00933861">
      <w:pPr>
        <w:rPr>
          <w:rFonts w:cstheme="minorHAnsi"/>
          <w:lang w:val="en-GB"/>
        </w:rPr>
      </w:pPr>
      <w:r>
        <w:rPr>
          <w:rFonts w:ascii="Calibri" w:eastAsia="Calibri" w:hAnsi="Calibri" w:cs="Calibri"/>
          <w:lang w:val="en-GB"/>
        </w:rPr>
        <w:t>The Customer shall be entitled to request a proportionate reduction in price if, despite repeated attempts, the Consultant is unable to remedy a breach.</w:t>
      </w:r>
    </w:p>
    <w:p w14:paraId="72187E97" w14:textId="77777777" w:rsidR="00933861" w:rsidRPr="00A8457F" w:rsidRDefault="00933861" w:rsidP="00933861">
      <w:pPr>
        <w:rPr>
          <w:rFonts w:cstheme="minorHAnsi"/>
          <w:lang w:val="en-GB"/>
        </w:rPr>
      </w:pPr>
    </w:p>
    <w:p w14:paraId="30BD5C45" w14:textId="77777777" w:rsidR="00933861" w:rsidRPr="00F3254F" w:rsidRDefault="00A8457F" w:rsidP="005323C9">
      <w:pPr>
        <w:pStyle w:val="Overskrift3"/>
      </w:pPr>
      <w:bookmarkStart w:id="181" w:name="_Toc105139730"/>
      <w:bookmarkStart w:id="182" w:name="_Toc230779292"/>
      <w:r>
        <w:rPr>
          <w:rFonts w:eastAsia="Arial"/>
          <w:lang w:val="en-GB"/>
        </w:rPr>
        <w:t>Right to withhold</w:t>
      </w:r>
      <w:bookmarkEnd w:id="181"/>
      <w:bookmarkEnd w:id="182"/>
      <w:r>
        <w:rPr>
          <w:rFonts w:eastAsia="Arial"/>
          <w:lang w:val="en-GB"/>
        </w:rPr>
        <w:t xml:space="preserve"> </w:t>
      </w:r>
      <w:bookmarkEnd w:id="170"/>
      <w:bookmarkEnd w:id="171"/>
      <w:bookmarkEnd w:id="172"/>
      <w:bookmarkEnd w:id="173"/>
      <w:bookmarkEnd w:id="174"/>
      <w:bookmarkEnd w:id="175"/>
      <w:bookmarkEnd w:id="176"/>
      <w:bookmarkEnd w:id="177"/>
      <w:bookmarkEnd w:id="178"/>
    </w:p>
    <w:p w14:paraId="6B898ED1" w14:textId="77777777" w:rsidR="00933861" w:rsidRPr="00A8457F" w:rsidRDefault="00A8457F" w:rsidP="00933861">
      <w:pPr>
        <w:rPr>
          <w:rFonts w:cstheme="minorHAnsi"/>
          <w:lang w:val="en-GB"/>
        </w:rPr>
      </w:pPr>
      <w:r>
        <w:rPr>
          <w:rFonts w:ascii="Calibri" w:eastAsia="Calibri" w:hAnsi="Calibri" w:cs="Calibri"/>
          <w:lang w:val="en-GB"/>
        </w:rPr>
        <w:t xml:space="preserve">In the event of breach of contract on the part of the Consultant, the Customer may withhold payment, but not obviously more than what is necessary to secure the Customer’s claims resulting from the breach of contract. </w:t>
      </w:r>
    </w:p>
    <w:p w14:paraId="1738DA45" w14:textId="77777777" w:rsidR="00933861" w:rsidRPr="00A8457F" w:rsidRDefault="00933861" w:rsidP="00933861">
      <w:pPr>
        <w:rPr>
          <w:rFonts w:cstheme="minorHAnsi"/>
          <w:lang w:val="en-GB"/>
        </w:rPr>
      </w:pPr>
    </w:p>
    <w:p w14:paraId="7B1A43BB" w14:textId="77777777" w:rsidR="00933861" w:rsidRPr="00A8457F" w:rsidRDefault="00A8457F" w:rsidP="00933861">
      <w:pPr>
        <w:rPr>
          <w:rFonts w:cstheme="minorHAnsi"/>
          <w:lang w:val="en-GB"/>
        </w:rPr>
      </w:pPr>
      <w:r>
        <w:rPr>
          <w:rFonts w:ascii="Calibri" w:eastAsia="Calibri" w:hAnsi="Calibri" w:cs="Calibri"/>
          <w:lang w:val="en-GB"/>
        </w:rPr>
        <w:t xml:space="preserve">The Consultant may not withhold the Assistance </w:t>
      </w:r>
      <w:proofErr w:type="gramStart"/>
      <w:r>
        <w:rPr>
          <w:rFonts w:ascii="Calibri" w:eastAsia="Calibri" w:hAnsi="Calibri" w:cs="Calibri"/>
          <w:lang w:val="en-GB"/>
        </w:rPr>
        <w:t>as a result of</w:t>
      </w:r>
      <w:proofErr w:type="gramEnd"/>
      <w:r>
        <w:rPr>
          <w:rFonts w:ascii="Calibri" w:eastAsia="Calibri" w:hAnsi="Calibri" w:cs="Calibri"/>
          <w:lang w:val="en-GB"/>
        </w:rPr>
        <w:t xml:space="preserve"> breach on the part of the Customer, unless such breach is material in nature.</w:t>
      </w:r>
    </w:p>
    <w:p w14:paraId="39A565C1" w14:textId="77777777" w:rsidR="00933861" w:rsidRPr="00A8457F" w:rsidRDefault="00933861" w:rsidP="00933861">
      <w:pPr>
        <w:rPr>
          <w:rFonts w:cstheme="minorHAnsi"/>
          <w:lang w:val="en-GB"/>
        </w:rPr>
      </w:pPr>
    </w:p>
    <w:p w14:paraId="193D6AAB" w14:textId="77777777" w:rsidR="00933861" w:rsidRPr="00F3254F" w:rsidRDefault="00A8457F" w:rsidP="005323C9">
      <w:pPr>
        <w:pStyle w:val="Overskrift3"/>
      </w:pPr>
      <w:bookmarkStart w:id="183" w:name="_Toc422860198"/>
      <w:bookmarkStart w:id="184" w:name="_Toc423087588"/>
      <w:bookmarkStart w:id="185" w:name="_Toc105139731"/>
      <w:bookmarkStart w:id="186" w:name="_Toc230779293"/>
      <w:r>
        <w:rPr>
          <w:rFonts w:eastAsia="Arial"/>
          <w:lang w:val="en-GB"/>
        </w:rPr>
        <w:t>Termination</w:t>
      </w:r>
      <w:bookmarkEnd w:id="183"/>
      <w:bookmarkEnd w:id="184"/>
      <w:r>
        <w:rPr>
          <w:rFonts w:eastAsia="Arial"/>
          <w:lang w:val="en-GB"/>
        </w:rPr>
        <w:t xml:space="preserve"> and termination settlement</w:t>
      </w:r>
      <w:bookmarkEnd w:id="185"/>
      <w:bookmarkEnd w:id="186"/>
    </w:p>
    <w:p w14:paraId="6431D585" w14:textId="77777777" w:rsidR="00933861" w:rsidRPr="00A8457F" w:rsidRDefault="00A8457F" w:rsidP="00933861">
      <w:pPr>
        <w:rPr>
          <w:rFonts w:cstheme="minorHAnsi"/>
          <w:lang w:val="en-GB"/>
        </w:rPr>
      </w:pPr>
      <w:r>
        <w:rPr>
          <w:rFonts w:ascii="Calibri" w:eastAsia="Calibri" w:hAnsi="Calibri" w:cs="Calibri"/>
          <w:lang w:val="en-GB"/>
        </w:rPr>
        <w:t>In the event of material breach of contract, the other Party may, after providing the defaulting Party with reasonable written notice to rectify the matter, terminate the Agreement in full or in part with immediate effect. Termination may not take place if the defaulting Party rectifies the breach before the expiration of the deadline.</w:t>
      </w:r>
    </w:p>
    <w:p w14:paraId="66D94062" w14:textId="77777777" w:rsidR="00933861" w:rsidRPr="00A8457F" w:rsidRDefault="00933861" w:rsidP="00933861">
      <w:pPr>
        <w:rPr>
          <w:rFonts w:cstheme="minorHAnsi"/>
          <w:lang w:val="en-GB"/>
        </w:rPr>
      </w:pPr>
    </w:p>
    <w:p w14:paraId="3787CD1D" w14:textId="77777777" w:rsidR="00933861" w:rsidRPr="00A8457F" w:rsidRDefault="00A8457F" w:rsidP="00933861">
      <w:pPr>
        <w:rPr>
          <w:rFonts w:cstheme="minorHAnsi"/>
          <w:lang w:val="en-GB"/>
        </w:rPr>
      </w:pPr>
      <w:r>
        <w:rPr>
          <w:rFonts w:ascii="Calibri" w:eastAsia="Calibri" w:hAnsi="Calibri" w:cs="Calibri"/>
          <w:lang w:val="en-GB"/>
        </w:rPr>
        <w:t>If the performance up to the termination date is of limited or no utility to the Customer, the Customer may, in connection with termination, request repayment of any payment made for hours elapsed and any expenses paid to the Consultant under the agreement plus interest corresponding to NIBOR plus 1 (one) percentage point from the date on which payment was made.</w:t>
      </w:r>
    </w:p>
    <w:p w14:paraId="6FD49F62" w14:textId="77777777" w:rsidR="00933861" w:rsidRPr="00A8457F" w:rsidRDefault="00933861" w:rsidP="00933861">
      <w:pPr>
        <w:rPr>
          <w:rFonts w:cstheme="minorHAnsi"/>
          <w:lang w:val="en-GB"/>
        </w:rPr>
      </w:pPr>
    </w:p>
    <w:p w14:paraId="4AF3683D" w14:textId="77777777" w:rsidR="00933861" w:rsidRPr="00A8457F" w:rsidRDefault="00A8457F" w:rsidP="00933861">
      <w:pPr>
        <w:rPr>
          <w:rFonts w:cstheme="minorHAnsi"/>
          <w:lang w:val="en-GB"/>
        </w:rPr>
      </w:pPr>
      <w:proofErr w:type="gramStart"/>
      <w:r>
        <w:rPr>
          <w:rFonts w:ascii="Calibri" w:eastAsia="Calibri" w:hAnsi="Calibri" w:cs="Calibri"/>
          <w:lang w:val="en-GB"/>
        </w:rPr>
        <w:t>Otherwise</w:t>
      </w:r>
      <w:proofErr w:type="gramEnd"/>
      <w:r>
        <w:rPr>
          <w:rFonts w:ascii="Calibri" w:eastAsia="Calibri" w:hAnsi="Calibri" w:cs="Calibri"/>
          <w:lang w:val="en-GB"/>
        </w:rPr>
        <w:t xml:space="preserve"> and to the extent the Customer </w:t>
      </w:r>
      <w:proofErr w:type="gramStart"/>
      <w:r>
        <w:rPr>
          <w:rFonts w:ascii="Calibri" w:eastAsia="Calibri" w:hAnsi="Calibri" w:cs="Calibri"/>
          <w:lang w:val="en-GB"/>
        </w:rPr>
        <w:t>is able to</w:t>
      </w:r>
      <w:proofErr w:type="gramEnd"/>
      <w:r>
        <w:rPr>
          <w:rFonts w:ascii="Calibri" w:eastAsia="Calibri" w:hAnsi="Calibri" w:cs="Calibri"/>
          <w:lang w:val="en-GB"/>
        </w:rPr>
        <w:t xml:space="preserve"> utilise parts of the Assistance as intended, the Customer shall pay for the parts of the Assistance performed prior to the termination date, less any price reduction according to Section 8.3.1.</w:t>
      </w:r>
    </w:p>
    <w:p w14:paraId="76F2CCE4" w14:textId="77777777" w:rsidR="00933861" w:rsidRPr="00A8457F" w:rsidRDefault="00933861" w:rsidP="00933861">
      <w:pPr>
        <w:rPr>
          <w:rFonts w:cstheme="minorHAnsi"/>
          <w:lang w:val="en-GB"/>
        </w:rPr>
      </w:pPr>
    </w:p>
    <w:p w14:paraId="5BAB33C6" w14:textId="77777777" w:rsidR="00933861" w:rsidRPr="00F3254F" w:rsidRDefault="00A8457F" w:rsidP="005323C9">
      <w:pPr>
        <w:pStyle w:val="Overskrift3"/>
      </w:pPr>
      <w:bookmarkStart w:id="187" w:name="_Toc422860199"/>
      <w:bookmarkStart w:id="188" w:name="_Toc423087589"/>
      <w:bookmarkStart w:id="189" w:name="_Toc105139732"/>
      <w:bookmarkStart w:id="190" w:name="_Toc230779294"/>
      <w:r>
        <w:rPr>
          <w:rFonts w:eastAsia="Arial"/>
          <w:lang w:val="en-GB"/>
        </w:rPr>
        <w:t>Compensation</w:t>
      </w:r>
      <w:bookmarkEnd w:id="179"/>
      <w:bookmarkEnd w:id="187"/>
      <w:bookmarkEnd w:id="188"/>
      <w:bookmarkEnd w:id="189"/>
      <w:bookmarkEnd w:id="190"/>
    </w:p>
    <w:p w14:paraId="51EE10F7" w14:textId="77777777" w:rsidR="00933861" w:rsidRPr="00A8457F" w:rsidRDefault="00A8457F" w:rsidP="00933861">
      <w:pPr>
        <w:rPr>
          <w:rFonts w:cstheme="minorHAnsi"/>
          <w:lang w:val="en-GB"/>
        </w:rPr>
      </w:pPr>
      <w:r>
        <w:rPr>
          <w:rFonts w:ascii="Calibri" w:eastAsia="Calibri" w:hAnsi="Calibri" w:cs="Calibri"/>
          <w:lang w:val="en-GB"/>
        </w:rPr>
        <w:t>The Parties may claim compensation for any direct loss, including additional costs incurred due to cover purchases, losses incurred due to additional work and other direct costs incurred in connection with delays, defects or other breach of contract arising pursuant to Section 8.1, unless the defaulting Party accepts that the breach or cause of the breach did not arise due to breach on the part of the other Party.</w:t>
      </w:r>
    </w:p>
    <w:p w14:paraId="350DABFF" w14:textId="77777777" w:rsidR="00933861" w:rsidRPr="00A8457F" w:rsidRDefault="00933861" w:rsidP="00933861">
      <w:pPr>
        <w:rPr>
          <w:rFonts w:cstheme="minorHAnsi"/>
          <w:lang w:val="en-GB"/>
        </w:rPr>
      </w:pPr>
    </w:p>
    <w:p w14:paraId="688C2E6D" w14:textId="77777777" w:rsidR="00933861" w:rsidRPr="00F3254F" w:rsidRDefault="00A8457F" w:rsidP="005323C9">
      <w:pPr>
        <w:pStyle w:val="Overskrift3"/>
      </w:pPr>
      <w:bookmarkStart w:id="191" w:name="_Toc153682144"/>
      <w:bookmarkStart w:id="192" w:name="_Toc201048284"/>
      <w:bookmarkStart w:id="193" w:name="_Toc201051175"/>
      <w:bookmarkStart w:id="194" w:name="_Toc201637332"/>
      <w:bookmarkStart w:id="195" w:name="_Toc422860200"/>
      <w:bookmarkStart w:id="196" w:name="_Toc423087590"/>
      <w:bookmarkStart w:id="197" w:name="_Toc105139733"/>
      <w:bookmarkStart w:id="198" w:name="_Toc230779295"/>
      <w:r>
        <w:rPr>
          <w:rFonts w:eastAsia="Arial"/>
          <w:lang w:val="en-GB"/>
        </w:rPr>
        <w:t>Limitation of compensation</w:t>
      </w:r>
      <w:bookmarkEnd w:id="191"/>
      <w:bookmarkEnd w:id="192"/>
      <w:bookmarkEnd w:id="193"/>
      <w:bookmarkEnd w:id="194"/>
      <w:bookmarkEnd w:id="195"/>
      <w:bookmarkEnd w:id="196"/>
      <w:bookmarkEnd w:id="197"/>
      <w:bookmarkEnd w:id="198"/>
    </w:p>
    <w:p w14:paraId="64DDEECD" w14:textId="77777777" w:rsidR="00933861" w:rsidRPr="00A8457F" w:rsidRDefault="00A8457F" w:rsidP="00933861">
      <w:pPr>
        <w:rPr>
          <w:rFonts w:cstheme="minorHAnsi"/>
          <w:lang w:val="en-GB"/>
        </w:rPr>
      </w:pPr>
      <w:r>
        <w:rPr>
          <w:rFonts w:ascii="Calibri" w:eastAsia="Calibri" w:hAnsi="Calibri" w:cs="Calibri"/>
          <w:lang w:val="en-GB"/>
        </w:rPr>
        <w:t xml:space="preserve">The Parties cannot claim compensation for indirect losses. Indirect losses include but are not limited to lost earnings of any kind, lost savings, loss of data and claims from third parties, </w:t>
      </w:r>
      <w:proofErr w:type="gramStart"/>
      <w:r>
        <w:rPr>
          <w:rFonts w:ascii="Calibri" w:eastAsia="Calibri" w:hAnsi="Calibri" w:cs="Calibri"/>
          <w:lang w:val="en-GB"/>
        </w:rPr>
        <w:t>with the exception of</w:t>
      </w:r>
      <w:proofErr w:type="gramEnd"/>
      <w:r>
        <w:rPr>
          <w:rFonts w:ascii="Calibri" w:eastAsia="Calibri" w:hAnsi="Calibri" w:cs="Calibri"/>
          <w:lang w:val="en-GB"/>
        </w:rPr>
        <w:t xml:space="preserve"> any imposed liability for compensation for legal defects.</w:t>
      </w:r>
    </w:p>
    <w:p w14:paraId="311F1B32" w14:textId="77777777" w:rsidR="00933861" w:rsidRPr="00A8457F" w:rsidRDefault="00933861" w:rsidP="00933861">
      <w:pPr>
        <w:rPr>
          <w:rFonts w:cstheme="minorHAnsi"/>
          <w:lang w:val="en-GB"/>
        </w:rPr>
      </w:pPr>
    </w:p>
    <w:p w14:paraId="11631626" w14:textId="77777777" w:rsidR="00933861" w:rsidRPr="00A8457F" w:rsidRDefault="00A8457F" w:rsidP="00933861">
      <w:pPr>
        <w:rPr>
          <w:rFonts w:cstheme="minorHAnsi"/>
          <w:lang w:val="en-GB"/>
        </w:rPr>
      </w:pPr>
      <w:r>
        <w:rPr>
          <w:rFonts w:ascii="Calibri" w:eastAsia="Calibri" w:hAnsi="Calibri" w:cs="Calibri"/>
          <w:lang w:val="en-GB"/>
        </w:rPr>
        <w:t xml:space="preserve">Total compensation during the term of the Agreement shall be limited to an amount corresponding to the contract sum, excluding value-added tax, or an agreed estimate for the Assistance. </w:t>
      </w:r>
    </w:p>
    <w:p w14:paraId="21556023" w14:textId="77777777" w:rsidR="00933861" w:rsidRPr="00A8457F" w:rsidRDefault="00933861" w:rsidP="00933861">
      <w:pPr>
        <w:rPr>
          <w:rFonts w:cstheme="minorHAnsi"/>
          <w:lang w:val="en-GB"/>
        </w:rPr>
      </w:pPr>
    </w:p>
    <w:p w14:paraId="6355D842" w14:textId="77777777" w:rsidR="00933861" w:rsidRPr="00A8457F" w:rsidRDefault="00A8457F" w:rsidP="00933861">
      <w:pPr>
        <w:rPr>
          <w:rFonts w:cstheme="minorHAnsi"/>
          <w:lang w:val="en-GB"/>
        </w:rPr>
      </w:pPr>
      <w:r>
        <w:rPr>
          <w:rFonts w:ascii="Calibri" w:eastAsia="Calibri" w:hAnsi="Calibri" w:cs="Calibri"/>
          <w:lang w:val="en-GB"/>
        </w:rPr>
        <w:t>Nevertheless, these limitations shall not apply if the defaulting Party or anyone for which it is responsible has acted with gross negligence or wilful intent.</w:t>
      </w:r>
    </w:p>
    <w:p w14:paraId="6F5648FF" w14:textId="77777777" w:rsidR="00933861" w:rsidRPr="004F5988" w:rsidRDefault="00A8457F" w:rsidP="004676BF">
      <w:pPr>
        <w:pStyle w:val="Overskrift1"/>
      </w:pPr>
      <w:bookmarkStart w:id="199" w:name="_Toc150573657"/>
      <w:bookmarkStart w:id="200" w:name="_Toc422860201"/>
      <w:bookmarkStart w:id="201" w:name="_Toc423087591"/>
      <w:bookmarkStart w:id="202" w:name="_Toc105139734"/>
      <w:bookmarkStart w:id="203" w:name="_Toc230779296"/>
      <w:r>
        <w:rPr>
          <w:rFonts w:eastAsia="Arial"/>
          <w:szCs w:val="28"/>
          <w:lang w:val="en-GB"/>
        </w:rPr>
        <w:t>Other provisions</w:t>
      </w:r>
      <w:bookmarkEnd w:id="199"/>
      <w:bookmarkEnd w:id="200"/>
      <w:bookmarkEnd w:id="201"/>
      <w:bookmarkEnd w:id="202"/>
      <w:bookmarkEnd w:id="203"/>
    </w:p>
    <w:p w14:paraId="5C3B437D" w14:textId="77777777" w:rsidR="00933861" w:rsidRPr="00A606C6" w:rsidRDefault="00A8457F" w:rsidP="005323C9">
      <w:pPr>
        <w:pStyle w:val="Overskrift2"/>
      </w:pPr>
      <w:bookmarkStart w:id="204" w:name="_Toc150573658"/>
      <w:bookmarkStart w:id="205" w:name="_Toc422860202"/>
      <w:bookmarkStart w:id="206" w:name="_Toc423087592"/>
      <w:bookmarkStart w:id="207" w:name="_Toc105139735"/>
      <w:bookmarkStart w:id="208" w:name="_Toc230779297"/>
      <w:r>
        <w:rPr>
          <w:rFonts w:eastAsia="Arial"/>
          <w:lang w:val="en-GB"/>
        </w:rPr>
        <w:t>Insurance</w:t>
      </w:r>
      <w:bookmarkEnd w:id="204"/>
      <w:bookmarkEnd w:id="205"/>
      <w:bookmarkEnd w:id="206"/>
      <w:bookmarkEnd w:id="207"/>
      <w:bookmarkEnd w:id="208"/>
    </w:p>
    <w:p w14:paraId="6898FF21" w14:textId="77777777" w:rsidR="00933861" w:rsidRPr="00F3254F" w:rsidRDefault="00A8457F" w:rsidP="005323C9">
      <w:pPr>
        <w:pStyle w:val="Overskrift3"/>
      </w:pPr>
      <w:bookmarkStart w:id="209" w:name="_Toc105139736"/>
      <w:bookmarkStart w:id="210" w:name="_Toc230779298"/>
      <w:r>
        <w:rPr>
          <w:rFonts w:eastAsia="Arial"/>
          <w:lang w:val="en-GB"/>
        </w:rPr>
        <w:t>The Customer’s insurance</w:t>
      </w:r>
      <w:bookmarkEnd w:id="209"/>
      <w:bookmarkEnd w:id="210"/>
    </w:p>
    <w:p w14:paraId="50808455" w14:textId="77777777" w:rsidR="00933861" w:rsidRPr="00A8457F" w:rsidRDefault="00A8457F" w:rsidP="00933861">
      <w:pPr>
        <w:rPr>
          <w:rFonts w:cstheme="minorHAnsi"/>
          <w:lang w:val="en-GB"/>
        </w:rPr>
      </w:pPr>
      <w:r>
        <w:rPr>
          <w:rFonts w:ascii="Calibri" w:eastAsia="Calibri" w:hAnsi="Calibri" w:cs="Calibri"/>
          <w:lang w:val="en-GB"/>
        </w:rPr>
        <w:t>If the Customer is a public sector enterprise, the Customer shall be a self-insurer. The Customer shall take out the necessary insurance to cover any claims from the Consultant that arise in relation to the Customer’s risk or liability under this Agreement within the framework of general terms and conditions of insurance if the Customer is not a self-insurer.</w:t>
      </w:r>
    </w:p>
    <w:p w14:paraId="6D618792" w14:textId="77777777" w:rsidR="00933861" w:rsidRPr="00A8457F" w:rsidRDefault="00933861" w:rsidP="00933861">
      <w:pPr>
        <w:rPr>
          <w:rFonts w:cstheme="minorHAnsi"/>
          <w:lang w:val="en-GB"/>
        </w:rPr>
      </w:pPr>
    </w:p>
    <w:p w14:paraId="519ACBF2" w14:textId="77777777" w:rsidR="00933861" w:rsidRPr="00F3254F" w:rsidRDefault="00A8457F" w:rsidP="005323C9">
      <w:pPr>
        <w:pStyle w:val="Overskrift3"/>
      </w:pPr>
      <w:bookmarkStart w:id="211" w:name="_Toc105139737"/>
      <w:bookmarkStart w:id="212" w:name="_Toc230779299"/>
      <w:r>
        <w:rPr>
          <w:rFonts w:eastAsia="Arial"/>
          <w:lang w:val="en-GB"/>
        </w:rPr>
        <w:t>The Consultant’s insurance</w:t>
      </w:r>
      <w:bookmarkEnd w:id="211"/>
      <w:bookmarkEnd w:id="212"/>
    </w:p>
    <w:p w14:paraId="3A8EEFEF" w14:textId="77777777" w:rsidR="00933861" w:rsidRPr="00A8457F" w:rsidRDefault="00A8457F" w:rsidP="00933861">
      <w:pPr>
        <w:rPr>
          <w:rFonts w:cstheme="minorHAnsi"/>
          <w:lang w:val="en-GB"/>
        </w:rPr>
      </w:pPr>
      <w:r>
        <w:rPr>
          <w:rFonts w:ascii="Calibri" w:eastAsia="Calibri" w:hAnsi="Calibri" w:cs="Calibri"/>
          <w:lang w:val="en-GB"/>
        </w:rPr>
        <w:t>The Consultant shall take out the necessary insurance to cover any claims from the Customer that arise in relation to the Consultant’s risk or liability under this Agreement within the framework of general terms and conditions of insurance. This obligation shall be deemed to have been satisfied if the Consultant takes out liability and risk insurance on terms and conditions that are considered common within Norwegian insurance activities.</w:t>
      </w:r>
    </w:p>
    <w:p w14:paraId="189788AE" w14:textId="77777777" w:rsidR="00933861" w:rsidRPr="00A8457F" w:rsidRDefault="00933861" w:rsidP="00933861">
      <w:pPr>
        <w:rPr>
          <w:rFonts w:cstheme="minorHAnsi"/>
          <w:lang w:val="en-GB"/>
        </w:rPr>
      </w:pPr>
    </w:p>
    <w:p w14:paraId="0863416C" w14:textId="77777777" w:rsidR="00933861" w:rsidRPr="00A606C6" w:rsidRDefault="00A8457F" w:rsidP="005323C9">
      <w:pPr>
        <w:pStyle w:val="Overskrift2"/>
      </w:pPr>
      <w:bookmarkStart w:id="213" w:name="_Toc150573659"/>
      <w:bookmarkStart w:id="214" w:name="_Toc422860203"/>
      <w:bookmarkStart w:id="215" w:name="_Toc423087593"/>
      <w:bookmarkStart w:id="216" w:name="_Toc105139738"/>
      <w:bookmarkStart w:id="217" w:name="_Toc230779300"/>
      <w:r>
        <w:rPr>
          <w:rFonts w:eastAsia="Arial"/>
          <w:lang w:val="en-GB"/>
        </w:rPr>
        <w:t>Transfer of rights and obligations</w:t>
      </w:r>
      <w:bookmarkEnd w:id="213"/>
      <w:bookmarkEnd w:id="214"/>
      <w:bookmarkEnd w:id="215"/>
      <w:bookmarkEnd w:id="216"/>
      <w:bookmarkEnd w:id="217"/>
    </w:p>
    <w:p w14:paraId="62D18747" w14:textId="77777777" w:rsidR="00933861" w:rsidRPr="00F3254F" w:rsidRDefault="00A8457F" w:rsidP="005323C9">
      <w:pPr>
        <w:pStyle w:val="Overskrift3"/>
      </w:pPr>
      <w:bookmarkStart w:id="218" w:name="_Toc105139739"/>
      <w:bookmarkStart w:id="219" w:name="_Toc230779301"/>
      <w:r>
        <w:rPr>
          <w:rFonts w:eastAsia="Arial"/>
          <w:lang w:val="en-GB"/>
        </w:rPr>
        <w:t>The Customer’s transfer</w:t>
      </w:r>
      <w:bookmarkEnd w:id="218"/>
      <w:bookmarkEnd w:id="219"/>
    </w:p>
    <w:p w14:paraId="1B3F8DBB" w14:textId="77777777" w:rsidR="00933861" w:rsidRPr="00A8457F" w:rsidRDefault="00A8457F" w:rsidP="00933861">
      <w:pPr>
        <w:rPr>
          <w:rFonts w:cstheme="minorHAnsi"/>
          <w:lang w:val="en-GB"/>
        </w:rPr>
      </w:pPr>
      <w:r>
        <w:rPr>
          <w:rFonts w:ascii="Calibri" w:eastAsia="Calibri" w:hAnsi="Calibri" w:cs="Calibri"/>
          <w:lang w:val="en-GB"/>
        </w:rPr>
        <w:t xml:space="preserve">If the Customer is a public sector enterprise, the Customer may transfer its rights and obligations under this Agreement to another public sector enterprise or legal entity that is wholly owned by a public sector or local authority enterprise.  </w:t>
      </w:r>
    </w:p>
    <w:p w14:paraId="702CF7BA" w14:textId="77777777" w:rsidR="00933861" w:rsidRPr="00A8457F" w:rsidRDefault="00933861" w:rsidP="00933861">
      <w:pPr>
        <w:rPr>
          <w:rFonts w:cstheme="minorHAnsi"/>
          <w:lang w:val="en-GB"/>
        </w:rPr>
      </w:pPr>
    </w:p>
    <w:p w14:paraId="08288EA3" w14:textId="77777777" w:rsidR="00933861" w:rsidRPr="00A8457F" w:rsidRDefault="00A8457F" w:rsidP="00933861">
      <w:pPr>
        <w:rPr>
          <w:rFonts w:cstheme="minorHAnsi"/>
          <w:lang w:val="en-GB"/>
        </w:rPr>
      </w:pPr>
      <w:r>
        <w:rPr>
          <w:rFonts w:ascii="Calibri" w:eastAsia="Calibri" w:hAnsi="Calibri" w:cs="Calibri"/>
          <w:lang w:val="en-GB"/>
        </w:rPr>
        <w:t>If the Customer is not a public sector enterprise, the Customer may transfer its rights and obligations under this Agreement to a subsidiary or other company within the same group, but the Customer shall be jointly and severally liable for the payment obligation unless the Consultant has consented to the transfer. The Consultant’s consent shall be required for transfer to companies other than those mentioned in the first and second paragraph. Consent shall not be refused without justified grounds.</w:t>
      </w:r>
    </w:p>
    <w:p w14:paraId="16F4C4A1" w14:textId="77777777" w:rsidR="00933861" w:rsidRPr="00A8457F" w:rsidRDefault="00933861" w:rsidP="00933861">
      <w:pPr>
        <w:rPr>
          <w:rFonts w:cstheme="minorHAnsi"/>
          <w:lang w:val="en-GB"/>
        </w:rPr>
      </w:pPr>
    </w:p>
    <w:p w14:paraId="47281DEB" w14:textId="77777777" w:rsidR="00933861" w:rsidRPr="00A8457F" w:rsidRDefault="00A8457F" w:rsidP="00933861">
      <w:pPr>
        <w:rPr>
          <w:rFonts w:cstheme="minorHAnsi"/>
          <w:lang w:val="en-GB"/>
        </w:rPr>
      </w:pPr>
      <w:r>
        <w:rPr>
          <w:rFonts w:ascii="Calibri" w:eastAsia="Calibri" w:hAnsi="Calibri" w:cs="Calibri"/>
          <w:lang w:val="en-GB"/>
        </w:rPr>
        <w:t>The enterprise that assumes the rights and obligations under such a transfer shall be entitled to similar terms, provided that the rights and obligations under the Agreement are transferred collectively.</w:t>
      </w:r>
    </w:p>
    <w:p w14:paraId="69109A82" w14:textId="77777777" w:rsidR="00933861" w:rsidRPr="00A8457F" w:rsidRDefault="00933861" w:rsidP="00933861">
      <w:pPr>
        <w:rPr>
          <w:rFonts w:cstheme="minorHAnsi"/>
          <w:lang w:val="en-GB"/>
        </w:rPr>
      </w:pPr>
    </w:p>
    <w:p w14:paraId="3D045AC6" w14:textId="77777777" w:rsidR="00933861" w:rsidRPr="00F3254F" w:rsidRDefault="00A8457F" w:rsidP="005323C9">
      <w:pPr>
        <w:pStyle w:val="Overskrift3"/>
      </w:pPr>
      <w:bookmarkStart w:id="220" w:name="_Toc105139740"/>
      <w:bookmarkStart w:id="221" w:name="_Toc230779302"/>
      <w:r>
        <w:rPr>
          <w:rFonts w:eastAsia="Arial"/>
          <w:lang w:val="en-GB"/>
        </w:rPr>
        <w:t>The Consultant’s transfer</w:t>
      </w:r>
      <w:bookmarkEnd w:id="220"/>
      <w:bookmarkEnd w:id="221"/>
    </w:p>
    <w:p w14:paraId="6B1B26D5" w14:textId="77777777" w:rsidR="00933861" w:rsidRPr="00A8457F" w:rsidRDefault="00A8457F" w:rsidP="00933861">
      <w:pPr>
        <w:rPr>
          <w:rFonts w:cstheme="minorHAnsi"/>
          <w:lang w:val="en-GB"/>
        </w:rPr>
      </w:pPr>
      <w:r>
        <w:rPr>
          <w:rFonts w:ascii="Calibri" w:eastAsia="Calibri" w:hAnsi="Calibri" w:cs="Calibri"/>
          <w:lang w:val="en-GB"/>
        </w:rPr>
        <w:t>The Consultant may only transfer its rights and obligations under the Agreement subject to the written consent of the Customer. This shall also apply if the Consultant is divided into multiple undertakings or if the transfer is made to a subsidiary or other undertaking within the same group, but not if the Consultant merges with another company. Consent shall not be refused without justified grounds.</w:t>
      </w:r>
    </w:p>
    <w:p w14:paraId="0BADAF78" w14:textId="77777777" w:rsidR="00933861" w:rsidRPr="00A8457F" w:rsidRDefault="00933861" w:rsidP="00933861">
      <w:pPr>
        <w:rPr>
          <w:rFonts w:cstheme="minorHAnsi"/>
          <w:lang w:val="en-GB"/>
        </w:rPr>
      </w:pPr>
    </w:p>
    <w:p w14:paraId="21314C43" w14:textId="77777777" w:rsidR="00933861" w:rsidRPr="00A8457F" w:rsidRDefault="00A8457F" w:rsidP="00933861">
      <w:pPr>
        <w:rPr>
          <w:rFonts w:cstheme="minorHAnsi"/>
          <w:lang w:val="en-GB"/>
        </w:rPr>
      </w:pPr>
      <w:r>
        <w:rPr>
          <w:rFonts w:ascii="Calibri" w:eastAsia="Calibri" w:hAnsi="Calibri" w:cs="Calibri"/>
          <w:lang w:val="en-GB"/>
        </w:rPr>
        <w:t>The Consultant’s right to transfer in the section above shall apply only if the new consultant meets the original qualification requirements, there are no other material changes to the contract and transfer does not take place for the purpose of circumventing the regulations relating to public procurements.</w:t>
      </w:r>
    </w:p>
    <w:p w14:paraId="7B476C9F" w14:textId="77777777" w:rsidR="00933861" w:rsidRPr="00A8457F" w:rsidRDefault="00933861" w:rsidP="00933861">
      <w:pPr>
        <w:rPr>
          <w:rFonts w:cstheme="minorHAnsi"/>
          <w:lang w:val="en-GB"/>
        </w:rPr>
      </w:pPr>
    </w:p>
    <w:p w14:paraId="7E1EF822" w14:textId="77777777" w:rsidR="00933861" w:rsidRPr="00A8457F" w:rsidRDefault="00A8457F" w:rsidP="00933861">
      <w:pPr>
        <w:rPr>
          <w:rFonts w:cstheme="minorHAnsi"/>
          <w:lang w:val="en-GB"/>
        </w:rPr>
      </w:pPr>
      <w:r>
        <w:rPr>
          <w:rFonts w:ascii="Calibri" w:eastAsia="Calibri" w:hAnsi="Calibri" w:cs="Calibri"/>
          <w:lang w:val="en-GB"/>
        </w:rPr>
        <w:t>The right to remuneration under this Agreement may be freely transferred. Such transfer shall not relieve the Party in question of its obligations and liability.</w:t>
      </w:r>
    </w:p>
    <w:p w14:paraId="0522319B" w14:textId="77777777" w:rsidR="00933861" w:rsidRPr="00A8457F" w:rsidRDefault="00933861" w:rsidP="00933861">
      <w:pPr>
        <w:rPr>
          <w:rFonts w:cstheme="minorHAnsi"/>
          <w:lang w:val="en-GB"/>
        </w:rPr>
      </w:pPr>
    </w:p>
    <w:p w14:paraId="0BD5C787" w14:textId="77777777" w:rsidR="00933861" w:rsidRPr="00A8457F" w:rsidRDefault="00A8457F" w:rsidP="005323C9">
      <w:pPr>
        <w:pStyle w:val="Overskrift2"/>
        <w:rPr>
          <w:lang w:val="en-GB"/>
        </w:rPr>
      </w:pPr>
      <w:bookmarkStart w:id="222" w:name="_Toc150573660"/>
      <w:bookmarkStart w:id="223" w:name="_Toc422860204"/>
      <w:bookmarkStart w:id="224" w:name="_Toc423087594"/>
      <w:bookmarkStart w:id="225" w:name="_Toc105139741"/>
      <w:bookmarkStart w:id="226" w:name="_Toc230779303"/>
      <w:r>
        <w:rPr>
          <w:rFonts w:eastAsia="Arial"/>
          <w:lang w:val="en-GB"/>
        </w:rPr>
        <w:t>Bankruptcy, composition of debt, etc.</w:t>
      </w:r>
      <w:bookmarkEnd w:id="222"/>
      <w:bookmarkEnd w:id="223"/>
      <w:bookmarkEnd w:id="224"/>
      <w:bookmarkEnd w:id="225"/>
      <w:bookmarkEnd w:id="226"/>
    </w:p>
    <w:p w14:paraId="23542CB5" w14:textId="77777777" w:rsidR="00933861" w:rsidRPr="00A8457F" w:rsidRDefault="00A8457F" w:rsidP="00933861">
      <w:pPr>
        <w:rPr>
          <w:rFonts w:cstheme="minorHAnsi"/>
          <w:lang w:val="en-GB"/>
        </w:rPr>
      </w:pPr>
      <w:proofErr w:type="gramStart"/>
      <w:r>
        <w:rPr>
          <w:rFonts w:ascii="Calibri" w:eastAsia="Calibri" w:hAnsi="Calibri" w:cs="Calibri"/>
          <w:lang w:val="en-GB"/>
        </w:rPr>
        <w:t>In the event that</w:t>
      </w:r>
      <w:proofErr w:type="gramEnd"/>
      <w:r>
        <w:rPr>
          <w:rFonts w:ascii="Calibri" w:eastAsia="Calibri" w:hAnsi="Calibri" w:cs="Calibri"/>
          <w:lang w:val="en-GB"/>
        </w:rPr>
        <w:t xml:space="preserve"> debt negotiations or composition of debt or bankruptcy proceedings are opened in connection with the Consultant’s activities or if other forms of creditor control apply, the Customer shall be entitled to terminate the Agreement with immediate effect, unless otherwise provided for by mandatory law.</w:t>
      </w:r>
    </w:p>
    <w:p w14:paraId="6F43EB1A" w14:textId="77777777" w:rsidR="00933861" w:rsidRPr="00A8457F" w:rsidRDefault="00933861" w:rsidP="00933861">
      <w:pPr>
        <w:rPr>
          <w:rFonts w:cstheme="minorHAnsi"/>
          <w:lang w:val="en-GB"/>
        </w:rPr>
      </w:pPr>
    </w:p>
    <w:p w14:paraId="1B9F2C00" w14:textId="77777777" w:rsidR="00933861" w:rsidRPr="00A606C6" w:rsidRDefault="00A8457F" w:rsidP="005323C9">
      <w:pPr>
        <w:pStyle w:val="Overskrift2"/>
      </w:pPr>
      <w:bookmarkStart w:id="227" w:name="_Toc150573661"/>
      <w:bookmarkStart w:id="228" w:name="_Toc422860205"/>
      <w:bookmarkStart w:id="229" w:name="_Toc423087595"/>
      <w:bookmarkStart w:id="230" w:name="_Toc105139742"/>
      <w:bookmarkStart w:id="231" w:name="_Toc230779304"/>
      <w:r>
        <w:rPr>
          <w:rFonts w:eastAsia="Arial"/>
          <w:lang w:val="en-GB"/>
        </w:rPr>
        <w:t>Force majeure</w:t>
      </w:r>
      <w:bookmarkEnd w:id="227"/>
      <w:bookmarkEnd w:id="228"/>
      <w:bookmarkEnd w:id="229"/>
      <w:bookmarkEnd w:id="230"/>
      <w:bookmarkEnd w:id="231"/>
    </w:p>
    <w:p w14:paraId="4467B0AD" w14:textId="77777777" w:rsidR="00933861" w:rsidRPr="00A8457F" w:rsidRDefault="00A8457F" w:rsidP="00933861">
      <w:pPr>
        <w:rPr>
          <w:rFonts w:cstheme="minorHAnsi"/>
          <w:lang w:val="en-GB"/>
        </w:rPr>
      </w:pPr>
      <w:r>
        <w:rPr>
          <w:rFonts w:ascii="Calibri" w:eastAsia="Calibri" w:hAnsi="Calibri" w:cs="Calibri"/>
          <w:lang w:val="en-GB"/>
        </w:rPr>
        <w:t xml:space="preserve">In the event of an extraordinary situation that falls outside the Parties’ control and that makes it impossible or disproportionately difficult to fulfil obligations under this Agreement and that must be considered force majeure under Norwegian law, the counterparty shall be notified of the matter as soon as possible. The affected Party’s obligations shall be suspended for as long as the extraordinary situation persists. The other Party’s return service shall be suspended for the same </w:t>
      </w:r>
      <w:proofErr w:type="gramStart"/>
      <w:r>
        <w:rPr>
          <w:rFonts w:ascii="Calibri" w:eastAsia="Calibri" w:hAnsi="Calibri" w:cs="Calibri"/>
          <w:lang w:val="en-GB"/>
        </w:rPr>
        <w:t>period of time</w:t>
      </w:r>
      <w:proofErr w:type="gramEnd"/>
      <w:r>
        <w:rPr>
          <w:rFonts w:ascii="Calibri" w:eastAsia="Calibri" w:hAnsi="Calibri" w:cs="Calibri"/>
          <w:lang w:val="en-GB"/>
        </w:rPr>
        <w:t>.</w:t>
      </w:r>
    </w:p>
    <w:p w14:paraId="58F1AAEC" w14:textId="77777777" w:rsidR="00933861" w:rsidRPr="00A8457F" w:rsidRDefault="00933861" w:rsidP="00933861">
      <w:pPr>
        <w:rPr>
          <w:rFonts w:cstheme="minorHAnsi"/>
          <w:lang w:val="en-GB"/>
        </w:rPr>
      </w:pPr>
    </w:p>
    <w:p w14:paraId="4A3703EA" w14:textId="77777777" w:rsidR="00933861" w:rsidRPr="00A8457F" w:rsidRDefault="00A8457F" w:rsidP="00933861">
      <w:pPr>
        <w:rPr>
          <w:rFonts w:cstheme="minorHAnsi"/>
          <w:lang w:val="en-GB"/>
        </w:rPr>
      </w:pPr>
      <w:r>
        <w:rPr>
          <w:rFonts w:ascii="Calibri" w:eastAsia="Calibri" w:hAnsi="Calibri" w:cs="Calibri"/>
          <w:lang w:val="en-GB"/>
        </w:rPr>
        <w:t xml:space="preserve">In force majeure situations, the counterparty may only terminate the Agreement subject to the consent of the affected Party or if the situation persists or is expected to persist for more than 90 (ninety) calendar days, calculated from the time at which the situation arose and then only subject to a notice period of 15 (fifteen) calendar days. </w:t>
      </w:r>
    </w:p>
    <w:p w14:paraId="3B9DFC3A" w14:textId="77777777" w:rsidR="00933861" w:rsidRPr="00A8457F" w:rsidRDefault="00933861" w:rsidP="00933861">
      <w:pPr>
        <w:rPr>
          <w:rFonts w:cstheme="minorHAnsi"/>
          <w:lang w:val="en-GB"/>
        </w:rPr>
      </w:pPr>
    </w:p>
    <w:p w14:paraId="36E21D34" w14:textId="77777777" w:rsidR="00933861" w:rsidRPr="00B53BDA" w:rsidRDefault="00A8457F" w:rsidP="00933861">
      <w:pPr>
        <w:rPr>
          <w:rFonts w:cstheme="minorHAnsi"/>
        </w:rPr>
      </w:pPr>
      <w:r>
        <w:rPr>
          <w:rFonts w:ascii="Calibri" w:eastAsia="Calibri" w:hAnsi="Calibri" w:cs="Calibri"/>
          <w:lang w:val="en-GB"/>
        </w:rPr>
        <w:t>In connection with force majeure situations, the Parties shall have a mutual duty to provide information to each other regarding all matters that must be assumed to be of importance to the other Party. Such information shall be provided as soon as possible.</w:t>
      </w:r>
    </w:p>
    <w:p w14:paraId="1B872F75" w14:textId="77777777" w:rsidR="00933861" w:rsidRPr="004F5988" w:rsidRDefault="00A8457F" w:rsidP="004676BF">
      <w:pPr>
        <w:pStyle w:val="Overskrift1"/>
      </w:pPr>
      <w:bookmarkStart w:id="232" w:name="_Toc150573662"/>
      <w:bookmarkStart w:id="233" w:name="_Toc422860206"/>
      <w:bookmarkStart w:id="234" w:name="_Toc423087596"/>
      <w:bookmarkStart w:id="235" w:name="_Toc105139743"/>
      <w:bookmarkStart w:id="236" w:name="_Toc230779305"/>
      <w:r>
        <w:rPr>
          <w:rFonts w:eastAsia="Arial"/>
          <w:szCs w:val="28"/>
          <w:lang w:val="en-GB"/>
        </w:rPr>
        <w:t>Disputes</w:t>
      </w:r>
      <w:bookmarkEnd w:id="232"/>
      <w:bookmarkEnd w:id="233"/>
      <w:bookmarkEnd w:id="234"/>
      <w:bookmarkEnd w:id="235"/>
      <w:bookmarkEnd w:id="236"/>
    </w:p>
    <w:p w14:paraId="2C344DA2" w14:textId="77777777" w:rsidR="00933861" w:rsidRPr="00A606C6" w:rsidRDefault="00A8457F" w:rsidP="005323C9">
      <w:pPr>
        <w:pStyle w:val="Overskrift2"/>
      </w:pPr>
      <w:bookmarkStart w:id="237" w:name="_Toc150573664"/>
      <w:bookmarkStart w:id="238" w:name="_Toc422860208"/>
      <w:bookmarkStart w:id="239" w:name="_Toc423087598"/>
      <w:bookmarkStart w:id="240" w:name="_Toc105139744"/>
      <w:bookmarkStart w:id="241" w:name="_Toc230779306"/>
      <w:r>
        <w:rPr>
          <w:rFonts w:eastAsia="Arial"/>
          <w:lang w:val="en-GB"/>
        </w:rPr>
        <w:t>Negotiations</w:t>
      </w:r>
      <w:bookmarkEnd w:id="237"/>
      <w:bookmarkEnd w:id="238"/>
      <w:bookmarkEnd w:id="239"/>
      <w:bookmarkEnd w:id="240"/>
      <w:bookmarkEnd w:id="241"/>
    </w:p>
    <w:p w14:paraId="6D93072E" w14:textId="77777777" w:rsidR="00933861" w:rsidRPr="00A8457F" w:rsidRDefault="00A8457F" w:rsidP="00933861">
      <w:pPr>
        <w:rPr>
          <w:rFonts w:cstheme="minorHAnsi"/>
          <w:lang w:val="en-GB"/>
        </w:rPr>
      </w:pPr>
      <w:r>
        <w:rPr>
          <w:rFonts w:ascii="Calibri" w:eastAsia="Calibri" w:hAnsi="Calibri" w:cs="Calibri"/>
          <w:lang w:val="en-GB"/>
        </w:rPr>
        <w:t>In the event of any disputes between the Parties concerning the interpretation or legal effects of this Agreement, attempts should initially be made to resolve such disputes through negotiations.</w:t>
      </w:r>
    </w:p>
    <w:p w14:paraId="3C876CEB" w14:textId="77777777" w:rsidR="00933861" w:rsidRPr="00A8457F" w:rsidRDefault="00933861" w:rsidP="00933861">
      <w:pPr>
        <w:rPr>
          <w:rFonts w:cstheme="minorHAnsi"/>
          <w:lang w:val="en-GB"/>
        </w:rPr>
      </w:pPr>
    </w:p>
    <w:p w14:paraId="326A3AEE" w14:textId="77777777" w:rsidR="00933861" w:rsidRPr="00A606C6" w:rsidRDefault="00A8457F" w:rsidP="005323C9">
      <w:pPr>
        <w:pStyle w:val="Overskrift2"/>
      </w:pPr>
      <w:bookmarkStart w:id="242" w:name="_Toc150573665"/>
      <w:bookmarkStart w:id="243" w:name="_Toc422860209"/>
      <w:bookmarkStart w:id="244" w:name="_Toc423087599"/>
      <w:bookmarkStart w:id="245" w:name="_Toc105139745"/>
      <w:bookmarkStart w:id="246" w:name="_Toc230779307"/>
      <w:r>
        <w:rPr>
          <w:rFonts w:eastAsia="Arial"/>
          <w:lang w:val="en-GB"/>
        </w:rPr>
        <w:t>Mediation</w:t>
      </w:r>
      <w:bookmarkEnd w:id="242"/>
      <w:bookmarkEnd w:id="243"/>
      <w:bookmarkEnd w:id="244"/>
      <w:bookmarkEnd w:id="245"/>
      <w:bookmarkEnd w:id="246"/>
    </w:p>
    <w:p w14:paraId="306381D9" w14:textId="77777777" w:rsidR="00933861" w:rsidRPr="00A8457F" w:rsidRDefault="00A8457F" w:rsidP="00933861">
      <w:pPr>
        <w:rPr>
          <w:rFonts w:cstheme="minorHAnsi"/>
          <w:lang w:val="en-GB"/>
        </w:rPr>
      </w:pPr>
      <w:proofErr w:type="gramStart"/>
      <w:r>
        <w:rPr>
          <w:rFonts w:ascii="Calibri" w:eastAsia="Calibri" w:hAnsi="Calibri" w:cs="Calibri"/>
          <w:lang w:val="en-GB"/>
        </w:rPr>
        <w:t>In the event that</w:t>
      </w:r>
      <w:proofErr w:type="gramEnd"/>
      <w:r>
        <w:rPr>
          <w:rFonts w:ascii="Calibri" w:eastAsia="Calibri" w:hAnsi="Calibri" w:cs="Calibri"/>
          <w:lang w:val="en-GB"/>
        </w:rPr>
        <w:t xml:space="preserve"> a dispute arising in connection with this Agreement cannot be resolved through negotiations, the Parties may attempt to resolve the dispute through mediation.</w:t>
      </w:r>
    </w:p>
    <w:p w14:paraId="74791CF3" w14:textId="77777777" w:rsidR="00933861" w:rsidRPr="00A8457F" w:rsidRDefault="00933861" w:rsidP="00933861">
      <w:pPr>
        <w:rPr>
          <w:rFonts w:cstheme="minorHAnsi"/>
          <w:lang w:val="en-GB"/>
        </w:rPr>
      </w:pPr>
    </w:p>
    <w:p w14:paraId="65587C2E" w14:textId="77777777" w:rsidR="00933861" w:rsidRPr="00A8457F" w:rsidRDefault="00A8457F" w:rsidP="00933861">
      <w:pPr>
        <w:rPr>
          <w:rFonts w:cstheme="minorHAnsi"/>
          <w:lang w:val="en-GB"/>
        </w:rPr>
      </w:pPr>
      <w:r>
        <w:rPr>
          <w:rFonts w:ascii="Calibri" w:eastAsia="Calibri" w:hAnsi="Calibri" w:cs="Calibri"/>
          <w:lang w:val="en-GB"/>
        </w:rPr>
        <w:t>The further procedure for mediation shall be determined by the mediator in consultation with the Parties.</w:t>
      </w:r>
    </w:p>
    <w:p w14:paraId="0EA0CBC1" w14:textId="77777777" w:rsidR="00933861" w:rsidRPr="00A8457F" w:rsidRDefault="00933861" w:rsidP="00933861">
      <w:pPr>
        <w:rPr>
          <w:rFonts w:cstheme="minorHAnsi"/>
          <w:lang w:val="en-GB"/>
        </w:rPr>
      </w:pPr>
    </w:p>
    <w:p w14:paraId="49B552D3" w14:textId="77777777" w:rsidR="00933861" w:rsidRPr="00A8457F" w:rsidRDefault="00A8457F" w:rsidP="005323C9">
      <w:pPr>
        <w:pStyle w:val="Overskrift2"/>
        <w:rPr>
          <w:lang w:val="en-GB"/>
        </w:rPr>
      </w:pPr>
      <w:bookmarkStart w:id="247" w:name="_Toc105139746"/>
      <w:bookmarkStart w:id="248" w:name="_Toc230779308"/>
      <w:r>
        <w:rPr>
          <w:rFonts w:eastAsia="Arial"/>
          <w:lang w:val="en-GB"/>
        </w:rPr>
        <w:t>Choice of law and legal venue</w:t>
      </w:r>
      <w:bookmarkEnd w:id="247"/>
      <w:bookmarkEnd w:id="248"/>
    </w:p>
    <w:p w14:paraId="4C374CD5" w14:textId="77777777" w:rsidR="00933861" w:rsidRPr="00A8457F" w:rsidRDefault="00A8457F" w:rsidP="00933861">
      <w:pPr>
        <w:rPr>
          <w:rFonts w:cstheme="minorHAnsi"/>
          <w:lang w:val="en-GB"/>
        </w:rPr>
      </w:pPr>
      <w:r>
        <w:rPr>
          <w:rFonts w:ascii="Calibri" w:eastAsia="Calibri" w:hAnsi="Calibri" w:cs="Calibri"/>
          <w:lang w:val="en-GB"/>
        </w:rPr>
        <w:t>The Parties’ rights and obligations under this Agreement shall be determined in full by Norwegian law.</w:t>
      </w:r>
    </w:p>
    <w:p w14:paraId="008B5B9A" w14:textId="77777777" w:rsidR="00933861" w:rsidRPr="00A8457F" w:rsidRDefault="00933861" w:rsidP="00933861">
      <w:pPr>
        <w:rPr>
          <w:rFonts w:cstheme="minorHAnsi"/>
          <w:lang w:val="en-GB"/>
        </w:rPr>
      </w:pPr>
    </w:p>
    <w:p w14:paraId="7D45DCB6" w14:textId="77777777" w:rsidR="00933861" w:rsidRPr="00A8457F" w:rsidRDefault="00A8457F" w:rsidP="00933861">
      <w:pPr>
        <w:rPr>
          <w:rFonts w:cstheme="minorHAnsi"/>
          <w:lang w:val="en-GB"/>
        </w:rPr>
      </w:pPr>
      <w:proofErr w:type="gramStart"/>
      <w:r>
        <w:rPr>
          <w:rFonts w:ascii="Calibri" w:eastAsia="Calibri" w:hAnsi="Calibri" w:cs="Calibri"/>
          <w:lang w:val="en-GB"/>
        </w:rPr>
        <w:t>In the event that</w:t>
      </w:r>
      <w:proofErr w:type="gramEnd"/>
      <w:r>
        <w:rPr>
          <w:rFonts w:ascii="Calibri" w:eastAsia="Calibri" w:hAnsi="Calibri" w:cs="Calibri"/>
          <w:lang w:val="en-GB"/>
        </w:rPr>
        <w:t xml:space="preserve"> a dispute cannot be resolved through negotiations or mediation, either Party may request that the dispute be settled with final effect in the Norwegian courts.</w:t>
      </w:r>
    </w:p>
    <w:p w14:paraId="7C31340A" w14:textId="77777777" w:rsidR="00933861" w:rsidRPr="00A8457F" w:rsidRDefault="00933861" w:rsidP="00933861">
      <w:pPr>
        <w:rPr>
          <w:rFonts w:cstheme="minorHAnsi"/>
          <w:lang w:val="en-GB"/>
        </w:rPr>
      </w:pPr>
    </w:p>
    <w:p w14:paraId="06A66E07" w14:textId="77777777" w:rsidR="00933861" w:rsidRPr="00A8457F" w:rsidRDefault="00A8457F" w:rsidP="00933861">
      <w:pPr>
        <w:rPr>
          <w:rFonts w:cstheme="minorHAnsi"/>
          <w:lang w:val="en-GB"/>
        </w:rPr>
      </w:pPr>
      <w:r>
        <w:rPr>
          <w:rFonts w:ascii="Calibri" w:eastAsia="Calibri" w:hAnsi="Calibri" w:cs="Calibri"/>
          <w:lang w:val="en-GB"/>
        </w:rPr>
        <w:t>The legal venue shall correspond to the Customer’s business address.</w:t>
      </w:r>
    </w:p>
    <w:p w14:paraId="39D7C8E7" w14:textId="77777777" w:rsidR="00933861" w:rsidRPr="00A8457F" w:rsidRDefault="00933861" w:rsidP="00933861">
      <w:pPr>
        <w:rPr>
          <w:rFonts w:cstheme="minorHAnsi"/>
          <w:lang w:val="en-GB"/>
        </w:rPr>
      </w:pPr>
    </w:p>
    <w:p w14:paraId="26430EE6" w14:textId="77777777" w:rsidR="00933861" w:rsidRPr="00A8457F" w:rsidRDefault="00A8457F" w:rsidP="00933861">
      <w:pPr>
        <w:rPr>
          <w:rFonts w:cstheme="minorHAnsi"/>
          <w:strike/>
          <w:lang w:val="en-GB"/>
        </w:rPr>
      </w:pPr>
      <w:r>
        <w:rPr>
          <w:rFonts w:ascii="Calibri" w:eastAsia="Calibri" w:hAnsi="Calibri" w:cs="Calibri"/>
          <w:lang w:val="en-GB"/>
        </w:rPr>
        <w:t>The Parties may alternatively agree that the dispute will be settled with final effect through arbitration.</w:t>
      </w:r>
    </w:p>
    <w:p w14:paraId="759F643E" w14:textId="77777777" w:rsidR="00933861" w:rsidRPr="00A8457F" w:rsidRDefault="00933861" w:rsidP="00933861">
      <w:pPr>
        <w:rPr>
          <w:rFonts w:cstheme="minorHAnsi"/>
          <w:lang w:val="en-GB"/>
        </w:rPr>
      </w:pPr>
    </w:p>
    <w:p w14:paraId="7ED5A4CB" w14:textId="77777777" w:rsidR="00933861" w:rsidRPr="00A8457F" w:rsidRDefault="00933861" w:rsidP="00933861">
      <w:pPr>
        <w:rPr>
          <w:rFonts w:cstheme="minorHAnsi"/>
          <w:lang w:val="en-GB"/>
        </w:rPr>
      </w:pPr>
    </w:p>
    <w:p w14:paraId="651FECC4" w14:textId="77777777" w:rsidR="00E959CE" w:rsidRPr="00933861" w:rsidRDefault="00A8457F" w:rsidP="00933861">
      <w:pPr>
        <w:jc w:val="center"/>
        <w:rPr>
          <w:rFonts w:cstheme="minorHAnsi"/>
        </w:rPr>
      </w:pPr>
      <w:r w:rsidRPr="00B53BDA">
        <w:rPr>
          <w:rFonts w:cstheme="minorHAnsi"/>
        </w:rPr>
        <w:t>*****</w:t>
      </w:r>
    </w:p>
    <w:sectPr w:rsidR="00E959CE" w:rsidRPr="00933861" w:rsidSect="001971F2">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5C04D" w14:textId="77777777" w:rsidR="00B441FC" w:rsidRDefault="00B441FC">
      <w:r>
        <w:separator/>
      </w:r>
    </w:p>
    <w:p w14:paraId="28DEFD00" w14:textId="77777777" w:rsidR="00B441FC" w:rsidRDefault="00B441FC"/>
  </w:endnote>
  <w:endnote w:type="continuationSeparator" w:id="0">
    <w:p w14:paraId="502E0ED3" w14:textId="77777777" w:rsidR="00B441FC" w:rsidRDefault="00B441FC">
      <w:r>
        <w:continuationSeparator/>
      </w:r>
    </w:p>
    <w:p w14:paraId="11FB9DEE" w14:textId="77777777" w:rsidR="00B441FC" w:rsidRDefault="00B441FC"/>
  </w:endnote>
  <w:endnote w:type="continuationNotice" w:id="1">
    <w:p w14:paraId="2F35A948" w14:textId="77777777" w:rsidR="00B441FC" w:rsidRDefault="00B441FC"/>
    <w:p w14:paraId="38ABFDE8" w14:textId="77777777" w:rsidR="00B441FC" w:rsidRDefault="00B44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MS Mincho"/>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AEFC" w14:textId="77777777" w:rsidR="002A7040" w:rsidRPr="003666D3" w:rsidRDefault="002A7040" w:rsidP="009F15F8">
    <w:pPr>
      <w:pStyle w:val="Bunntekst"/>
      <w:tabs>
        <w:tab w:val="clear" w:pos="9072"/>
        <w:tab w:val="right" w:pos="8220"/>
      </w:tabs>
      <w:rPr>
        <w:rFonts w:ascii="Calibri" w:hAnsi="Calibri"/>
        <w:smallCap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FAEE"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6370" w14:textId="58F64855" w:rsidR="002A7040" w:rsidRPr="00713F9F" w:rsidRDefault="00A8457F" w:rsidP="00CF2E2A">
    <w:pPr>
      <w:pStyle w:val="Bunntekst"/>
      <w:tabs>
        <w:tab w:val="clear" w:pos="4536"/>
        <w:tab w:val="clear" w:pos="9072"/>
        <w:tab w:val="right" w:pos="8222"/>
      </w:tabs>
      <w:ind w:right="-2"/>
      <w:rPr>
        <w:rFonts w:ascii="Calibri" w:hAnsi="Calibri"/>
        <w:smallCaps w:val="0"/>
      </w:rPr>
    </w:pPr>
    <w:r>
      <w:rPr>
        <w:rFonts w:ascii="Calibri" w:eastAsia="Calibri" w:hAnsi="Calibri"/>
        <w:lang w:val="en-GB"/>
      </w:rPr>
      <w:t>SSA-B 202</w:t>
    </w:r>
    <w:r w:rsidR="004A2262">
      <w:rPr>
        <w:rFonts w:ascii="Calibri" w:eastAsia="Calibri" w:hAnsi="Calibri"/>
        <w:lang w:val="en-GB"/>
      </w:rPr>
      <w:t>6</w:t>
    </w:r>
    <w:r>
      <w:rPr>
        <w:rFonts w:ascii="Calibri" w:eastAsia="Calibri" w:hAnsi="Calibri"/>
        <w:lang w:val="en-GB"/>
      </w:rPr>
      <w:tab/>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rPr>
        <w:rFonts w:ascii="Calibri" w:eastAsia="Calibri" w:hAnsi="Calibri"/>
        <w:lang w:val="en-GB"/>
      </w:rP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F06A1" w14:textId="77777777" w:rsidR="00B441FC" w:rsidRDefault="00B441FC">
      <w:r>
        <w:separator/>
      </w:r>
    </w:p>
    <w:p w14:paraId="6DFE1AC3" w14:textId="77777777" w:rsidR="00B441FC" w:rsidRDefault="00B441FC"/>
  </w:footnote>
  <w:footnote w:type="continuationSeparator" w:id="0">
    <w:p w14:paraId="190B5CB2" w14:textId="77777777" w:rsidR="00B441FC" w:rsidRDefault="00B441FC">
      <w:r>
        <w:continuationSeparator/>
      </w:r>
    </w:p>
    <w:p w14:paraId="63EFD069" w14:textId="77777777" w:rsidR="00B441FC" w:rsidRDefault="00B441FC"/>
  </w:footnote>
  <w:footnote w:type="continuationNotice" w:id="1">
    <w:p w14:paraId="675BFCE8" w14:textId="77777777" w:rsidR="00B441FC" w:rsidRDefault="00B441FC"/>
    <w:p w14:paraId="4F0233DD" w14:textId="77777777" w:rsidR="00B441FC" w:rsidRDefault="00B44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DD96" w14:textId="77777777" w:rsidR="002A7040" w:rsidRDefault="00A8457F" w:rsidP="009F15F8">
    <w:pPr>
      <w:pStyle w:val="Topptekst"/>
    </w:pP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r>
      <w:rPr>
        <w:rFonts w:ascii="Calibri" w:eastAsia="Calibri" w:hAnsi="Calibri"/>
        <w:lang w:val="en-GB"/>
      </w:rPr>
      <w:t>S-2008-0041292</w:t>
    </w:r>
    <w:r>
      <w:fldChar w:fldCharType="end"/>
    </w:r>
    <w:r>
      <w:fldChar w:fldCharType="begin"/>
    </w:r>
    <w:r>
      <w:instrText xml:space="preserve"> SET SAKSNR "508535-002" </w:instrText>
    </w:r>
    <w:r>
      <w:fldChar w:fldCharType="separate"/>
    </w:r>
    <w:r>
      <w:rPr>
        <w:rFonts w:ascii="Calibri" w:eastAsia="Calibri" w:hAnsi="Calibri"/>
        <w:lang w:val="en-GB"/>
      </w:rPr>
      <w:t>508535-002</w:t>
    </w:r>
    <w:r>
      <w:fldChar w:fldCharType="end"/>
    </w:r>
    <w:r>
      <w:fldChar w:fldCharType="begin"/>
    </w:r>
    <w:r>
      <w:instrText xml:space="preserve"> SET SAKSNAVN "Brukes ikke" </w:instrText>
    </w:r>
    <w:r>
      <w:fldChar w:fldCharType="separate"/>
    </w:r>
    <w:r>
      <w:rPr>
        <w:rFonts w:ascii="Calibri" w:eastAsia="Calibri" w:hAnsi="Calibri"/>
        <w:lang w:val="en-GB"/>
      </w:rPr>
      <w:t>Not used</w:t>
    </w:r>
    <w:r>
      <w:fldChar w:fldCharType="end"/>
    </w:r>
    <w:r>
      <w:rPr>
        <w:rFonts w:ascii="Calibri" w:eastAsia="Calibri" w:hAnsi="Calibri"/>
        <w:lang w:val="en-GB"/>
      </w:rPr>
      <w:t xml:space="preserve">  </w:t>
    </w:r>
    <w:r>
      <w:fldChar w:fldCharType="begin"/>
    </w:r>
    <w:r>
      <w:instrText xml:space="preserve"> SET TITTEL "SSA-D" </w:instrText>
    </w:r>
    <w:r>
      <w:fldChar w:fldCharType="separate"/>
    </w:r>
    <w:r>
      <w:rPr>
        <w:rFonts w:ascii="Calibri" w:eastAsia="Calibri" w:hAnsi="Calibri"/>
        <w:lang w:val="en-GB"/>
      </w:rPr>
      <w:t>SSA-D</w:t>
    </w:r>
    <w:r>
      <w:fldChar w:fldCharType="end"/>
    </w:r>
    <w:r>
      <w:fldChar w:fldCharType="begin"/>
    </w:r>
    <w:r>
      <w:instrText xml:space="preserve"> SET SAKSNAVN2 "" </w:instrText>
    </w:r>
    <w:r>
      <w:fldChar w:fldCharType="separate"/>
    </w:r>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GB"/>
      </w:rPr>
      <w:t>DIFI Agency for Public Management and eGovernment</w:t>
    </w:r>
    <w:r>
      <w:fldChar w:fldCharType="end"/>
    </w:r>
    <w:r>
      <w:fldChar w:fldCharType="begin"/>
    </w:r>
    <w:r>
      <w:instrText xml:space="preserve"> SET KLIENT2 "" </w:instrText>
    </w:r>
    <w:r>
      <w:fldChar w:fldCharType="separate"/>
    </w:r>
    <w:r>
      <w:rPr>
        <w:rFonts w:ascii="Calibri" w:eastAsia="Calibri" w:hAnsi="Calibri"/>
        <w:lang w:val="en-GB"/>
      </w:rPr>
      <w:t xml:space="preserve"> </w:t>
    </w:r>
    <w:r>
      <w:fldChar w:fldCharType="end"/>
    </w:r>
    <w:r>
      <w:fldChar w:fldCharType="begin"/>
    </w:r>
    <w:r>
      <w:instrText xml:space="preserve"> SET DOK_EIER "RRI" </w:instrText>
    </w:r>
    <w:r>
      <w:fldChar w:fldCharType="separate"/>
    </w:r>
    <w:r>
      <w:rPr>
        <w:rFonts w:ascii="Calibri" w:eastAsia="Calibri" w:hAnsi="Calibri"/>
        <w:lang w:val="en-GB"/>
      </w:rPr>
      <w:t>RRI</w:t>
    </w:r>
    <w:r>
      <w:fldChar w:fldCharType="end"/>
    </w:r>
    <w:r>
      <w:fldChar w:fldCharType="begin"/>
    </w:r>
    <w:r>
      <w:instrText xml:space="preserve"> SET SPRAK "No" </w:instrText>
    </w:r>
    <w:r>
      <w:fldChar w:fldCharType="separate"/>
    </w:r>
    <w:r>
      <w:rPr>
        <w:rFonts w:ascii="Calibri" w:eastAsia="Calibri" w:hAnsi="Calibri"/>
        <w:lang w:val="en-GB"/>
      </w:rPr>
      <w:t>No</w:t>
    </w:r>
    <w:r>
      <w:fldChar w:fldCharType="end"/>
    </w:r>
    <w:r>
      <w:fldChar w:fldCharType="begin"/>
    </w:r>
    <w:r>
      <w:instrText xml:space="preserve"> SET ANSV_PARTNER "IHB" </w:instrText>
    </w:r>
    <w:r>
      <w:fldChar w:fldCharType="separate"/>
    </w:r>
    <w:r>
      <w:rPr>
        <w:rFonts w:ascii="Calibri" w:eastAsia="Calibri" w:hAnsi="Calibri"/>
        <w:lang w:val="en-GB"/>
      </w:rPr>
      <w:t>IHB</w:t>
    </w:r>
    <w:r>
      <w:fldChar w:fldCharType="end"/>
    </w:r>
    <w:r>
      <w:fldChar w:fldCharType="begin"/>
    </w:r>
    <w:r>
      <w:instrText xml:space="preserve"> SET ANSV_PARTNER2 "" </w:instrText>
    </w:r>
    <w:r>
      <w:fldChar w:fldCharType="separate"/>
    </w:r>
    <w:r>
      <w:rPr>
        <w:rFonts w:ascii="Calibri" w:eastAsia="Calibri" w:hAnsi="Calibri"/>
        <w:lang w:val="en-GB"/>
      </w:rPr>
      <w:t xml:space="preserve"> </w:t>
    </w:r>
    <w:r>
      <w:fldChar w:fldCharType="end"/>
    </w:r>
    <w:r>
      <w:fldChar w:fldCharType="begin"/>
    </w:r>
    <w:r>
      <w:instrText xml:space="preserve"> SET KONTOR "Oslo" </w:instrText>
    </w:r>
    <w:r>
      <w:fldChar w:fldCharType="separate"/>
    </w:r>
    <w:r>
      <w:rPr>
        <w:rFonts w:ascii="Calibri" w:eastAsia="Calibri" w:hAnsi="Calibri"/>
        <w:lang w:val="en-GB"/>
      </w:rPr>
      <w:t>Oslo</w:t>
    </w:r>
    <w:r>
      <w:fldChar w:fldCharType="end"/>
    </w:r>
    <w:r>
      <w:fldChar w:fldCharType="begin"/>
    </w:r>
    <w:r>
      <w:instrText xml:space="preserve"> SET REVISJON "1" </w:instrText>
    </w:r>
    <w:r>
      <w:fldChar w:fldCharType="separate"/>
    </w:r>
    <w:r>
      <w:rPr>
        <w:rFonts w:ascii="Calibri" w:eastAsia="Calibri" w:hAnsi="Calibri"/>
        <w:lang w:val="en-GB"/>
      </w:rPr>
      <w:t>1</w:t>
    </w:r>
    <w:r>
      <w:fldChar w:fldCharType="end"/>
    </w:r>
    <w:r>
      <w:fldChar w:fldCharType="begin"/>
    </w:r>
    <w:r>
      <w:instrText xml:space="preserve"> SET DB_RNO "276" </w:instrText>
    </w:r>
    <w:r>
      <w:fldChar w:fldCharType="separate"/>
    </w:r>
    <w:r>
      <w:rPr>
        <w:rFonts w:ascii="Calibri" w:eastAsia="Calibri" w:hAnsi="Calibri"/>
        <w:lang w:val="en-GB"/>
      </w:rPr>
      <w:t>276</w:t>
    </w:r>
    <w:r>
      <w:fldChar w:fldCharType="end"/>
    </w:r>
    <w:r>
      <w:fldChar w:fldCharType="begin"/>
    </w:r>
    <w:r>
      <w:instrText xml:space="preserve"> SET OPPRETTET_AV "RRI" </w:instrText>
    </w:r>
    <w:r>
      <w:fldChar w:fldCharType="separate"/>
    </w:r>
    <w:r>
      <w:rPr>
        <w:rFonts w:ascii="Calibri" w:eastAsia="Calibri" w:hAnsi="Calibri"/>
        <w:lang w:val="en-GB"/>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GB"/>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GB"/>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GB"/>
      </w:rPr>
      <w:t>Not used</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GB"/>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GB"/>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GB"/>
      </w:rPr>
      <w:t>DIFI Agency for Public Management and eGovernment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GB"/>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GB"/>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GB"/>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GB"/>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GB"/>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GB"/>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GB"/>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GB"/>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GB"/>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7C9F" w14:textId="77777777" w:rsidR="002A7040" w:rsidRDefault="002A704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DE71" w14:textId="77777777" w:rsidR="002A7040" w:rsidRPr="00C30A3B" w:rsidRDefault="002A7040" w:rsidP="00C30A3B">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7BA4"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D4A814A"/>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61465A"/>
    <w:multiLevelType w:val="hybridMultilevel"/>
    <w:tmpl w:val="EDCC6A0A"/>
    <w:lvl w:ilvl="0" w:tplc="36222016">
      <w:start w:val="1"/>
      <w:numFmt w:val="lowerRoman"/>
      <w:lvlText w:val="%1)"/>
      <w:lvlJc w:val="left"/>
      <w:pPr>
        <w:ind w:left="1080" w:hanging="720"/>
      </w:pPr>
      <w:rPr>
        <w:rFonts w:hint="default"/>
      </w:rPr>
    </w:lvl>
    <w:lvl w:ilvl="1" w:tplc="6DE6A124" w:tentative="1">
      <w:start w:val="1"/>
      <w:numFmt w:val="lowerLetter"/>
      <w:lvlText w:val="%2."/>
      <w:lvlJc w:val="left"/>
      <w:pPr>
        <w:ind w:left="1440" w:hanging="360"/>
      </w:pPr>
    </w:lvl>
    <w:lvl w:ilvl="2" w:tplc="5150EAF2" w:tentative="1">
      <w:start w:val="1"/>
      <w:numFmt w:val="lowerRoman"/>
      <w:lvlText w:val="%3."/>
      <w:lvlJc w:val="right"/>
      <w:pPr>
        <w:ind w:left="2160" w:hanging="180"/>
      </w:pPr>
    </w:lvl>
    <w:lvl w:ilvl="3" w:tplc="C6F2E0D6" w:tentative="1">
      <w:start w:val="1"/>
      <w:numFmt w:val="decimal"/>
      <w:lvlText w:val="%4."/>
      <w:lvlJc w:val="left"/>
      <w:pPr>
        <w:ind w:left="2880" w:hanging="360"/>
      </w:pPr>
    </w:lvl>
    <w:lvl w:ilvl="4" w:tplc="379EFA30" w:tentative="1">
      <w:start w:val="1"/>
      <w:numFmt w:val="lowerLetter"/>
      <w:lvlText w:val="%5."/>
      <w:lvlJc w:val="left"/>
      <w:pPr>
        <w:ind w:left="3600" w:hanging="360"/>
      </w:pPr>
    </w:lvl>
    <w:lvl w:ilvl="5" w:tplc="B61A7D4E" w:tentative="1">
      <w:start w:val="1"/>
      <w:numFmt w:val="lowerRoman"/>
      <w:lvlText w:val="%6."/>
      <w:lvlJc w:val="right"/>
      <w:pPr>
        <w:ind w:left="4320" w:hanging="180"/>
      </w:pPr>
    </w:lvl>
    <w:lvl w:ilvl="6" w:tplc="BE460B04" w:tentative="1">
      <w:start w:val="1"/>
      <w:numFmt w:val="decimal"/>
      <w:lvlText w:val="%7."/>
      <w:lvlJc w:val="left"/>
      <w:pPr>
        <w:ind w:left="5040" w:hanging="360"/>
      </w:pPr>
    </w:lvl>
    <w:lvl w:ilvl="7" w:tplc="DE9A5932" w:tentative="1">
      <w:start w:val="1"/>
      <w:numFmt w:val="lowerLetter"/>
      <w:lvlText w:val="%8."/>
      <w:lvlJc w:val="left"/>
      <w:pPr>
        <w:ind w:left="5760" w:hanging="360"/>
      </w:pPr>
    </w:lvl>
    <w:lvl w:ilvl="8" w:tplc="50763574" w:tentative="1">
      <w:start w:val="1"/>
      <w:numFmt w:val="lowerRoman"/>
      <w:lvlText w:val="%9."/>
      <w:lvlJc w:val="right"/>
      <w:pPr>
        <w:ind w:left="6480" w:hanging="180"/>
      </w:pPr>
    </w:lvl>
  </w:abstractNum>
  <w:abstractNum w:abstractNumId="2" w15:restartNumberingAfterBreak="0">
    <w:nsid w:val="04ED21F2"/>
    <w:multiLevelType w:val="hybridMultilevel"/>
    <w:tmpl w:val="6024C932"/>
    <w:lvl w:ilvl="0" w:tplc="676043B2">
      <w:start w:val="1"/>
      <w:numFmt w:val="decimal"/>
      <w:pStyle w:val="figurtekst"/>
      <w:lvlText w:val="%1."/>
      <w:lvlJc w:val="left"/>
      <w:pPr>
        <w:tabs>
          <w:tab w:val="num" w:pos="360"/>
        </w:tabs>
        <w:ind w:left="360" w:hanging="360"/>
      </w:pPr>
      <w:rPr>
        <w:rFonts w:ascii="Times New Roman" w:hAnsi="Times New Roman" w:cs="Times New Roman"/>
      </w:rPr>
    </w:lvl>
    <w:lvl w:ilvl="1" w:tplc="7A8EFAD6">
      <w:start w:val="1"/>
      <w:numFmt w:val="bullet"/>
      <w:lvlText w:val="o"/>
      <w:lvlJc w:val="left"/>
      <w:pPr>
        <w:tabs>
          <w:tab w:val="num" w:pos="1440"/>
        </w:tabs>
        <w:ind w:left="1440" w:hanging="360"/>
      </w:pPr>
      <w:rPr>
        <w:rFonts w:ascii="Courier New" w:hAnsi="Courier New" w:cs="Courier New" w:hint="default"/>
      </w:rPr>
    </w:lvl>
    <w:lvl w:ilvl="2" w:tplc="9D403EA8">
      <w:start w:val="1"/>
      <w:numFmt w:val="bullet"/>
      <w:lvlText w:val=""/>
      <w:lvlJc w:val="left"/>
      <w:pPr>
        <w:tabs>
          <w:tab w:val="num" w:pos="2160"/>
        </w:tabs>
        <w:ind w:left="2160" w:hanging="360"/>
      </w:pPr>
      <w:rPr>
        <w:rFonts w:ascii="Wingdings" w:hAnsi="Wingdings" w:cs="Times New Roman" w:hint="default"/>
      </w:rPr>
    </w:lvl>
    <w:lvl w:ilvl="3" w:tplc="1172C0D0">
      <w:start w:val="1"/>
      <w:numFmt w:val="bullet"/>
      <w:lvlText w:val=""/>
      <w:lvlJc w:val="left"/>
      <w:pPr>
        <w:tabs>
          <w:tab w:val="num" w:pos="2880"/>
        </w:tabs>
        <w:ind w:left="2880" w:hanging="360"/>
      </w:pPr>
      <w:rPr>
        <w:rFonts w:ascii="Symbol" w:hAnsi="Symbol" w:cs="Times New Roman" w:hint="default"/>
      </w:rPr>
    </w:lvl>
    <w:lvl w:ilvl="4" w:tplc="92DCA7B2">
      <w:start w:val="1"/>
      <w:numFmt w:val="bullet"/>
      <w:lvlText w:val="o"/>
      <w:lvlJc w:val="left"/>
      <w:pPr>
        <w:tabs>
          <w:tab w:val="num" w:pos="3600"/>
        </w:tabs>
        <w:ind w:left="3600" w:hanging="360"/>
      </w:pPr>
      <w:rPr>
        <w:rFonts w:ascii="Courier New" w:hAnsi="Courier New" w:cs="Courier New" w:hint="default"/>
      </w:rPr>
    </w:lvl>
    <w:lvl w:ilvl="5" w:tplc="031C86A4">
      <w:start w:val="1"/>
      <w:numFmt w:val="bullet"/>
      <w:lvlText w:val=""/>
      <w:lvlJc w:val="left"/>
      <w:pPr>
        <w:tabs>
          <w:tab w:val="num" w:pos="4320"/>
        </w:tabs>
        <w:ind w:left="4320" w:hanging="360"/>
      </w:pPr>
      <w:rPr>
        <w:rFonts w:ascii="Wingdings" w:hAnsi="Wingdings" w:cs="Times New Roman" w:hint="default"/>
      </w:rPr>
    </w:lvl>
    <w:lvl w:ilvl="6" w:tplc="CDC80C70">
      <w:start w:val="1"/>
      <w:numFmt w:val="bullet"/>
      <w:lvlText w:val=""/>
      <w:lvlJc w:val="left"/>
      <w:pPr>
        <w:tabs>
          <w:tab w:val="num" w:pos="5040"/>
        </w:tabs>
        <w:ind w:left="5040" w:hanging="360"/>
      </w:pPr>
      <w:rPr>
        <w:rFonts w:ascii="Symbol" w:hAnsi="Symbol" w:cs="Times New Roman" w:hint="default"/>
      </w:rPr>
    </w:lvl>
    <w:lvl w:ilvl="7" w:tplc="606C6894">
      <w:start w:val="1"/>
      <w:numFmt w:val="bullet"/>
      <w:lvlText w:val="o"/>
      <w:lvlJc w:val="left"/>
      <w:pPr>
        <w:tabs>
          <w:tab w:val="num" w:pos="5760"/>
        </w:tabs>
        <w:ind w:left="5760" w:hanging="360"/>
      </w:pPr>
      <w:rPr>
        <w:rFonts w:ascii="Courier New" w:hAnsi="Courier New" w:cs="Courier New" w:hint="default"/>
      </w:rPr>
    </w:lvl>
    <w:lvl w:ilvl="8" w:tplc="9588FD3C">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77695"/>
    <w:multiLevelType w:val="hybridMultilevel"/>
    <w:tmpl w:val="2056EB1A"/>
    <w:lvl w:ilvl="0" w:tplc="CC9AD0BE">
      <w:start w:val="1"/>
      <w:numFmt w:val="decimal"/>
      <w:lvlText w:val="%1."/>
      <w:lvlJc w:val="left"/>
      <w:pPr>
        <w:tabs>
          <w:tab w:val="num" w:pos="360"/>
        </w:tabs>
        <w:ind w:left="360" w:hanging="360"/>
      </w:pPr>
    </w:lvl>
    <w:lvl w:ilvl="1" w:tplc="C73E35B4">
      <w:start w:val="1"/>
      <w:numFmt w:val="lowerLetter"/>
      <w:lvlText w:val="%2."/>
      <w:lvlJc w:val="left"/>
      <w:pPr>
        <w:tabs>
          <w:tab w:val="num" w:pos="1080"/>
        </w:tabs>
        <w:ind w:left="1080" w:hanging="360"/>
      </w:pPr>
      <w:rPr>
        <w:rFonts w:ascii="Times New Roman" w:hAnsi="Times New Roman" w:cs="Times New Roman" w:hint="default"/>
      </w:rPr>
    </w:lvl>
    <w:lvl w:ilvl="2" w:tplc="9D601806">
      <w:start w:val="1"/>
      <w:numFmt w:val="lowerRoman"/>
      <w:lvlText w:val="%3."/>
      <w:lvlJc w:val="right"/>
      <w:pPr>
        <w:tabs>
          <w:tab w:val="num" w:pos="1800"/>
        </w:tabs>
        <w:ind w:left="1800" w:hanging="180"/>
      </w:pPr>
      <w:rPr>
        <w:rFonts w:ascii="Times New Roman" w:hAnsi="Times New Roman" w:cs="Times New Roman"/>
      </w:rPr>
    </w:lvl>
    <w:lvl w:ilvl="3" w:tplc="E6A03DA4">
      <w:start w:val="1"/>
      <w:numFmt w:val="decimal"/>
      <w:lvlText w:val="%4."/>
      <w:lvlJc w:val="left"/>
      <w:pPr>
        <w:tabs>
          <w:tab w:val="num" w:pos="2520"/>
        </w:tabs>
        <w:ind w:left="2520" w:hanging="360"/>
      </w:pPr>
      <w:rPr>
        <w:rFonts w:ascii="Times New Roman" w:hAnsi="Times New Roman" w:cs="Times New Roman"/>
      </w:rPr>
    </w:lvl>
    <w:lvl w:ilvl="4" w:tplc="3E360614">
      <w:start w:val="1"/>
      <w:numFmt w:val="lowerLetter"/>
      <w:lvlText w:val="%5."/>
      <w:lvlJc w:val="left"/>
      <w:pPr>
        <w:tabs>
          <w:tab w:val="num" w:pos="3240"/>
        </w:tabs>
        <w:ind w:left="3240" w:hanging="360"/>
      </w:pPr>
      <w:rPr>
        <w:rFonts w:ascii="Times New Roman" w:hAnsi="Times New Roman" w:cs="Times New Roman"/>
      </w:rPr>
    </w:lvl>
    <w:lvl w:ilvl="5" w:tplc="67C2F690">
      <w:start w:val="1"/>
      <w:numFmt w:val="lowerRoman"/>
      <w:lvlText w:val="%6."/>
      <w:lvlJc w:val="right"/>
      <w:pPr>
        <w:tabs>
          <w:tab w:val="num" w:pos="3960"/>
        </w:tabs>
        <w:ind w:left="3960" w:hanging="180"/>
      </w:pPr>
      <w:rPr>
        <w:rFonts w:ascii="Times New Roman" w:hAnsi="Times New Roman" w:cs="Times New Roman"/>
      </w:rPr>
    </w:lvl>
    <w:lvl w:ilvl="6" w:tplc="8FB8E7AA">
      <w:start w:val="1"/>
      <w:numFmt w:val="decimal"/>
      <w:lvlText w:val="%7."/>
      <w:lvlJc w:val="left"/>
      <w:pPr>
        <w:tabs>
          <w:tab w:val="num" w:pos="4680"/>
        </w:tabs>
        <w:ind w:left="4680" w:hanging="360"/>
      </w:pPr>
      <w:rPr>
        <w:rFonts w:ascii="Times New Roman" w:hAnsi="Times New Roman" w:cs="Times New Roman"/>
      </w:rPr>
    </w:lvl>
    <w:lvl w:ilvl="7" w:tplc="07B406CA">
      <w:start w:val="1"/>
      <w:numFmt w:val="lowerLetter"/>
      <w:lvlText w:val="%8."/>
      <w:lvlJc w:val="left"/>
      <w:pPr>
        <w:tabs>
          <w:tab w:val="num" w:pos="5400"/>
        </w:tabs>
        <w:ind w:left="5400" w:hanging="360"/>
      </w:pPr>
      <w:rPr>
        <w:rFonts w:ascii="Times New Roman" w:hAnsi="Times New Roman" w:cs="Times New Roman"/>
      </w:rPr>
    </w:lvl>
    <w:lvl w:ilvl="8" w:tplc="CC686EAA">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7FF6268"/>
    <w:multiLevelType w:val="hybridMultilevel"/>
    <w:tmpl w:val="F1004598"/>
    <w:lvl w:ilvl="0" w:tplc="22684EEA">
      <w:start w:val="1"/>
      <w:numFmt w:val="bullet"/>
      <w:lvlText w:val=""/>
      <w:lvlJc w:val="left"/>
      <w:pPr>
        <w:ind w:left="720" w:hanging="360"/>
      </w:pPr>
      <w:rPr>
        <w:rFonts w:ascii="Symbol" w:hAnsi="Symbol" w:hint="default"/>
      </w:rPr>
    </w:lvl>
    <w:lvl w:ilvl="1" w:tplc="D59E9438">
      <w:start w:val="1"/>
      <w:numFmt w:val="bullet"/>
      <w:lvlText w:val="o"/>
      <w:lvlJc w:val="left"/>
      <w:pPr>
        <w:ind w:left="1440" w:hanging="360"/>
      </w:pPr>
      <w:rPr>
        <w:rFonts w:ascii="Courier New" w:hAnsi="Courier New" w:cs="Courier New" w:hint="default"/>
      </w:rPr>
    </w:lvl>
    <w:lvl w:ilvl="2" w:tplc="CD526728" w:tentative="1">
      <w:start w:val="1"/>
      <w:numFmt w:val="bullet"/>
      <w:lvlText w:val=""/>
      <w:lvlJc w:val="left"/>
      <w:pPr>
        <w:ind w:left="2160" w:hanging="360"/>
      </w:pPr>
      <w:rPr>
        <w:rFonts w:ascii="Wingdings" w:hAnsi="Wingdings" w:hint="default"/>
      </w:rPr>
    </w:lvl>
    <w:lvl w:ilvl="3" w:tplc="03E26768" w:tentative="1">
      <w:start w:val="1"/>
      <w:numFmt w:val="bullet"/>
      <w:lvlText w:val=""/>
      <w:lvlJc w:val="left"/>
      <w:pPr>
        <w:ind w:left="2880" w:hanging="360"/>
      </w:pPr>
      <w:rPr>
        <w:rFonts w:ascii="Symbol" w:hAnsi="Symbol" w:hint="default"/>
      </w:rPr>
    </w:lvl>
    <w:lvl w:ilvl="4" w:tplc="600C3264" w:tentative="1">
      <w:start w:val="1"/>
      <w:numFmt w:val="bullet"/>
      <w:lvlText w:val="o"/>
      <w:lvlJc w:val="left"/>
      <w:pPr>
        <w:ind w:left="3600" w:hanging="360"/>
      </w:pPr>
      <w:rPr>
        <w:rFonts w:ascii="Courier New" w:hAnsi="Courier New" w:cs="Courier New" w:hint="default"/>
      </w:rPr>
    </w:lvl>
    <w:lvl w:ilvl="5" w:tplc="8D2A0F64" w:tentative="1">
      <w:start w:val="1"/>
      <w:numFmt w:val="bullet"/>
      <w:lvlText w:val=""/>
      <w:lvlJc w:val="left"/>
      <w:pPr>
        <w:ind w:left="4320" w:hanging="360"/>
      </w:pPr>
      <w:rPr>
        <w:rFonts w:ascii="Wingdings" w:hAnsi="Wingdings" w:hint="default"/>
      </w:rPr>
    </w:lvl>
    <w:lvl w:ilvl="6" w:tplc="E40AFA9A" w:tentative="1">
      <w:start w:val="1"/>
      <w:numFmt w:val="bullet"/>
      <w:lvlText w:val=""/>
      <w:lvlJc w:val="left"/>
      <w:pPr>
        <w:ind w:left="5040" w:hanging="360"/>
      </w:pPr>
      <w:rPr>
        <w:rFonts w:ascii="Symbol" w:hAnsi="Symbol" w:hint="default"/>
      </w:rPr>
    </w:lvl>
    <w:lvl w:ilvl="7" w:tplc="94AACF90" w:tentative="1">
      <w:start w:val="1"/>
      <w:numFmt w:val="bullet"/>
      <w:lvlText w:val="o"/>
      <w:lvlJc w:val="left"/>
      <w:pPr>
        <w:ind w:left="5760" w:hanging="360"/>
      </w:pPr>
      <w:rPr>
        <w:rFonts w:ascii="Courier New" w:hAnsi="Courier New" w:cs="Courier New" w:hint="default"/>
      </w:rPr>
    </w:lvl>
    <w:lvl w:ilvl="8" w:tplc="564ABB5A" w:tentative="1">
      <w:start w:val="1"/>
      <w:numFmt w:val="bullet"/>
      <w:lvlText w:val=""/>
      <w:lvlJc w:val="left"/>
      <w:pPr>
        <w:ind w:left="6480" w:hanging="360"/>
      </w:pPr>
      <w:rPr>
        <w:rFonts w:ascii="Wingdings" w:hAnsi="Wingdings" w:hint="default"/>
      </w:rPr>
    </w:lvl>
  </w:abstractNum>
  <w:abstractNum w:abstractNumId="5" w15:restartNumberingAfterBreak="0">
    <w:nsid w:val="10D2694E"/>
    <w:multiLevelType w:val="hybridMultilevel"/>
    <w:tmpl w:val="A1164DE6"/>
    <w:lvl w:ilvl="0" w:tplc="B0461400">
      <w:start w:val="1"/>
      <w:numFmt w:val="decimal"/>
      <w:pStyle w:val="Listeavsnitt"/>
      <w:lvlText w:val="%1."/>
      <w:lvlJc w:val="left"/>
      <w:pPr>
        <w:tabs>
          <w:tab w:val="num" w:pos="720"/>
        </w:tabs>
        <w:ind w:left="720" w:hanging="360"/>
      </w:pPr>
    </w:lvl>
    <w:lvl w:ilvl="1" w:tplc="B4CC81A8">
      <w:start w:val="1"/>
      <w:numFmt w:val="lowerLetter"/>
      <w:lvlText w:val="%2."/>
      <w:lvlJc w:val="left"/>
      <w:pPr>
        <w:tabs>
          <w:tab w:val="num" w:pos="1440"/>
        </w:tabs>
        <w:ind w:left="1440" w:hanging="360"/>
      </w:pPr>
    </w:lvl>
    <w:lvl w:ilvl="2" w:tplc="99561964">
      <w:start w:val="1"/>
      <w:numFmt w:val="lowerRoman"/>
      <w:lvlText w:val="%3."/>
      <w:lvlJc w:val="right"/>
      <w:pPr>
        <w:tabs>
          <w:tab w:val="num" w:pos="2160"/>
        </w:tabs>
        <w:ind w:left="2160" w:hanging="180"/>
      </w:pPr>
    </w:lvl>
    <w:lvl w:ilvl="3" w:tplc="6748BC74">
      <w:start w:val="1"/>
      <w:numFmt w:val="decimal"/>
      <w:lvlText w:val="%4."/>
      <w:lvlJc w:val="left"/>
      <w:pPr>
        <w:tabs>
          <w:tab w:val="num" w:pos="2880"/>
        </w:tabs>
        <w:ind w:left="2880" w:hanging="360"/>
      </w:pPr>
    </w:lvl>
    <w:lvl w:ilvl="4" w:tplc="4650D20E">
      <w:start w:val="1"/>
      <w:numFmt w:val="lowerLetter"/>
      <w:lvlText w:val="%5."/>
      <w:lvlJc w:val="left"/>
      <w:pPr>
        <w:tabs>
          <w:tab w:val="num" w:pos="3600"/>
        </w:tabs>
        <w:ind w:left="3600" w:hanging="360"/>
      </w:pPr>
    </w:lvl>
    <w:lvl w:ilvl="5" w:tplc="F6AE18EC">
      <w:start w:val="1"/>
      <w:numFmt w:val="lowerRoman"/>
      <w:lvlText w:val="%6."/>
      <w:lvlJc w:val="right"/>
      <w:pPr>
        <w:tabs>
          <w:tab w:val="num" w:pos="4320"/>
        </w:tabs>
        <w:ind w:left="4320" w:hanging="180"/>
      </w:pPr>
    </w:lvl>
    <w:lvl w:ilvl="6" w:tplc="946A5404">
      <w:start w:val="1"/>
      <w:numFmt w:val="decimal"/>
      <w:lvlText w:val="%7."/>
      <w:lvlJc w:val="left"/>
      <w:pPr>
        <w:tabs>
          <w:tab w:val="num" w:pos="5040"/>
        </w:tabs>
        <w:ind w:left="5040" w:hanging="360"/>
      </w:pPr>
    </w:lvl>
    <w:lvl w:ilvl="7" w:tplc="9AEA875E">
      <w:start w:val="1"/>
      <w:numFmt w:val="lowerLetter"/>
      <w:lvlText w:val="%8."/>
      <w:lvlJc w:val="left"/>
      <w:pPr>
        <w:tabs>
          <w:tab w:val="num" w:pos="5760"/>
        </w:tabs>
        <w:ind w:left="5760" w:hanging="360"/>
      </w:pPr>
    </w:lvl>
    <w:lvl w:ilvl="8" w:tplc="9950FE5E">
      <w:start w:val="1"/>
      <w:numFmt w:val="lowerRoman"/>
      <w:lvlText w:val="%9."/>
      <w:lvlJc w:val="right"/>
      <w:pPr>
        <w:tabs>
          <w:tab w:val="num" w:pos="6480"/>
        </w:tabs>
        <w:ind w:left="6480" w:hanging="180"/>
      </w:pPr>
    </w:lvl>
  </w:abstractNum>
  <w:abstractNum w:abstractNumId="6" w15:restartNumberingAfterBreak="0">
    <w:nsid w:val="1102246F"/>
    <w:multiLevelType w:val="hybridMultilevel"/>
    <w:tmpl w:val="ECDC42BE"/>
    <w:lvl w:ilvl="0" w:tplc="0AB4FF46">
      <w:start w:val="1"/>
      <w:numFmt w:val="lowerLetter"/>
      <w:lvlText w:val="%1)"/>
      <w:lvlJc w:val="left"/>
      <w:pPr>
        <w:ind w:left="720" w:hanging="360"/>
      </w:pPr>
    </w:lvl>
    <w:lvl w:ilvl="1" w:tplc="AE96670C" w:tentative="1">
      <w:start w:val="1"/>
      <w:numFmt w:val="lowerLetter"/>
      <w:lvlText w:val="%2."/>
      <w:lvlJc w:val="left"/>
      <w:pPr>
        <w:ind w:left="1440" w:hanging="360"/>
      </w:pPr>
    </w:lvl>
    <w:lvl w:ilvl="2" w:tplc="96245CE6" w:tentative="1">
      <w:start w:val="1"/>
      <w:numFmt w:val="lowerRoman"/>
      <w:lvlText w:val="%3."/>
      <w:lvlJc w:val="right"/>
      <w:pPr>
        <w:ind w:left="2160" w:hanging="180"/>
      </w:pPr>
    </w:lvl>
    <w:lvl w:ilvl="3" w:tplc="3CB42D20" w:tentative="1">
      <w:start w:val="1"/>
      <w:numFmt w:val="decimal"/>
      <w:lvlText w:val="%4."/>
      <w:lvlJc w:val="left"/>
      <w:pPr>
        <w:ind w:left="2880" w:hanging="360"/>
      </w:pPr>
    </w:lvl>
    <w:lvl w:ilvl="4" w:tplc="ABC2B77E" w:tentative="1">
      <w:start w:val="1"/>
      <w:numFmt w:val="lowerLetter"/>
      <w:lvlText w:val="%5."/>
      <w:lvlJc w:val="left"/>
      <w:pPr>
        <w:ind w:left="3600" w:hanging="360"/>
      </w:pPr>
    </w:lvl>
    <w:lvl w:ilvl="5" w:tplc="D932DBB8" w:tentative="1">
      <w:start w:val="1"/>
      <w:numFmt w:val="lowerRoman"/>
      <w:lvlText w:val="%6."/>
      <w:lvlJc w:val="right"/>
      <w:pPr>
        <w:ind w:left="4320" w:hanging="180"/>
      </w:pPr>
    </w:lvl>
    <w:lvl w:ilvl="6" w:tplc="A0C2A786" w:tentative="1">
      <w:start w:val="1"/>
      <w:numFmt w:val="decimal"/>
      <w:lvlText w:val="%7."/>
      <w:lvlJc w:val="left"/>
      <w:pPr>
        <w:ind w:left="5040" w:hanging="360"/>
      </w:pPr>
    </w:lvl>
    <w:lvl w:ilvl="7" w:tplc="62C6BAAE" w:tentative="1">
      <w:start w:val="1"/>
      <w:numFmt w:val="lowerLetter"/>
      <w:lvlText w:val="%8."/>
      <w:lvlJc w:val="left"/>
      <w:pPr>
        <w:ind w:left="5760" w:hanging="360"/>
      </w:pPr>
    </w:lvl>
    <w:lvl w:ilvl="8" w:tplc="4BEAD872" w:tentative="1">
      <w:start w:val="1"/>
      <w:numFmt w:val="lowerRoman"/>
      <w:lvlText w:val="%9."/>
      <w:lvlJc w:val="right"/>
      <w:pPr>
        <w:ind w:left="6480" w:hanging="180"/>
      </w:pPr>
    </w:lvl>
  </w:abstractNum>
  <w:abstractNum w:abstractNumId="7" w15:restartNumberingAfterBreak="0">
    <w:nsid w:val="13DC039C"/>
    <w:multiLevelType w:val="hybridMultilevel"/>
    <w:tmpl w:val="586EE83A"/>
    <w:lvl w:ilvl="0" w:tplc="5322A07C">
      <w:start w:val="1"/>
      <w:numFmt w:val="decimal"/>
      <w:lvlText w:val="%1."/>
      <w:lvlJc w:val="left"/>
      <w:pPr>
        <w:ind w:left="360" w:hanging="360"/>
      </w:pPr>
    </w:lvl>
    <w:lvl w:ilvl="1" w:tplc="38CC602E">
      <w:start w:val="1"/>
      <w:numFmt w:val="lowerLetter"/>
      <w:lvlText w:val="%2."/>
      <w:lvlJc w:val="left"/>
      <w:pPr>
        <w:ind w:left="1080" w:hanging="360"/>
      </w:pPr>
    </w:lvl>
    <w:lvl w:ilvl="2" w:tplc="3E6C42F6" w:tentative="1">
      <w:start w:val="1"/>
      <w:numFmt w:val="lowerRoman"/>
      <w:lvlText w:val="%3."/>
      <w:lvlJc w:val="right"/>
      <w:pPr>
        <w:ind w:left="1800" w:hanging="180"/>
      </w:pPr>
    </w:lvl>
    <w:lvl w:ilvl="3" w:tplc="5A6E804C" w:tentative="1">
      <w:start w:val="1"/>
      <w:numFmt w:val="decimal"/>
      <w:lvlText w:val="%4."/>
      <w:lvlJc w:val="left"/>
      <w:pPr>
        <w:ind w:left="2520" w:hanging="360"/>
      </w:pPr>
    </w:lvl>
    <w:lvl w:ilvl="4" w:tplc="6C020CA6" w:tentative="1">
      <w:start w:val="1"/>
      <w:numFmt w:val="lowerLetter"/>
      <w:lvlText w:val="%5."/>
      <w:lvlJc w:val="left"/>
      <w:pPr>
        <w:ind w:left="3240" w:hanging="360"/>
      </w:pPr>
    </w:lvl>
    <w:lvl w:ilvl="5" w:tplc="B3CE7C02" w:tentative="1">
      <w:start w:val="1"/>
      <w:numFmt w:val="lowerRoman"/>
      <w:lvlText w:val="%6."/>
      <w:lvlJc w:val="right"/>
      <w:pPr>
        <w:ind w:left="3960" w:hanging="180"/>
      </w:pPr>
    </w:lvl>
    <w:lvl w:ilvl="6" w:tplc="B6B4CC2C" w:tentative="1">
      <w:start w:val="1"/>
      <w:numFmt w:val="decimal"/>
      <w:lvlText w:val="%7."/>
      <w:lvlJc w:val="left"/>
      <w:pPr>
        <w:ind w:left="4680" w:hanging="360"/>
      </w:pPr>
    </w:lvl>
    <w:lvl w:ilvl="7" w:tplc="561A79AE" w:tentative="1">
      <w:start w:val="1"/>
      <w:numFmt w:val="lowerLetter"/>
      <w:lvlText w:val="%8."/>
      <w:lvlJc w:val="left"/>
      <w:pPr>
        <w:ind w:left="5400" w:hanging="360"/>
      </w:pPr>
    </w:lvl>
    <w:lvl w:ilvl="8" w:tplc="96D25AA8" w:tentative="1">
      <w:start w:val="1"/>
      <w:numFmt w:val="lowerRoman"/>
      <w:lvlText w:val="%9."/>
      <w:lvlJc w:val="right"/>
      <w:pPr>
        <w:ind w:left="6120" w:hanging="180"/>
      </w:pPr>
    </w:lvl>
  </w:abstractNum>
  <w:abstractNum w:abstractNumId="8" w15:restartNumberingAfterBreak="0">
    <w:nsid w:val="1B6E09AA"/>
    <w:multiLevelType w:val="hybridMultilevel"/>
    <w:tmpl w:val="C6A8BC8C"/>
    <w:lvl w:ilvl="0" w:tplc="F38283BE">
      <w:start w:val="1"/>
      <w:numFmt w:val="upperRoman"/>
      <w:lvlText w:val="%1."/>
      <w:lvlJc w:val="right"/>
      <w:pPr>
        <w:ind w:left="720" w:hanging="360"/>
      </w:pPr>
    </w:lvl>
    <w:lvl w:ilvl="1" w:tplc="A336DB9C" w:tentative="1">
      <w:start w:val="1"/>
      <w:numFmt w:val="lowerLetter"/>
      <w:lvlText w:val="%2."/>
      <w:lvlJc w:val="left"/>
      <w:pPr>
        <w:ind w:left="1440" w:hanging="360"/>
      </w:pPr>
    </w:lvl>
    <w:lvl w:ilvl="2" w:tplc="6CA8CEF4" w:tentative="1">
      <w:start w:val="1"/>
      <w:numFmt w:val="lowerRoman"/>
      <w:lvlText w:val="%3."/>
      <w:lvlJc w:val="right"/>
      <w:pPr>
        <w:ind w:left="2160" w:hanging="180"/>
      </w:pPr>
    </w:lvl>
    <w:lvl w:ilvl="3" w:tplc="DC8EBED6" w:tentative="1">
      <w:start w:val="1"/>
      <w:numFmt w:val="decimal"/>
      <w:lvlText w:val="%4."/>
      <w:lvlJc w:val="left"/>
      <w:pPr>
        <w:ind w:left="2880" w:hanging="360"/>
      </w:pPr>
    </w:lvl>
    <w:lvl w:ilvl="4" w:tplc="A57E7D5C" w:tentative="1">
      <w:start w:val="1"/>
      <w:numFmt w:val="lowerLetter"/>
      <w:lvlText w:val="%5."/>
      <w:lvlJc w:val="left"/>
      <w:pPr>
        <w:ind w:left="3600" w:hanging="360"/>
      </w:pPr>
    </w:lvl>
    <w:lvl w:ilvl="5" w:tplc="B9265CE2" w:tentative="1">
      <w:start w:val="1"/>
      <w:numFmt w:val="lowerRoman"/>
      <w:lvlText w:val="%6."/>
      <w:lvlJc w:val="right"/>
      <w:pPr>
        <w:ind w:left="4320" w:hanging="180"/>
      </w:pPr>
    </w:lvl>
    <w:lvl w:ilvl="6" w:tplc="B2367926" w:tentative="1">
      <w:start w:val="1"/>
      <w:numFmt w:val="decimal"/>
      <w:lvlText w:val="%7."/>
      <w:lvlJc w:val="left"/>
      <w:pPr>
        <w:ind w:left="5040" w:hanging="360"/>
      </w:pPr>
    </w:lvl>
    <w:lvl w:ilvl="7" w:tplc="31B2C42C" w:tentative="1">
      <w:start w:val="1"/>
      <w:numFmt w:val="lowerLetter"/>
      <w:lvlText w:val="%8."/>
      <w:lvlJc w:val="left"/>
      <w:pPr>
        <w:ind w:left="5760" w:hanging="360"/>
      </w:pPr>
    </w:lvl>
    <w:lvl w:ilvl="8" w:tplc="5C582AE2" w:tentative="1">
      <w:start w:val="1"/>
      <w:numFmt w:val="lowerRoman"/>
      <w:lvlText w:val="%9."/>
      <w:lvlJc w:val="right"/>
      <w:pPr>
        <w:ind w:left="6480" w:hanging="180"/>
      </w:pPr>
    </w:lvl>
  </w:abstractNum>
  <w:abstractNum w:abstractNumId="9" w15:restartNumberingAfterBreak="0">
    <w:nsid w:val="1BE26FA6"/>
    <w:multiLevelType w:val="hybridMultilevel"/>
    <w:tmpl w:val="B31A759E"/>
    <w:lvl w:ilvl="0" w:tplc="68F4C56C">
      <w:start w:val="1"/>
      <w:numFmt w:val="bullet"/>
      <w:pStyle w:val="Avtaleoverskrift"/>
      <w:lvlText w:val=""/>
      <w:lvlJc w:val="left"/>
      <w:pPr>
        <w:tabs>
          <w:tab w:val="num" w:pos="1080"/>
        </w:tabs>
        <w:ind w:left="1080" w:hanging="360"/>
      </w:pPr>
      <w:rPr>
        <w:rFonts w:ascii="Symbol" w:hAnsi="Symbol" w:cs="Times New Roman" w:hint="default"/>
      </w:rPr>
    </w:lvl>
    <w:lvl w:ilvl="1" w:tplc="378A2E3C">
      <w:start w:val="1"/>
      <w:numFmt w:val="bullet"/>
      <w:lvlText w:val="o"/>
      <w:lvlJc w:val="left"/>
      <w:pPr>
        <w:tabs>
          <w:tab w:val="num" w:pos="1800"/>
        </w:tabs>
        <w:ind w:left="1800" w:hanging="360"/>
      </w:pPr>
      <w:rPr>
        <w:rFonts w:ascii="Courier New" w:hAnsi="Courier New" w:cs="Courier New" w:hint="default"/>
      </w:rPr>
    </w:lvl>
    <w:lvl w:ilvl="2" w:tplc="3126E47E">
      <w:start w:val="1"/>
      <w:numFmt w:val="bullet"/>
      <w:lvlText w:val=""/>
      <w:lvlJc w:val="left"/>
      <w:pPr>
        <w:tabs>
          <w:tab w:val="num" w:pos="2520"/>
        </w:tabs>
        <w:ind w:left="2520" w:hanging="360"/>
      </w:pPr>
      <w:rPr>
        <w:rFonts w:ascii="Wingdings" w:hAnsi="Wingdings" w:cs="Times New Roman" w:hint="default"/>
      </w:rPr>
    </w:lvl>
    <w:lvl w:ilvl="3" w:tplc="5C44065E">
      <w:start w:val="1"/>
      <w:numFmt w:val="bullet"/>
      <w:lvlText w:val=""/>
      <w:lvlJc w:val="left"/>
      <w:pPr>
        <w:tabs>
          <w:tab w:val="num" w:pos="3240"/>
        </w:tabs>
        <w:ind w:left="3240" w:hanging="360"/>
      </w:pPr>
      <w:rPr>
        <w:rFonts w:ascii="Symbol" w:hAnsi="Symbol" w:cs="Times New Roman" w:hint="default"/>
      </w:rPr>
    </w:lvl>
    <w:lvl w:ilvl="4" w:tplc="7CE61856">
      <w:start w:val="1"/>
      <w:numFmt w:val="bullet"/>
      <w:lvlText w:val="o"/>
      <w:lvlJc w:val="left"/>
      <w:pPr>
        <w:tabs>
          <w:tab w:val="num" w:pos="3960"/>
        </w:tabs>
        <w:ind w:left="3960" w:hanging="360"/>
      </w:pPr>
      <w:rPr>
        <w:rFonts w:ascii="Courier New" w:hAnsi="Courier New" w:cs="Courier New" w:hint="default"/>
      </w:rPr>
    </w:lvl>
    <w:lvl w:ilvl="5" w:tplc="E42E370E">
      <w:start w:val="1"/>
      <w:numFmt w:val="bullet"/>
      <w:lvlText w:val=""/>
      <w:lvlJc w:val="left"/>
      <w:pPr>
        <w:tabs>
          <w:tab w:val="num" w:pos="4680"/>
        </w:tabs>
        <w:ind w:left="4680" w:hanging="360"/>
      </w:pPr>
      <w:rPr>
        <w:rFonts w:ascii="Wingdings" w:hAnsi="Wingdings" w:cs="Times New Roman" w:hint="default"/>
      </w:rPr>
    </w:lvl>
    <w:lvl w:ilvl="6" w:tplc="8C6445A8">
      <w:start w:val="1"/>
      <w:numFmt w:val="bullet"/>
      <w:lvlText w:val=""/>
      <w:lvlJc w:val="left"/>
      <w:pPr>
        <w:tabs>
          <w:tab w:val="num" w:pos="5400"/>
        </w:tabs>
        <w:ind w:left="5400" w:hanging="360"/>
      </w:pPr>
      <w:rPr>
        <w:rFonts w:ascii="Symbol" w:hAnsi="Symbol" w:cs="Times New Roman" w:hint="default"/>
      </w:rPr>
    </w:lvl>
    <w:lvl w:ilvl="7" w:tplc="8A16D87E">
      <w:start w:val="1"/>
      <w:numFmt w:val="bullet"/>
      <w:lvlText w:val="o"/>
      <w:lvlJc w:val="left"/>
      <w:pPr>
        <w:tabs>
          <w:tab w:val="num" w:pos="6120"/>
        </w:tabs>
        <w:ind w:left="6120" w:hanging="360"/>
      </w:pPr>
      <w:rPr>
        <w:rFonts w:ascii="Courier New" w:hAnsi="Courier New" w:cs="Courier New" w:hint="default"/>
      </w:rPr>
    </w:lvl>
    <w:lvl w:ilvl="8" w:tplc="E71CDB6C">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D3A65D9"/>
    <w:multiLevelType w:val="hybridMultilevel"/>
    <w:tmpl w:val="DF788264"/>
    <w:lvl w:ilvl="0" w:tplc="1E864AF4">
      <w:start w:val="1"/>
      <w:numFmt w:val="bullet"/>
      <w:lvlText w:val=""/>
      <w:lvlJc w:val="left"/>
      <w:pPr>
        <w:ind w:left="780" w:hanging="360"/>
      </w:pPr>
      <w:rPr>
        <w:rFonts w:ascii="Symbol" w:hAnsi="Symbol" w:hint="default"/>
      </w:rPr>
    </w:lvl>
    <w:lvl w:ilvl="1" w:tplc="E384BE6A" w:tentative="1">
      <w:start w:val="1"/>
      <w:numFmt w:val="bullet"/>
      <w:lvlText w:val="o"/>
      <w:lvlJc w:val="left"/>
      <w:pPr>
        <w:ind w:left="1500" w:hanging="360"/>
      </w:pPr>
      <w:rPr>
        <w:rFonts w:ascii="Courier New" w:hAnsi="Courier New" w:cs="Courier New" w:hint="default"/>
      </w:rPr>
    </w:lvl>
    <w:lvl w:ilvl="2" w:tplc="9F169B8C" w:tentative="1">
      <w:start w:val="1"/>
      <w:numFmt w:val="bullet"/>
      <w:lvlText w:val=""/>
      <w:lvlJc w:val="left"/>
      <w:pPr>
        <w:ind w:left="2220" w:hanging="360"/>
      </w:pPr>
      <w:rPr>
        <w:rFonts w:ascii="Wingdings" w:hAnsi="Wingdings" w:hint="default"/>
      </w:rPr>
    </w:lvl>
    <w:lvl w:ilvl="3" w:tplc="B3BE12DC" w:tentative="1">
      <w:start w:val="1"/>
      <w:numFmt w:val="bullet"/>
      <w:lvlText w:val=""/>
      <w:lvlJc w:val="left"/>
      <w:pPr>
        <w:ind w:left="2940" w:hanging="360"/>
      </w:pPr>
      <w:rPr>
        <w:rFonts w:ascii="Symbol" w:hAnsi="Symbol" w:hint="default"/>
      </w:rPr>
    </w:lvl>
    <w:lvl w:ilvl="4" w:tplc="D526D08C" w:tentative="1">
      <w:start w:val="1"/>
      <w:numFmt w:val="bullet"/>
      <w:lvlText w:val="o"/>
      <w:lvlJc w:val="left"/>
      <w:pPr>
        <w:ind w:left="3660" w:hanging="360"/>
      </w:pPr>
      <w:rPr>
        <w:rFonts w:ascii="Courier New" w:hAnsi="Courier New" w:cs="Courier New" w:hint="default"/>
      </w:rPr>
    </w:lvl>
    <w:lvl w:ilvl="5" w:tplc="37F28E5E" w:tentative="1">
      <w:start w:val="1"/>
      <w:numFmt w:val="bullet"/>
      <w:lvlText w:val=""/>
      <w:lvlJc w:val="left"/>
      <w:pPr>
        <w:ind w:left="4380" w:hanging="360"/>
      </w:pPr>
      <w:rPr>
        <w:rFonts w:ascii="Wingdings" w:hAnsi="Wingdings" w:hint="default"/>
      </w:rPr>
    </w:lvl>
    <w:lvl w:ilvl="6" w:tplc="4C68C762" w:tentative="1">
      <w:start w:val="1"/>
      <w:numFmt w:val="bullet"/>
      <w:lvlText w:val=""/>
      <w:lvlJc w:val="left"/>
      <w:pPr>
        <w:ind w:left="5100" w:hanging="360"/>
      </w:pPr>
      <w:rPr>
        <w:rFonts w:ascii="Symbol" w:hAnsi="Symbol" w:hint="default"/>
      </w:rPr>
    </w:lvl>
    <w:lvl w:ilvl="7" w:tplc="AE86C146" w:tentative="1">
      <w:start w:val="1"/>
      <w:numFmt w:val="bullet"/>
      <w:lvlText w:val="o"/>
      <w:lvlJc w:val="left"/>
      <w:pPr>
        <w:ind w:left="5820" w:hanging="360"/>
      </w:pPr>
      <w:rPr>
        <w:rFonts w:ascii="Courier New" w:hAnsi="Courier New" w:cs="Courier New" w:hint="default"/>
      </w:rPr>
    </w:lvl>
    <w:lvl w:ilvl="8" w:tplc="0AA498E2" w:tentative="1">
      <w:start w:val="1"/>
      <w:numFmt w:val="bullet"/>
      <w:lvlText w:val=""/>
      <w:lvlJc w:val="left"/>
      <w:pPr>
        <w:ind w:left="6540" w:hanging="360"/>
      </w:pPr>
      <w:rPr>
        <w:rFonts w:ascii="Wingdings" w:hAnsi="Wingdings" w:hint="default"/>
      </w:rPr>
    </w:lvl>
  </w:abstractNum>
  <w:abstractNum w:abstractNumId="11" w15:restartNumberingAfterBreak="0">
    <w:nsid w:val="234A7C9F"/>
    <w:multiLevelType w:val="hybridMultilevel"/>
    <w:tmpl w:val="4BE88D34"/>
    <w:lvl w:ilvl="0" w:tplc="2AE27232">
      <w:start w:val="1"/>
      <w:numFmt w:val="decimal"/>
      <w:lvlText w:val="%1."/>
      <w:lvlJc w:val="left"/>
      <w:pPr>
        <w:ind w:left="720" w:hanging="360"/>
      </w:pPr>
      <w:rPr>
        <w:rFonts w:hint="default"/>
      </w:rPr>
    </w:lvl>
    <w:lvl w:ilvl="1" w:tplc="419EDCA8" w:tentative="1">
      <w:start w:val="1"/>
      <w:numFmt w:val="bullet"/>
      <w:lvlText w:val="o"/>
      <w:lvlJc w:val="left"/>
      <w:pPr>
        <w:ind w:left="1440" w:hanging="360"/>
      </w:pPr>
      <w:rPr>
        <w:rFonts w:ascii="Courier New" w:hAnsi="Courier New" w:cs="Courier New" w:hint="default"/>
      </w:rPr>
    </w:lvl>
    <w:lvl w:ilvl="2" w:tplc="A830C746" w:tentative="1">
      <w:start w:val="1"/>
      <w:numFmt w:val="bullet"/>
      <w:lvlText w:val=""/>
      <w:lvlJc w:val="left"/>
      <w:pPr>
        <w:ind w:left="2160" w:hanging="360"/>
      </w:pPr>
      <w:rPr>
        <w:rFonts w:ascii="Wingdings" w:hAnsi="Wingdings" w:hint="default"/>
      </w:rPr>
    </w:lvl>
    <w:lvl w:ilvl="3" w:tplc="730C1B1C" w:tentative="1">
      <w:start w:val="1"/>
      <w:numFmt w:val="bullet"/>
      <w:lvlText w:val=""/>
      <w:lvlJc w:val="left"/>
      <w:pPr>
        <w:ind w:left="2880" w:hanging="360"/>
      </w:pPr>
      <w:rPr>
        <w:rFonts w:ascii="Symbol" w:hAnsi="Symbol" w:hint="default"/>
      </w:rPr>
    </w:lvl>
    <w:lvl w:ilvl="4" w:tplc="7CD80D90" w:tentative="1">
      <w:start w:val="1"/>
      <w:numFmt w:val="bullet"/>
      <w:lvlText w:val="o"/>
      <w:lvlJc w:val="left"/>
      <w:pPr>
        <w:ind w:left="3600" w:hanging="360"/>
      </w:pPr>
      <w:rPr>
        <w:rFonts w:ascii="Courier New" w:hAnsi="Courier New" w:cs="Courier New" w:hint="default"/>
      </w:rPr>
    </w:lvl>
    <w:lvl w:ilvl="5" w:tplc="AD6EC8F8" w:tentative="1">
      <w:start w:val="1"/>
      <w:numFmt w:val="bullet"/>
      <w:lvlText w:val=""/>
      <w:lvlJc w:val="left"/>
      <w:pPr>
        <w:ind w:left="4320" w:hanging="360"/>
      </w:pPr>
      <w:rPr>
        <w:rFonts w:ascii="Wingdings" w:hAnsi="Wingdings" w:hint="default"/>
      </w:rPr>
    </w:lvl>
    <w:lvl w:ilvl="6" w:tplc="507E4A5E" w:tentative="1">
      <w:start w:val="1"/>
      <w:numFmt w:val="bullet"/>
      <w:lvlText w:val=""/>
      <w:lvlJc w:val="left"/>
      <w:pPr>
        <w:ind w:left="5040" w:hanging="360"/>
      </w:pPr>
      <w:rPr>
        <w:rFonts w:ascii="Symbol" w:hAnsi="Symbol" w:hint="default"/>
      </w:rPr>
    </w:lvl>
    <w:lvl w:ilvl="7" w:tplc="493271D4" w:tentative="1">
      <w:start w:val="1"/>
      <w:numFmt w:val="bullet"/>
      <w:lvlText w:val="o"/>
      <w:lvlJc w:val="left"/>
      <w:pPr>
        <w:ind w:left="5760" w:hanging="360"/>
      </w:pPr>
      <w:rPr>
        <w:rFonts w:ascii="Courier New" w:hAnsi="Courier New" w:cs="Courier New" w:hint="default"/>
      </w:rPr>
    </w:lvl>
    <w:lvl w:ilvl="8" w:tplc="556A19AC" w:tentative="1">
      <w:start w:val="1"/>
      <w:numFmt w:val="bullet"/>
      <w:lvlText w:val=""/>
      <w:lvlJc w:val="left"/>
      <w:pPr>
        <w:ind w:left="6480" w:hanging="360"/>
      </w:pPr>
      <w:rPr>
        <w:rFonts w:ascii="Wingdings" w:hAnsi="Wingdings" w:hint="default"/>
      </w:rPr>
    </w:lvl>
  </w:abstractNum>
  <w:abstractNum w:abstractNumId="12" w15:restartNumberingAfterBreak="0">
    <w:nsid w:val="2534772A"/>
    <w:multiLevelType w:val="hybridMultilevel"/>
    <w:tmpl w:val="D206E86A"/>
    <w:lvl w:ilvl="0" w:tplc="A50C3392">
      <w:start w:val="1"/>
      <w:numFmt w:val="lowerRoman"/>
      <w:lvlText w:val="%1."/>
      <w:lvlJc w:val="right"/>
      <w:pPr>
        <w:ind w:left="720" w:hanging="360"/>
      </w:pPr>
      <w:rPr>
        <w:rFonts w:hint="default"/>
      </w:rPr>
    </w:lvl>
    <w:lvl w:ilvl="1" w:tplc="BD4EFA62" w:tentative="1">
      <w:start w:val="1"/>
      <w:numFmt w:val="lowerLetter"/>
      <w:lvlText w:val="%2."/>
      <w:lvlJc w:val="left"/>
      <w:pPr>
        <w:ind w:left="1440" w:hanging="360"/>
      </w:pPr>
    </w:lvl>
    <w:lvl w:ilvl="2" w:tplc="449A4E16" w:tentative="1">
      <w:start w:val="1"/>
      <w:numFmt w:val="lowerRoman"/>
      <w:lvlText w:val="%3."/>
      <w:lvlJc w:val="right"/>
      <w:pPr>
        <w:ind w:left="2160" w:hanging="180"/>
      </w:pPr>
    </w:lvl>
    <w:lvl w:ilvl="3" w:tplc="1A34B0A4" w:tentative="1">
      <w:start w:val="1"/>
      <w:numFmt w:val="decimal"/>
      <w:lvlText w:val="%4."/>
      <w:lvlJc w:val="left"/>
      <w:pPr>
        <w:ind w:left="2880" w:hanging="360"/>
      </w:pPr>
    </w:lvl>
    <w:lvl w:ilvl="4" w:tplc="04C2D708" w:tentative="1">
      <w:start w:val="1"/>
      <w:numFmt w:val="lowerLetter"/>
      <w:lvlText w:val="%5."/>
      <w:lvlJc w:val="left"/>
      <w:pPr>
        <w:ind w:left="3600" w:hanging="360"/>
      </w:pPr>
    </w:lvl>
    <w:lvl w:ilvl="5" w:tplc="D6AE7CE8" w:tentative="1">
      <w:start w:val="1"/>
      <w:numFmt w:val="lowerRoman"/>
      <w:lvlText w:val="%6."/>
      <w:lvlJc w:val="right"/>
      <w:pPr>
        <w:ind w:left="4320" w:hanging="180"/>
      </w:pPr>
    </w:lvl>
    <w:lvl w:ilvl="6" w:tplc="6274876E" w:tentative="1">
      <w:start w:val="1"/>
      <w:numFmt w:val="decimal"/>
      <w:lvlText w:val="%7."/>
      <w:lvlJc w:val="left"/>
      <w:pPr>
        <w:ind w:left="5040" w:hanging="360"/>
      </w:pPr>
    </w:lvl>
    <w:lvl w:ilvl="7" w:tplc="EA72D100" w:tentative="1">
      <w:start w:val="1"/>
      <w:numFmt w:val="lowerLetter"/>
      <w:lvlText w:val="%8."/>
      <w:lvlJc w:val="left"/>
      <w:pPr>
        <w:ind w:left="5760" w:hanging="360"/>
      </w:pPr>
    </w:lvl>
    <w:lvl w:ilvl="8" w:tplc="642C5D6C" w:tentative="1">
      <w:start w:val="1"/>
      <w:numFmt w:val="lowerRoman"/>
      <w:lvlText w:val="%9."/>
      <w:lvlJc w:val="right"/>
      <w:pPr>
        <w:ind w:left="6480" w:hanging="180"/>
      </w:pPr>
    </w:lvl>
  </w:abstractNum>
  <w:abstractNum w:abstractNumId="13" w15:restartNumberingAfterBreak="0">
    <w:nsid w:val="2B8A7D0E"/>
    <w:multiLevelType w:val="hybridMultilevel"/>
    <w:tmpl w:val="60644F12"/>
    <w:lvl w:ilvl="0" w:tplc="B7468946">
      <w:start w:val="1"/>
      <w:numFmt w:val="decimal"/>
      <w:pStyle w:val="Forsidetittel2"/>
      <w:lvlText w:val="%1."/>
      <w:lvlJc w:val="left"/>
      <w:pPr>
        <w:tabs>
          <w:tab w:val="num" w:pos="360"/>
        </w:tabs>
        <w:ind w:left="360" w:hanging="360"/>
      </w:pPr>
      <w:rPr>
        <w:rFonts w:ascii="Times New Roman" w:hAnsi="Times New Roman" w:cs="Times New Roman"/>
      </w:rPr>
    </w:lvl>
    <w:lvl w:ilvl="1" w:tplc="D2187B96">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9F529140">
      <w:start w:val="1"/>
      <w:numFmt w:val="lowerRoman"/>
      <w:lvlText w:val="%3."/>
      <w:lvlJc w:val="right"/>
      <w:pPr>
        <w:tabs>
          <w:tab w:val="num" w:pos="1800"/>
        </w:tabs>
        <w:ind w:left="1800" w:hanging="180"/>
      </w:pPr>
      <w:rPr>
        <w:rFonts w:ascii="Times New Roman" w:hAnsi="Times New Roman" w:cs="Times New Roman"/>
      </w:rPr>
    </w:lvl>
    <w:lvl w:ilvl="3" w:tplc="BFE072A6">
      <w:start w:val="1"/>
      <w:numFmt w:val="decimal"/>
      <w:lvlText w:val="%4."/>
      <w:lvlJc w:val="left"/>
      <w:pPr>
        <w:tabs>
          <w:tab w:val="num" w:pos="2520"/>
        </w:tabs>
        <w:ind w:left="2520" w:hanging="360"/>
      </w:pPr>
      <w:rPr>
        <w:rFonts w:ascii="Times New Roman" w:hAnsi="Times New Roman" w:cs="Times New Roman"/>
      </w:rPr>
    </w:lvl>
    <w:lvl w:ilvl="4" w:tplc="D5524724">
      <w:start w:val="1"/>
      <w:numFmt w:val="lowerLetter"/>
      <w:lvlText w:val="%5."/>
      <w:lvlJc w:val="left"/>
      <w:pPr>
        <w:tabs>
          <w:tab w:val="num" w:pos="3240"/>
        </w:tabs>
        <w:ind w:left="3240" w:hanging="360"/>
      </w:pPr>
      <w:rPr>
        <w:rFonts w:ascii="Times New Roman" w:hAnsi="Times New Roman" w:cs="Times New Roman"/>
      </w:rPr>
    </w:lvl>
    <w:lvl w:ilvl="5" w:tplc="B08ECCA8">
      <w:start w:val="1"/>
      <w:numFmt w:val="lowerRoman"/>
      <w:lvlText w:val="%6."/>
      <w:lvlJc w:val="right"/>
      <w:pPr>
        <w:tabs>
          <w:tab w:val="num" w:pos="3960"/>
        </w:tabs>
        <w:ind w:left="3960" w:hanging="180"/>
      </w:pPr>
      <w:rPr>
        <w:rFonts w:ascii="Times New Roman" w:hAnsi="Times New Roman" w:cs="Times New Roman"/>
      </w:rPr>
    </w:lvl>
    <w:lvl w:ilvl="6" w:tplc="DF1A753A">
      <w:start w:val="1"/>
      <w:numFmt w:val="decimal"/>
      <w:lvlText w:val="%7."/>
      <w:lvlJc w:val="left"/>
      <w:pPr>
        <w:tabs>
          <w:tab w:val="num" w:pos="4680"/>
        </w:tabs>
        <w:ind w:left="4680" w:hanging="360"/>
      </w:pPr>
      <w:rPr>
        <w:rFonts w:ascii="Times New Roman" w:hAnsi="Times New Roman" w:cs="Times New Roman"/>
      </w:rPr>
    </w:lvl>
    <w:lvl w:ilvl="7" w:tplc="915297E2">
      <w:start w:val="1"/>
      <w:numFmt w:val="lowerLetter"/>
      <w:lvlText w:val="%8."/>
      <w:lvlJc w:val="left"/>
      <w:pPr>
        <w:tabs>
          <w:tab w:val="num" w:pos="5400"/>
        </w:tabs>
        <w:ind w:left="5400" w:hanging="360"/>
      </w:pPr>
      <w:rPr>
        <w:rFonts w:ascii="Times New Roman" w:hAnsi="Times New Roman" w:cs="Times New Roman"/>
      </w:rPr>
    </w:lvl>
    <w:lvl w:ilvl="8" w:tplc="3360558E">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5" w15:restartNumberingAfterBreak="0">
    <w:nsid w:val="2E785F0D"/>
    <w:multiLevelType w:val="hybridMultilevel"/>
    <w:tmpl w:val="849E1098"/>
    <w:lvl w:ilvl="0" w:tplc="AD10C240">
      <w:start w:val="1"/>
      <w:numFmt w:val="decimal"/>
      <w:lvlText w:val="%1."/>
      <w:lvlJc w:val="left"/>
      <w:pPr>
        <w:tabs>
          <w:tab w:val="num" w:pos="360"/>
        </w:tabs>
        <w:ind w:left="360" w:hanging="360"/>
      </w:pPr>
      <w:rPr>
        <w:rFonts w:ascii="Times New Roman" w:hAnsi="Times New Roman" w:cs="Times New Roman"/>
      </w:rPr>
    </w:lvl>
    <w:lvl w:ilvl="1" w:tplc="B36020DE">
      <w:start w:val="1"/>
      <w:numFmt w:val="lowerLetter"/>
      <w:lvlText w:val="%2)"/>
      <w:lvlJc w:val="left"/>
      <w:pPr>
        <w:tabs>
          <w:tab w:val="num" w:pos="1080"/>
        </w:tabs>
        <w:ind w:left="1080" w:hanging="360"/>
      </w:pPr>
      <w:rPr>
        <w:rFonts w:hint="default"/>
      </w:rPr>
    </w:lvl>
    <w:lvl w:ilvl="2" w:tplc="4AC8589C">
      <w:start w:val="1"/>
      <w:numFmt w:val="lowerRoman"/>
      <w:lvlText w:val="%3."/>
      <w:lvlJc w:val="right"/>
      <w:pPr>
        <w:tabs>
          <w:tab w:val="num" w:pos="1800"/>
        </w:tabs>
        <w:ind w:left="1800" w:hanging="180"/>
      </w:pPr>
      <w:rPr>
        <w:rFonts w:ascii="Times New Roman" w:hAnsi="Times New Roman" w:cs="Times New Roman"/>
      </w:rPr>
    </w:lvl>
    <w:lvl w:ilvl="3" w:tplc="BB0E9F0E">
      <w:start w:val="1"/>
      <w:numFmt w:val="decimal"/>
      <w:lvlText w:val="%4."/>
      <w:lvlJc w:val="left"/>
      <w:pPr>
        <w:tabs>
          <w:tab w:val="num" w:pos="2520"/>
        </w:tabs>
        <w:ind w:left="2520" w:hanging="360"/>
      </w:pPr>
      <w:rPr>
        <w:rFonts w:ascii="Times New Roman" w:hAnsi="Times New Roman" w:cs="Times New Roman"/>
      </w:rPr>
    </w:lvl>
    <w:lvl w:ilvl="4" w:tplc="717C365E">
      <w:start w:val="1"/>
      <w:numFmt w:val="lowerLetter"/>
      <w:lvlText w:val="%5."/>
      <w:lvlJc w:val="left"/>
      <w:pPr>
        <w:tabs>
          <w:tab w:val="num" w:pos="3240"/>
        </w:tabs>
        <w:ind w:left="3240" w:hanging="360"/>
      </w:pPr>
      <w:rPr>
        <w:rFonts w:ascii="Times New Roman" w:hAnsi="Times New Roman" w:cs="Times New Roman"/>
      </w:rPr>
    </w:lvl>
    <w:lvl w:ilvl="5" w:tplc="01742BE4">
      <w:start w:val="1"/>
      <w:numFmt w:val="lowerRoman"/>
      <w:lvlText w:val="%6."/>
      <w:lvlJc w:val="right"/>
      <w:pPr>
        <w:tabs>
          <w:tab w:val="num" w:pos="3960"/>
        </w:tabs>
        <w:ind w:left="3960" w:hanging="180"/>
      </w:pPr>
      <w:rPr>
        <w:rFonts w:ascii="Times New Roman" w:hAnsi="Times New Roman" w:cs="Times New Roman"/>
      </w:rPr>
    </w:lvl>
    <w:lvl w:ilvl="6" w:tplc="20B888A0">
      <w:start w:val="1"/>
      <w:numFmt w:val="decimal"/>
      <w:lvlText w:val="%7."/>
      <w:lvlJc w:val="left"/>
      <w:pPr>
        <w:tabs>
          <w:tab w:val="num" w:pos="4680"/>
        </w:tabs>
        <w:ind w:left="4680" w:hanging="360"/>
      </w:pPr>
      <w:rPr>
        <w:rFonts w:ascii="Times New Roman" w:hAnsi="Times New Roman" w:cs="Times New Roman"/>
      </w:rPr>
    </w:lvl>
    <w:lvl w:ilvl="7" w:tplc="E08CDEA0">
      <w:start w:val="1"/>
      <w:numFmt w:val="lowerLetter"/>
      <w:lvlText w:val="%8."/>
      <w:lvlJc w:val="left"/>
      <w:pPr>
        <w:tabs>
          <w:tab w:val="num" w:pos="5400"/>
        </w:tabs>
        <w:ind w:left="5400" w:hanging="360"/>
      </w:pPr>
      <w:rPr>
        <w:rFonts w:ascii="Times New Roman" w:hAnsi="Times New Roman" w:cs="Times New Roman"/>
      </w:rPr>
    </w:lvl>
    <w:lvl w:ilvl="8" w:tplc="2DA81486">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2EE131FB"/>
    <w:multiLevelType w:val="hybridMultilevel"/>
    <w:tmpl w:val="980688A6"/>
    <w:lvl w:ilvl="0" w:tplc="D8D60D50">
      <w:start w:val="1"/>
      <w:numFmt w:val="bullet"/>
      <w:lvlText w:val=""/>
      <w:lvlJc w:val="left"/>
      <w:pPr>
        <w:ind w:left="780" w:hanging="360"/>
      </w:pPr>
      <w:rPr>
        <w:rFonts w:ascii="Symbol" w:hAnsi="Symbol" w:hint="default"/>
      </w:rPr>
    </w:lvl>
    <w:lvl w:ilvl="1" w:tplc="1C9C139C" w:tentative="1">
      <w:start w:val="1"/>
      <w:numFmt w:val="bullet"/>
      <w:lvlText w:val="o"/>
      <w:lvlJc w:val="left"/>
      <w:pPr>
        <w:ind w:left="1500" w:hanging="360"/>
      </w:pPr>
      <w:rPr>
        <w:rFonts w:ascii="Courier New" w:hAnsi="Courier New" w:cs="Courier New" w:hint="default"/>
      </w:rPr>
    </w:lvl>
    <w:lvl w:ilvl="2" w:tplc="C29E9C10" w:tentative="1">
      <w:start w:val="1"/>
      <w:numFmt w:val="bullet"/>
      <w:lvlText w:val=""/>
      <w:lvlJc w:val="left"/>
      <w:pPr>
        <w:ind w:left="2220" w:hanging="360"/>
      </w:pPr>
      <w:rPr>
        <w:rFonts w:ascii="Wingdings" w:hAnsi="Wingdings" w:hint="default"/>
      </w:rPr>
    </w:lvl>
    <w:lvl w:ilvl="3" w:tplc="B9CEC8EA" w:tentative="1">
      <w:start w:val="1"/>
      <w:numFmt w:val="bullet"/>
      <w:lvlText w:val=""/>
      <w:lvlJc w:val="left"/>
      <w:pPr>
        <w:ind w:left="2940" w:hanging="360"/>
      </w:pPr>
      <w:rPr>
        <w:rFonts w:ascii="Symbol" w:hAnsi="Symbol" w:hint="default"/>
      </w:rPr>
    </w:lvl>
    <w:lvl w:ilvl="4" w:tplc="7144D078" w:tentative="1">
      <w:start w:val="1"/>
      <w:numFmt w:val="bullet"/>
      <w:lvlText w:val="o"/>
      <w:lvlJc w:val="left"/>
      <w:pPr>
        <w:ind w:left="3660" w:hanging="360"/>
      </w:pPr>
      <w:rPr>
        <w:rFonts w:ascii="Courier New" w:hAnsi="Courier New" w:cs="Courier New" w:hint="default"/>
      </w:rPr>
    </w:lvl>
    <w:lvl w:ilvl="5" w:tplc="43D47AC6" w:tentative="1">
      <w:start w:val="1"/>
      <w:numFmt w:val="bullet"/>
      <w:lvlText w:val=""/>
      <w:lvlJc w:val="left"/>
      <w:pPr>
        <w:ind w:left="4380" w:hanging="360"/>
      </w:pPr>
      <w:rPr>
        <w:rFonts w:ascii="Wingdings" w:hAnsi="Wingdings" w:hint="default"/>
      </w:rPr>
    </w:lvl>
    <w:lvl w:ilvl="6" w:tplc="70F6FFE0" w:tentative="1">
      <w:start w:val="1"/>
      <w:numFmt w:val="bullet"/>
      <w:lvlText w:val=""/>
      <w:lvlJc w:val="left"/>
      <w:pPr>
        <w:ind w:left="5100" w:hanging="360"/>
      </w:pPr>
      <w:rPr>
        <w:rFonts w:ascii="Symbol" w:hAnsi="Symbol" w:hint="default"/>
      </w:rPr>
    </w:lvl>
    <w:lvl w:ilvl="7" w:tplc="01568590" w:tentative="1">
      <w:start w:val="1"/>
      <w:numFmt w:val="bullet"/>
      <w:lvlText w:val="o"/>
      <w:lvlJc w:val="left"/>
      <w:pPr>
        <w:ind w:left="5820" w:hanging="360"/>
      </w:pPr>
      <w:rPr>
        <w:rFonts w:ascii="Courier New" w:hAnsi="Courier New" w:cs="Courier New" w:hint="default"/>
      </w:rPr>
    </w:lvl>
    <w:lvl w:ilvl="8" w:tplc="58E00B88" w:tentative="1">
      <w:start w:val="1"/>
      <w:numFmt w:val="bullet"/>
      <w:lvlText w:val=""/>
      <w:lvlJc w:val="left"/>
      <w:pPr>
        <w:ind w:left="6540" w:hanging="360"/>
      </w:pPr>
      <w:rPr>
        <w:rFonts w:ascii="Wingdings" w:hAnsi="Wingdings" w:hint="default"/>
      </w:rPr>
    </w:lvl>
  </w:abstractNum>
  <w:abstractNum w:abstractNumId="17" w15:restartNumberingAfterBreak="0">
    <w:nsid w:val="2F3539EE"/>
    <w:multiLevelType w:val="hybridMultilevel"/>
    <w:tmpl w:val="59989C74"/>
    <w:lvl w:ilvl="0" w:tplc="77E6108E">
      <w:start w:val="1"/>
      <w:numFmt w:val="lowerLetter"/>
      <w:lvlText w:val="%1)"/>
      <w:lvlJc w:val="left"/>
      <w:pPr>
        <w:ind w:left="720" w:hanging="360"/>
      </w:pPr>
    </w:lvl>
    <w:lvl w:ilvl="1" w:tplc="62B2AB56">
      <w:start w:val="1"/>
      <w:numFmt w:val="lowerLetter"/>
      <w:lvlText w:val="%2."/>
      <w:lvlJc w:val="left"/>
      <w:pPr>
        <w:ind w:left="1440" w:hanging="360"/>
      </w:pPr>
    </w:lvl>
    <w:lvl w:ilvl="2" w:tplc="B4244F56">
      <w:start w:val="1"/>
      <w:numFmt w:val="lowerRoman"/>
      <w:lvlText w:val="%3."/>
      <w:lvlJc w:val="right"/>
      <w:pPr>
        <w:ind w:left="2160" w:hanging="180"/>
      </w:pPr>
    </w:lvl>
    <w:lvl w:ilvl="3" w:tplc="011E2BFC">
      <w:start w:val="1"/>
      <w:numFmt w:val="decimal"/>
      <w:lvlText w:val="%4."/>
      <w:lvlJc w:val="left"/>
      <w:pPr>
        <w:ind w:left="2880" w:hanging="360"/>
      </w:pPr>
    </w:lvl>
    <w:lvl w:ilvl="4" w:tplc="CCCE8978">
      <w:start w:val="1"/>
      <w:numFmt w:val="lowerLetter"/>
      <w:lvlText w:val="%5."/>
      <w:lvlJc w:val="left"/>
      <w:pPr>
        <w:ind w:left="3600" w:hanging="360"/>
      </w:pPr>
    </w:lvl>
    <w:lvl w:ilvl="5" w:tplc="63BED58C">
      <w:start w:val="1"/>
      <w:numFmt w:val="lowerRoman"/>
      <w:lvlText w:val="%6."/>
      <w:lvlJc w:val="right"/>
      <w:pPr>
        <w:ind w:left="4320" w:hanging="180"/>
      </w:pPr>
    </w:lvl>
    <w:lvl w:ilvl="6" w:tplc="DD046F76">
      <w:start w:val="1"/>
      <w:numFmt w:val="decimal"/>
      <w:lvlText w:val="%7."/>
      <w:lvlJc w:val="left"/>
      <w:pPr>
        <w:ind w:left="5040" w:hanging="360"/>
      </w:pPr>
    </w:lvl>
    <w:lvl w:ilvl="7" w:tplc="698EF160">
      <w:start w:val="1"/>
      <w:numFmt w:val="lowerLetter"/>
      <w:lvlText w:val="%8."/>
      <w:lvlJc w:val="left"/>
      <w:pPr>
        <w:ind w:left="5760" w:hanging="360"/>
      </w:pPr>
    </w:lvl>
    <w:lvl w:ilvl="8" w:tplc="6EE27386">
      <w:start w:val="1"/>
      <w:numFmt w:val="lowerRoman"/>
      <w:lvlText w:val="%9."/>
      <w:lvlJc w:val="right"/>
      <w:pPr>
        <w:ind w:left="6480" w:hanging="180"/>
      </w:pPr>
    </w:lvl>
  </w:abstractNum>
  <w:abstractNum w:abstractNumId="18" w15:restartNumberingAfterBreak="0">
    <w:nsid w:val="318865FF"/>
    <w:multiLevelType w:val="hybridMultilevel"/>
    <w:tmpl w:val="D8FA83E6"/>
    <w:lvl w:ilvl="0" w:tplc="81D0AC34">
      <w:start w:val="1"/>
      <w:numFmt w:val="lowerLetter"/>
      <w:lvlText w:val="%1)"/>
      <w:lvlJc w:val="left"/>
      <w:pPr>
        <w:ind w:left="720" w:hanging="360"/>
      </w:pPr>
      <w:rPr>
        <w:rFonts w:hint="default"/>
      </w:rPr>
    </w:lvl>
    <w:lvl w:ilvl="1" w:tplc="B7720FF8" w:tentative="1">
      <w:start w:val="1"/>
      <w:numFmt w:val="lowerLetter"/>
      <w:lvlText w:val="%2."/>
      <w:lvlJc w:val="left"/>
      <w:pPr>
        <w:ind w:left="1440" w:hanging="360"/>
      </w:pPr>
    </w:lvl>
    <w:lvl w:ilvl="2" w:tplc="D8107934" w:tentative="1">
      <w:start w:val="1"/>
      <w:numFmt w:val="lowerRoman"/>
      <w:lvlText w:val="%3."/>
      <w:lvlJc w:val="right"/>
      <w:pPr>
        <w:ind w:left="2160" w:hanging="180"/>
      </w:pPr>
    </w:lvl>
    <w:lvl w:ilvl="3" w:tplc="328815A4" w:tentative="1">
      <w:start w:val="1"/>
      <w:numFmt w:val="decimal"/>
      <w:lvlText w:val="%4."/>
      <w:lvlJc w:val="left"/>
      <w:pPr>
        <w:ind w:left="2880" w:hanging="360"/>
      </w:pPr>
    </w:lvl>
    <w:lvl w:ilvl="4" w:tplc="8FB20884" w:tentative="1">
      <w:start w:val="1"/>
      <w:numFmt w:val="lowerLetter"/>
      <w:lvlText w:val="%5."/>
      <w:lvlJc w:val="left"/>
      <w:pPr>
        <w:ind w:left="3600" w:hanging="360"/>
      </w:pPr>
    </w:lvl>
    <w:lvl w:ilvl="5" w:tplc="2F58B46A" w:tentative="1">
      <w:start w:val="1"/>
      <w:numFmt w:val="lowerRoman"/>
      <w:lvlText w:val="%6."/>
      <w:lvlJc w:val="right"/>
      <w:pPr>
        <w:ind w:left="4320" w:hanging="180"/>
      </w:pPr>
    </w:lvl>
    <w:lvl w:ilvl="6" w:tplc="B3846C06" w:tentative="1">
      <w:start w:val="1"/>
      <w:numFmt w:val="decimal"/>
      <w:lvlText w:val="%7."/>
      <w:lvlJc w:val="left"/>
      <w:pPr>
        <w:ind w:left="5040" w:hanging="360"/>
      </w:pPr>
    </w:lvl>
    <w:lvl w:ilvl="7" w:tplc="91EC9324" w:tentative="1">
      <w:start w:val="1"/>
      <w:numFmt w:val="lowerLetter"/>
      <w:lvlText w:val="%8."/>
      <w:lvlJc w:val="left"/>
      <w:pPr>
        <w:ind w:left="5760" w:hanging="360"/>
      </w:pPr>
    </w:lvl>
    <w:lvl w:ilvl="8" w:tplc="44C2400C" w:tentative="1">
      <w:start w:val="1"/>
      <w:numFmt w:val="lowerRoman"/>
      <w:lvlText w:val="%9."/>
      <w:lvlJc w:val="right"/>
      <w:pPr>
        <w:ind w:left="6480" w:hanging="180"/>
      </w:pPr>
    </w:lvl>
  </w:abstractNum>
  <w:abstractNum w:abstractNumId="19" w15:restartNumberingAfterBreak="0">
    <w:nsid w:val="31F66E27"/>
    <w:multiLevelType w:val="hybridMultilevel"/>
    <w:tmpl w:val="F85A1572"/>
    <w:lvl w:ilvl="0" w:tplc="DE7018F4">
      <w:start w:val="1"/>
      <w:numFmt w:val="decimal"/>
      <w:lvlText w:val="%1."/>
      <w:lvlJc w:val="left"/>
      <w:pPr>
        <w:tabs>
          <w:tab w:val="num" w:pos="720"/>
        </w:tabs>
        <w:ind w:left="720" w:hanging="360"/>
      </w:pPr>
    </w:lvl>
    <w:lvl w:ilvl="1" w:tplc="8C6A3644">
      <w:start w:val="1"/>
      <w:numFmt w:val="lowerLetter"/>
      <w:lvlText w:val="%2."/>
      <w:lvlJc w:val="left"/>
      <w:pPr>
        <w:tabs>
          <w:tab w:val="num" w:pos="1440"/>
        </w:tabs>
        <w:ind w:left="1440" w:hanging="360"/>
      </w:pPr>
    </w:lvl>
    <w:lvl w:ilvl="2" w:tplc="5C92A968">
      <w:start w:val="1"/>
      <w:numFmt w:val="lowerRoman"/>
      <w:lvlText w:val="%3."/>
      <w:lvlJc w:val="right"/>
      <w:pPr>
        <w:tabs>
          <w:tab w:val="num" w:pos="2160"/>
        </w:tabs>
        <w:ind w:left="2160" w:hanging="180"/>
      </w:pPr>
    </w:lvl>
    <w:lvl w:ilvl="3" w:tplc="8AB0E1A8">
      <w:start w:val="1"/>
      <w:numFmt w:val="decimal"/>
      <w:lvlText w:val="%4."/>
      <w:lvlJc w:val="left"/>
      <w:pPr>
        <w:tabs>
          <w:tab w:val="num" w:pos="2880"/>
        </w:tabs>
        <w:ind w:left="2880" w:hanging="360"/>
      </w:pPr>
    </w:lvl>
    <w:lvl w:ilvl="4" w:tplc="887EF3F2">
      <w:start w:val="1"/>
      <w:numFmt w:val="lowerLetter"/>
      <w:lvlText w:val="%5."/>
      <w:lvlJc w:val="left"/>
      <w:pPr>
        <w:tabs>
          <w:tab w:val="num" w:pos="3600"/>
        </w:tabs>
        <w:ind w:left="3600" w:hanging="360"/>
      </w:pPr>
    </w:lvl>
    <w:lvl w:ilvl="5" w:tplc="53484A8E">
      <w:start w:val="1"/>
      <w:numFmt w:val="lowerRoman"/>
      <w:lvlText w:val="%6."/>
      <w:lvlJc w:val="right"/>
      <w:pPr>
        <w:tabs>
          <w:tab w:val="num" w:pos="4320"/>
        </w:tabs>
        <w:ind w:left="4320" w:hanging="180"/>
      </w:pPr>
    </w:lvl>
    <w:lvl w:ilvl="6" w:tplc="8E7008F6">
      <w:start w:val="1"/>
      <w:numFmt w:val="decimal"/>
      <w:lvlText w:val="%7."/>
      <w:lvlJc w:val="left"/>
      <w:pPr>
        <w:tabs>
          <w:tab w:val="num" w:pos="5040"/>
        </w:tabs>
        <w:ind w:left="5040" w:hanging="360"/>
      </w:pPr>
    </w:lvl>
    <w:lvl w:ilvl="7" w:tplc="1012D36A">
      <w:start w:val="1"/>
      <w:numFmt w:val="lowerLetter"/>
      <w:lvlText w:val="%8."/>
      <w:lvlJc w:val="left"/>
      <w:pPr>
        <w:tabs>
          <w:tab w:val="num" w:pos="5760"/>
        </w:tabs>
        <w:ind w:left="5760" w:hanging="360"/>
      </w:pPr>
    </w:lvl>
    <w:lvl w:ilvl="8" w:tplc="07687E24">
      <w:start w:val="1"/>
      <w:numFmt w:val="lowerRoman"/>
      <w:lvlText w:val="%9."/>
      <w:lvlJc w:val="right"/>
      <w:pPr>
        <w:tabs>
          <w:tab w:val="num" w:pos="6480"/>
        </w:tabs>
        <w:ind w:left="6480" w:hanging="180"/>
      </w:pPr>
    </w:lvl>
  </w:abstractNum>
  <w:abstractNum w:abstractNumId="20" w15:restartNumberingAfterBreak="0">
    <w:nsid w:val="327C6D16"/>
    <w:multiLevelType w:val="hybridMultilevel"/>
    <w:tmpl w:val="41C6C7AC"/>
    <w:lvl w:ilvl="0" w:tplc="9EAEE36A">
      <w:start w:val="1"/>
      <w:numFmt w:val="bullet"/>
      <w:lvlText w:val=""/>
      <w:lvlJc w:val="left"/>
      <w:pPr>
        <w:ind w:left="720" w:hanging="360"/>
      </w:pPr>
      <w:rPr>
        <w:rFonts w:ascii="Symbol" w:hAnsi="Symbol" w:hint="default"/>
      </w:rPr>
    </w:lvl>
    <w:lvl w:ilvl="1" w:tplc="0DBEAA4C" w:tentative="1">
      <w:start w:val="1"/>
      <w:numFmt w:val="bullet"/>
      <w:lvlText w:val="o"/>
      <w:lvlJc w:val="left"/>
      <w:pPr>
        <w:ind w:left="1440" w:hanging="360"/>
      </w:pPr>
      <w:rPr>
        <w:rFonts w:ascii="Courier New" w:hAnsi="Courier New" w:cs="Courier New" w:hint="default"/>
      </w:rPr>
    </w:lvl>
    <w:lvl w:ilvl="2" w:tplc="BFCEF8E0" w:tentative="1">
      <w:start w:val="1"/>
      <w:numFmt w:val="bullet"/>
      <w:lvlText w:val=""/>
      <w:lvlJc w:val="left"/>
      <w:pPr>
        <w:ind w:left="2160" w:hanging="360"/>
      </w:pPr>
      <w:rPr>
        <w:rFonts w:ascii="Wingdings" w:hAnsi="Wingdings" w:hint="default"/>
      </w:rPr>
    </w:lvl>
    <w:lvl w:ilvl="3" w:tplc="49C0B25C" w:tentative="1">
      <w:start w:val="1"/>
      <w:numFmt w:val="bullet"/>
      <w:lvlText w:val=""/>
      <w:lvlJc w:val="left"/>
      <w:pPr>
        <w:ind w:left="2880" w:hanging="360"/>
      </w:pPr>
      <w:rPr>
        <w:rFonts w:ascii="Symbol" w:hAnsi="Symbol" w:hint="default"/>
      </w:rPr>
    </w:lvl>
    <w:lvl w:ilvl="4" w:tplc="28DABEEC" w:tentative="1">
      <w:start w:val="1"/>
      <w:numFmt w:val="bullet"/>
      <w:lvlText w:val="o"/>
      <w:lvlJc w:val="left"/>
      <w:pPr>
        <w:ind w:left="3600" w:hanging="360"/>
      </w:pPr>
      <w:rPr>
        <w:rFonts w:ascii="Courier New" w:hAnsi="Courier New" w:cs="Courier New" w:hint="default"/>
      </w:rPr>
    </w:lvl>
    <w:lvl w:ilvl="5" w:tplc="E99CBB16" w:tentative="1">
      <w:start w:val="1"/>
      <w:numFmt w:val="bullet"/>
      <w:lvlText w:val=""/>
      <w:lvlJc w:val="left"/>
      <w:pPr>
        <w:ind w:left="4320" w:hanging="360"/>
      </w:pPr>
      <w:rPr>
        <w:rFonts w:ascii="Wingdings" w:hAnsi="Wingdings" w:hint="default"/>
      </w:rPr>
    </w:lvl>
    <w:lvl w:ilvl="6" w:tplc="BCB4F5A8" w:tentative="1">
      <w:start w:val="1"/>
      <w:numFmt w:val="bullet"/>
      <w:lvlText w:val=""/>
      <w:lvlJc w:val="left"/>
      <w:pPr>
        <w:ind w:left="5040" w:hanging="360"/>
      </w:pPr>
      <w:rPr>
        <w:rFonts w:ascii="Symbol" w:hAnsi="Symbol" w:hint="default"/>
      </w:rPr>
    </w:lvl>
    <w:lvl w:ilvl="7" w:tplc="E52AFAF6" w:tentative="1">
      <w:start w:val="1"/>
      <w:numFmt w:val="bullet"/>
      <w:lvlText w:val="o"/>
      <w:lvlJc w:val="left"/>
      <w:pPr>
        <w:ind w:left="5760" w:hanging="360"/>
      </w:pPr>
      <w:rPr>
        <w:rFonts w:ascii="Courier New" w:hAnsi="Courier New" w:cs="Courier New" w:hint="default"/>
      </w:rPr>
    </w:lvl>
    <w:lvl w:ilvl="8" w:tplc="40DA7834" w:tentative="1">
      <w:start w:val="1"/>
      <w:numFmt w:val="bullet"/>
      <w:lvlText w:val=""/>
      <w:lvlJc w:val="left"/>
      <w:pPr>
        <w:ind w:left="6480" w:hanging="360"/>
      </w:pPr>
      <w:rPr>
        <w:rFonts w:ascii="Wingdings" w:hAnsi="Wingdings" w:hint="default"/>
      </w:rPr>
    </w:lvl>
  </w:abstractNum>
  <w:abstractNum w:abstractNumId="21" w15:restartNumberingAfterBreak="0">
    <w:nsid w:val="34AE398B"/>
    <w:multiLevelType w:val="hybridMultilevel"/>
    <w:tmpl w:val="77FEDA32"/>
    <w:lvl w:ilvl="0" w:tplc="1C228C62">
      <w:start w:val="1"/>
      <w:numFmt w:val="lowerRoman"/>
      <w:lvlText w:val="%1."/>
      <w:lvlJc w:val="right"/>
      <w:pPr>
        <w:ind w:left="720" w:hanging="360"/>
      </w:pPr>
    </w:lvl>
    <w:lvl w:ilvl="1" w:tplc="09CE868E" w:tentative="1">
      <w:start w:val="1"/>
      <w:numFmt w:val="lowerLetter"/>
      <w:lvlText w:val="%2."/>
      <w:lvlJc w:val="left"/>
      <w:pPr>
        <w:ind w:left="1440" w:hanging="360"/>
      </w:pPr>
    </w:lvl>
    <w:lvl w:ilvl="2" w:tplc="67046A0A" w:tentative="1">
      <w:start w:val="1"/>
      <w:numFmt w:val="lowerRoman"/>
      <w:lvlText w:val="%3."/>
      <w:lvlJc w:val="right"/>
      <w:pPr>
        <w:ind w:left="2160" w:hanging="180"/>
      </w:pPr>
    </w:lvl>
    <w:lvl w:ilvl="3" w:tplc="5B1EE7D8" w:tentative="1">
      <w:start w:val="1"/>
      <w:numFmt w:val="decimal"/>
      <w:lvlText w:val="%4."/>
      <w:lvlJc w:val="left"/>
      <w:pPr>
        <w:ind w:left="2880" w:hanging="360"/>
      </w:pPr>
    </w:lvl>
    <w:lvl w:ilvl="4" w:tplc="FE0A8D96" w:tentative="1">
      <w:start w:val="1"/>
      <w:numFmt w:val="lowerLetter"/>
      <w:lvlText w:val="%5."/>
      <w:lvlJc w:val="left"/>
      <w:pPr>
        <w:ind w:left="3600" w:hanging="360"/>
      </w:pPr>
    </w:lvl>
    <w:lvl w:ilvl="5" w:tplc="60226EE4" w:tentative="1">
      <w:start w:val="1"/>
      <w:numFmt w:val="lowerRoman"/>
      <w:lvlText w:val="%6."/>
      <w:lvlJc w:val="right"/>
      <w:pPr>
        <w:ind w:left="4320" w:hanging="180"/>
      </w:pPr>
    </w:lvl>
    <w:lvl w:ilvl="6" w:tplc="87BE10D8" w:tentative="1">
      <w:start w:val="1"/>
      <w:numFmt w:val="decimal"/>
      <w:lvlText w:val="%7."/>
      <w:lvlJc w:val="left"/>
      <w:pPr>
        <w:ind w:left="5040" w:hanging="360"/>
      </w:pPr>
    </w:lvl>
    <w:lvl w:ilvl="7" w:tplc="82BE2382" w:tentative="1">
      <w:start w:val="1"/>
      <w:numFmt w:val="lowerLetter"/>
      <w:lvlText w:val="%8."/>
      <w:lvlJc w:val="left"/>
      <w:pPr>
        <w:ind w:left="5760" w:hanging="360"/>
      </w:pPr>
    </w:lvl>
    <w:lvl w:ilvl="8" w:tplc="B57623C2" w:tentative="1">
      <w:start w:val="1"/>
      <w:numFmt w:val="lowerRoman"/>
      <w:lvlText w:val="%9."/>
      <w:lvlJc w:val="right"/>
      <w:pPr>
        <w:ind w:left="6480" w:hanging="180"/>
      </w:pPr>
    </w:lvl>
  </w:abstractNum>
  <w:abstractNum w:abstractNumId="22" w15:restartNumberingAfterBreak="0">
    <w:nsid w:val="37562426"/>
    <w:multiLevelType w:val="hybridMultilevel"/>
    <w:tmpl w:val="6A18ABEE"/>
    <w:lvl w:ilvl="0" w:tplc="A63E1AC2">
      <w:start w:val="1"/>
      <w:numFmt w:val="decimal"/>
      <w:lvlText w:val="%1)"/>
      <w:lvlJc w:val="left"/>
      <w:pPr>
        <w:ind w:left="720" w:hanging="360"/>
      </w:pPr>
      <w:rPr>
        <w:rFonts w:hint="default"/>
      </w:rPr>
    </w:lvl>
    <w:lvl w:ilvl="1" w:tplc="DDB87B44" w:tentative="1">
      <w:start w:val="1"/>
      <w:numFmt w:val="lowerLetter"/>
      <w:lvlText w:val="%2."/>
      <w:lvlJc w:val="left"/>
      <w:pPr>
        <w:ind w:left="1440" w:hanging="360"/>
      </w:pPr>
    </w:lvl>
    <w:lvl w:ilvl="2" w:tplc="73248838" w:tentative="1">
      <w:start w:val="1"/>
      <w:numFmt w:val="lowerRoman"/>
      <w:lvlText w:val="%3."/>
      <w:lvlJc w:val="right"/>
      <w:pPr>
        <w:ind w:left="2160" w:hanging="180"/>
      </w:pPr>
    </w:lvl>
    <w:lvl w:ilvl="3" w:tplc="657CD380" w:tentative="1">
      <w:start w:val="1"/>
      <w:numFmt w:val="decimal"/>
      <w:lvlText w:val="%4."/>
      <w:lvlJc w:val="left"/>
      <w:pPr>
        <w:ind w:left="2880" w:hanging="360"/>
      </w:pPr>
    </w:lvl>
    <w:lvl w:ilvl="4" w:tplc="54E0971A" w:tentative="1">
      <w:start w:val="1"/>
      <w:numFmt w:val="lowerLetter"/>
      <w:lvlText w:val="%5."/>
      <w:lvlJc w:val="left"/>
      <w:pPr>
        <w:ind w:left="3600" w:hanging="360"/>
      </w:pPr>
    </w:lvl>
    <w:lvl w:ilvl="5" w:tplc="5A642630" w:tentative="1">
      <w:start w:val="1"/>
      <w:numFmt w:val="lowerRoman"/>
      <w:lvlText w:val="%6."/>
      <w:lvlJc w:val="right"/>
      <w:pPr>
        <w:ind w:left="4320" w:hanging="180"/>
      </w:pPr>
    </w:lvl>
    <w:lvl w:ilvl="6" w:tplc="421455F8" w:tentative="1">
      <w:start w:val="1"/>
      <w:numFmt w:val="decimal"/>
      <w:lvlText w:val="%7."/>
      <w:lvlJc w:val="left"/>
      <w:pPr>
        <w:ind w:left="5040" w:hanging="360"/>
      </w:pPr>
    </w:lvl>
    <w:lvl w:ilvl="7" w:tplc="693CB482" w:tentative="1">
      <w:start w:val="1"/>
      <w:numFmt w:val="lowerLetter"/>
      <w:lvlText w:val="%8."/>
      <w:lvlJc w:val="left"/>
      <w:pPr>
        <w:ind w:left="5760" w:hanging="360"/>
      </w:pPr>
    </w:lvl>
    <w:lvl w:ilvl="8" w:tplc="8E3ADCD6" w:tentative="1">
      <w:start w:val="1"/>
      <w:numFmt w:val="lowerRoman"/>
      <w:lvlText w:val="%9."/>
      <w:lvlJc w:val="right"/>
      <w:pPr>
        <w:ind w:left="6480" w:hanging="180"/>
      </w:pPr>
    </w:lvl>
  </w:abstractNum>
  <w:abstractNum w:abstractNumId="23" w15:restartNumberingAfterBreak="0">
    <w:nsid w:val="389E4B04"/>
    <w:multiLevelType w:val="hybridMultilevel"/>
    <w:tmpl w:val="A50EA7B6"/>
    <w:lvl w:ilvl="0" w:tplc="C306312A">
      <w:start w:val="1"/>
      <w:numFmt w:val="lowerRoman"/>
      <w:lvlText w:val="%1."/>
      <w:lvlJc w:val="left"/>
      <w:pPr>
        <w:ind w:left="1080" w:hanging="720"/>
      </w:pPr>
      <w:rPr>
        <w:rFonts w:ascii="Times New Roman" w:hAnsi="Times New Roman" w:cs="Times New Roman" w:hint="default"/>
        <w:sz w:val="16"/>
      </w:rPr>
    </w:lvl>
    <w:lvl w:ilvl="1" w:tplc="82580672" w:tentative="1">
      <w:start w:val="1"/>
      <w:numFmt w:val="lowerLetter"/>
      <w:lvlText w:val="%2."/>
      <w:lvlJc w:val="left"/>
      <w:pPr>
        <w:ind w:left="1440" w:hanging="360"/>
      </w:pPr>
    </w:lvl>
    <w:lvl w:ilvl="2" w:tplc="AC4C77BC" w:tentative="1">
      <w:start w:val="1"/>
      <w:numFmt w:val="lowerRoman"/>
      <w:lvlText w:val="%3."/>
      <w:lvlJc w:val="right"/>
      <w:pPr>
        <w:ind w:left="2160" w:hanging="180"/>
      </w:pPr>
    </w:lvl>
    <w:lvl w:ilvl="3" w:tplc="022471D0" w:tentative="1">
      <w:start w:val="1"/>
      <w:numFmt w:val="decimal"/>
      <w:lvlText w:val="%4."/>
      <w:lvlJc w:val="left"/>
      <w:pPr>
        <w:ind w:left="2880" w:hanging="360"/>
      </w:pPr>
    </w:lvl>
    <w:lvl w:ilvl="4" w:tplc="95B82A1C" w:tentative="1">
      <w:start w:val="1"/>
      <w:numFmt w:val="lowerLetter"/>
      <w:lvlText w:val="%5."/>
      <w:lvlJc w:val="left"/>
      <w:pPr>
        <w:ind w:left="3600" w:hanging="360"/>
      </w:pPr>
    </w:lvl>
    <w:lvl w:ilvl="5" w:tplc="F4309980" w:tentative="1">
      <w:start w:val="1"/>
      <w:numFmt w:val="lowerRoman"/>
      <w:lvlText w:val="%6."/>
      <w:lvlJc w:val="right"/>
      <w:pPr>
        <w:ind w:left="4320" w:hanging="180"/>
      </w:pPr>
    </w:lvl>
    <w:lvl w:ilvl="6" w:tplc="3ED87A0C" w:tentative="1">
      <w:start w:val="1"/>
      <w:numFmt w:val="decimal"/>
      <w:lvlText w:val="%7."/>
      <w:lvlJc w:val="left"/>
      <w:pPr>
        <w:ind w:left="5040" w:hanging="360"/>
      </w:pPr>
    </w:lvl>
    <w:lvl w:ilvl="7" w:tplc="8B944B22" w:tentative="1">
      <w:start w:val="1"/>
      <w:numFmt w:val="lowerLetter"/>
      <w:lvlText w:val="%8."/>
      <w:lvlJc w:val="left"/>
      <w:pPr>
        <w:ind w:left="5760" w:hanging="360"/>
      </w:pPr>
    </w:lvl>
    <w:lvl w:ilvl="8" w:tplc="D0387F04" w:tentative="1">
      <w:start w:val="1"/>
      <w:numFmt w:val="lowerRoman"/>
      <w:lvlText w:val="%9."/>
      <w:lvlJc w:val="right"/>
      <w:pPr>
        <w:ind w:left="6480" w:hanging="180"/>
      </w:pPr>
    </w:lvl>
  </w:abstractNum>
  <w:abstractNum w:abstractNumId="24" w15:restartNumberingAfterBreak="0">
    <w:nsid w:val="3D797A8A"/>
    <w:multiLevelType w:val="hybridMultilevel"/>
    <w:tmpl w:val="2B4C7C54"/>
    <w:lvl w:ilvl="0" w:tplc="5688371C">
      <w:start w:val="1"/>
      <w:numFmt w:val="bullet"/>
      <w:pStyle w:val="nummerertliste1"/>
      <w:lvlText w:val="-"/>
      <w:lvlJc w:val="left"/>
      <w:pPr>
        <w:tabs>
          <w:tab w:val="num" w:pos="1080"/>
        </w:tabs>
        <w:ind w:left="1080" w:hanging="360"/>
      </w:pPr>
      <w:rPr>
        <w:rFonts w:ascii="Times New Roman" w:hAnsi="Times New Roman" w:cs="Times New Roman" w:hint="default"/>
      </w:rPr>
    </w:lvl>
    <w:lvl w:ilvl="1" w:tplc="9ED00430">
      <w:start w:val="1"/>
      <w:numFmt w:val="bullet"/>
      <w:lvlText w:val="o"/>
      <w:lvlJc w:val="left"/>
      <w:pPr>
        <w:tabs>
          <w:tab w:val="num" w:pos="1200"/>
        </w:tabs>
        <w:ind w:left="1200" w:hanging="360"/>
      </w:pPr>
      <w:rPr>
        <w:rFonts w:ascii="Courier New" w:hAnsi="Courier New" w:cs="Courier New" w:hint="default"/>
      </w:rPr>
    </w:lvl>
    <w:lvl w:ilvl="2" w:tplc="23BA0C36">
      <w:start w:val="1"/>
      <w:numFmt w:val="bullet"/>
      <w:lvlText w:val=""/>
      <w:lvlJc w:val="left"/>
      <w:pPr>
        <w:tabs>
          <w:tab w:val="num" w:pos="1920"/>
        </w:tabs>
        <w:ind w:left="1920" w:hanging="360"/>
      </w:pPr>
      <w:rPr>
        <w:rFonts w:ascii="Wingdings" w:hAnsi="Wingdings" w:cs="Times New Roman" w:hint="default"/>
      </w:rPr>
    </w:lvl>
    <w:lvl w:ilvl="3" w:tplc="BBE03500">
      <w:start w:val="1"/>
      <w:numFmt w:val="bullet"/>
      <w:lvlText w:val=""/>
      <w:lvlJc w:val="left"/>
      <w:pPr>
        <w:tabs>
          <w:tab w:val="num" w:pos="2640"/>
        </w:tabs>
        <w:ind w:left="2640" w:hanging="360"/>
      </w:pPr>
      <w:rPr>
        <w:rFonts w:ascii="Symbol" w:hAnsi="Symbol" w:cs="Times New Roman" w:hint="default"/>
      </w:rPr>
    </w:lvl>
    <w:lvl w:ilvl="4" w:tplc="D182DE60">
      <w:start w:val="1"/>
      <w:numFmt w:val="bullet"/>
      <w:lvlText w:val="o"/>
      <w:lvlJc w:val="left"/>
      <w:pPr>
        <w:tabs>
          <w:tab w:val="num" w:pos="3360"/>
        </w:tabs>
        <w:ind w:left="3360" w:hanging="360"/>
      </w:pPr>
      <w:rPr>
        <w:rFonts w:ascii="Courier New" w:hAnsi="Courier New" w:cs="Courier New" w:hint="default"/>
      </w:rPr>
    </w:lvl>
    <w:lvl w:ilvl="5" w:tplc="A4F2631E">
      <w:start w:val="1"/>
      <w:numFmt w:val="bullet"/>
      <w:lvlText w:val=""/>
      <w:lvlJc w:val="left"/>
      <w:pPr>
        <w:tabs>
          <w:tab w:val="num" w:pos="4080"/>
        </w:tabs>
        <w:ind w:left="4080" w:hanging="360"/>
      </w:pPr>
      <w:rPr>
        <w:rFonts w:ascii="Wingdings" w:hAnsi="Wingdings" w:cs="Times New Roman" w:hint="default"/>
      </w:rPr>
    </w:lvl>
    <w:lvl w:ilvl="6" w:tplc="02EEB880">
      <w:start w:val="1"/>
      <w:numFmt w:val="bullet"/>
      <w:lvlText w:val=""/>
      <w:lvlJc w:val="left"/>
      <w:pPr>
        <w:tabs>
          <w:tab w:val="num" w:pos="4800"/>
        </w:tabs>
        <w:ind w:left="4800" w:hanging="360"/>
      </w:pPr>
      <w:rPr>
        <w:rFonts w:ascii="Symbol" w:hAnsi="Symbol" w:cs="Times New Roman" w:hint="default"/>
      </w:rPr>
    </w:lvl>
    <w:lvl w:ilvl="7" w:tplc="A91C12EC">
      <w:start w:val="1"/>
      <w:numFmt w:val="bullet"/>
      <w:lvlText w:val="o"/>
      <w:lvlJc w:val="left"/>
      <w:pPr>
        <w:tabs>
          <w:tab w:val="num" w:pos="5520"/>
        </w:tabs>
        <w:ind w:left="5520" w:hanging="360"/>
      </w:pPr>
      <w:rPr>
        <w:rFonts w:ascii="Courier New" w:hAnsi="Courier New" w:cs="Courier New" w:hint="default"/>
      </w:rPr>
    </w:lvl>
    <w:lvl w:ilvl="8" w:tplc="26CE0C32">
      <w:start w:val="1"/>
      <w:numFmt w:val="bullet"/>
      <w:lvlText w:val=""/>
      <w:lvlJc w:val="left"/>
      <w:pPr>
        <w:tabs>
          <w:tab w:val="num" w:pos="6240"/>
        </w:tabs>
        <w:ind w:left="6240" w:hanging="360"/>
      </w:pPr>
      <w:rPr>
        <w:rFonts w:ascii="Wingdings" w:hAnsi="Wingdings" w:cs="Times New Roman" w:hint="default"/>
      </w:rPr>
    </w:lvl>
  </w:abstractNum>
  <w:abstractNum w:abstractNumId="25" w15:restartNumberingAfterBreak="0">
    <w:nsid w:val="400A065F"/>
    <w:multiLevelType w:val="hybridMultilevel"/>
    <w:tmpl w:val="446A12FE"/>
    <w:lvl w:ilvl="0" w:tplc="E1C61FEE">
      <w:start w:val="1"/>
      <w:numFmt w:val="lowerLetter"/>
      <w:lvlText w:val="%1)"/>
      <w:lvlJc w:val="left"/>
      <w:pPr>
        <w:ind w:left="720" w:hanging="360"/>
      </w:pPr>
      <w:rPr>
        <w:rFonts w:hint="default"/>
      </w:rPr>
    </w:lvl>
    <w:lvl w:ilvl="1" w:tplc="5680E752" w:tentative="1">
      <w:start w:val="1"/>
      <w:numFmt w:val="bullet"/>
      <w:lvlText w:val="o"/>
      <w:lvlJc w:val="left"/>
      <w:pPr>
        <w:ind w:left="1440" w:hanging="360"/>
      </w:pPr>
      <w:rPr>
        <w:rFonts w:ascii="Courier New" w:hAnsi="Courier New" w:cs="Courier New" w:hint="default"/>
      </w:rPr>
    </w:lvl>
    <w:lvl w:ilvl="2" w:tplc="BD8C287C" w:tentative="1">
      <w:start w:val="1"/>
      <w:numFmt w:val="bullet"/>
      <w:lvlText w:val=""/>
      <w:lvlJc w:val="left"/>
      <w:pPr>
        <w:ind w:left="2160" w:hanging="360"/>
      </w:pPr>
      <w:rPr>
        <w:rFonts w:ascii="Wingdings" w:hAnsi="Wingdings" w:hint="default"/>
      </w:rPr>
    </w:lvl>
    <w:lvl w:ilvl="3" w:tplc="A4F037BC" w:tentative="1">
      <w:start w:val="1"/>
      <w:numFmt w:val="bullet"/>
      <w:lvlText w:val=""/>
      <w:lvlJc w:val="left"/>
      <w:pPr>
        <w:ind w:left="2880" w:hanging="360"/>
      </w:pPr>
      <w:rPr>
        <w:rFonts w:ascii="Symbol" w:hAnsi="Symbol" w:hint="default"/>
      </w:rPr>
    </w:lvl>
    <w:lvl w:ilvl="4" w:tplc="A0C88AC0" w:tentative="1">
      <w:start w:val="1"/>
      <w:numFmt w:val="bullet"/>
      <w:lvlText w:val="o"/>
      <w:lvlJc w:val="left"/>
      <w:pPr>
        <w:ind w:left="3600" w:hanging="360"/>
      </w:pPr>
      <w:rPr>
        <w:rFonts w:ascii="Courier New" w:hAnsi="Courier New" w:cs="Courier New" w:hint="default"/>
      </w:rPr>
    </w:lvl>
    <w:lvl w:ilvl="5" w:tplc="51EAEF74" w:tentative="1">
      <w:start w:val="1"/>
      <w:numFmt w:val="bullet"/>
      <w:lvlText w:val=""/>
      <w:lvlJc w:val="left"/>
      <w:pPr>
        <w:ind w:left="4320" w:hanging="360"/>
      </w:pPr>
      <w:rPr>
        <w:rFonts w:ascii="Wingdings" w:hAnsi="Wingdings" w:hint="default"/>
      </w:rPr>
    </w:lvl>
    <w:lvl w:ilvl="6" w:tplc="C12AEC92" w:tentative="1">
      <w:start w:val="1"/>
      <w:numFmt w:val="bullet"/>
      <w:lvlText w:val=""/>
      <w:lvlJc w:val="left"/>
      <w:pPr>
        <w:ind w:left="5040" w:hanging="360"/>
      </w:pPr>
      <w:rPr>
        <w:rFonts w:ascii="Symbol" w:hAnsi="Symbol" w:hint="default"/>
      </w:rPr>
    </w:lvl>
    <w:lvl w:ilvl="7" w:tplc="1E8408BC" w:tentative="1">
      <w:start w:val="1"/>
      <w:numFmt w:val="bullet"/>
      <w:lvlText w:val="o"/>
      <w:lvlJc w:val="left"/>
      <w:pPr>
        <w:ind w:left="5760" w:hanging="360"/>
      </w:pPr>
      <w:rPr>
        <w:rFonts w:ascii="Courier New" w:hAnsi="Courier New" w:cs="Courier New" w:hint="default"/>
      </w:rPr>
    </w:lvl>
    <w:lvl w:ilvl="8" w:tplc="718EE582" w:tentative="1">
      <w:start w:val="1"/>
      <w:numFmt w:val="bullet"/>
      <w:lvlText w:val=""/>
      <w:lvlJc w:val="left"/>
      <w:pPr>
        <w:ind w:left="6480" w:hanging="360"/>
      </w:pPr>
      <w:rPr>
        <w:rFonts w:ascii="Wingdings" w:hAnsi="Wingdings" w:hint="default"/>
      </w:rPr>
    </w:lvl>
  </w:abstractNum>
  <w:abstractNum w:abstractNumId="26" w15:restartNumberingAfterBreak="0">
    <w:nsid w:val="40581EB1"/>
    <w:multiLevelType w:val="hybridMultilevel"/>
    <w:tmpl w:val="466CF974"/>
    <w:lvl w:ilvl="0" w:tplc="D1960BD2">
      <w:start w:val="3"/>
      <w:numFmt w:val="bullet"/>
      <w:pStyle w:val="liste"/>
      <w:lvlText w:val=""/>
      <w:lvlJc w:val="left"/>
      <w:pPr>
        <w:tabs>
          <w:tab w:val="num" w:pos="360"/>
        </w:tabs>
        <w:ind w:left="360" w:hanging="360"/>
      </w:pPr>
      <w:rPr>
        <w:rFonts w:ascii="Symbol" w:hAnsi="Symbol" w:cs="Times New Roman" w:hint="default"/>
        <w:b/>
        <w:i w:val="0"/>
        <w:color w:val="auto"/>
      </w:rPr>
    </w:lvl>
    <w:lvl w:ilvl="1" w:tplc="DD163C04">
      <w:start w:val="1"/>
      <w:numFmt w:val="bullet"/>
      <w:lvlText w:val="o"/>
      <w:lvlJc w:val="left"/>
      <w:pPr>
        <w:tabs>
          <w:tab w:val="num" w:pos="1080"/>
        </w:tabs>
        <w:ind w:left="1080" w:hanging="360"/>
      </w:pPr>
      <w:rPr>
        <w:rFonts w:ascii="Courier New" w:hAnsi="Courier New" w:cs="Courier New" w:hint="default"/>
      </w:rPr>
    </w:lvl>
    <w:lvl w:ilvl="2" w:tplc="C19E4AF4">
      <w:start w:val="1"/>
      <w:numFmt w:val="bullet"/>
      <w:lvlText w:val=""/>
      <w:lvlJc w:val="left"/>
      <w:pPr>
        <w:tabs>
          <w:tab w:val="num" w:pos="1800"/>
        </w:tabs>
        <w:ind w:left="1800" w:hanging="360"/>
      </w:pPr>
      <w:rPr>
        <w:rFonts w:ascii="Wingdings" w:hAnsi="Wingdings" w:cs="Times New Roman" w:hint="default"/>
      </w:rPr>
    </w:lvl>
    <w:lvl w:ilvl="3" w:tplc="001A57F0">
      <w:start w:val="1"/>
      <w:numFmt w:val="bullet"/>
      <w:lvlText w:val=""/>
      <w:lvlJc w:val="left"/>
      <w:pPr>
        <w:tabs>
          <w:tab w:val="num" w:pos="2520"/>
        </w:tabs>
        <w:ind w:left="2520" w:hanging="360"/>
      </w:pPr>
      <w:rPr>
        <w:rFonts w:ascii="Symbol" w:hAnsi="Symbol" w:cs="Times New Roman" w:hint="default"/>
      </w:rPr>
    </w:lvl>
    <w:lvl w:ilvl="4" w:tplc="22683A5A">
      <w:start w:val="1"/>
      <w:numFmt w:val="bullet"/>
      <w:lvlText w:val="o"/>
      <w:lvlJc w:val="left"/>
      <w:pPr>
        <w:tabs>
          <w:tab w:val="num" w:pos="3240"/>
        </w:tabs>
        <w:ind w:left="3240" w:hanging="360"/>
      </w:pPr>
      <w:rPr>
        <w:rFonts w:ascii="Courier New" w:hAnsi="Courier New" w:cs="Courier New" w:hint="default"/>
      </w:rPr>
    </w:lvl>
    <w:lvl w:ilvl="5" w:tplc="F2CC063C">
      <w:start w:val="1"/>
      <w:numFmt w:val="bullet"/>
      <w:lvlText w:val=""/>
      <w:lvlJc w:val="left"/>
      <w:pPr>
        <w:tabs>
          <w:tab w:val="num" w:pos="3960"/>
        </w:tabs>
        <w:ind w:left="3960" w:hanging="360"/>
      </w:pPr>
      <w:rPr>
        <w:rFonts w:ascii="Wingdings" w:hAnsi="Wingdings" w:cs="Times New Roman" w:hint="default"/>
      </w:rPr>
    </w:lvl>
    <w:lvl w:ilvl="6" w:tplc="A0349492">
      <w:start w:val="1"/>
      <w:numFmt w:val="bullet"/>
      <w:lvlText w:val=""/>
      <w:lvlJc w:val="left"/>
      <w:pPr>
        <w:tabs>
          <w:tab w:val="num" w:pos="4680"/>
        </w:tabs>
        <w:ind w:left="4680" w:hanging="360"/>
      </w:pPr>
      <w:rPr>
        <w:rFonts w:ascii="Symbol" w:hAnsi="Symbol" w:cs="Times New Roman" w:hint="default"/>
      </w:rPr>
    </w:lvl>
    <w:lvl w:ilvl="7" w:tplc="10DC10CA">
      <w:start w:val="1"/>
      <w:numFmt w:val="bullet"/>
      <w:lvlText w:val="o"/>
      <w:lvlJc w:val="left"/>
      <w:pPr>
        <w:tabs>
          <w:tab w:val="num" w:pos="5400"/>
        </w:tabs>
        <w:ind w:left="5400" w:hanging="360"/>
      </w:pPr>
      <w:rPr>
        <w:rFonts w:ascii="Courier New" w:hAnsi="Courier New" w:cs="Courier New" w:hint="default"/>
      </w:rPr>
    </w:lvl>
    <w:lvl w:ilvl="8" w:tplc="54D6F6EE">
      <w:start w:val="1"/>
      <w:numFmt w:val="bullet"/>
      <w:lvlText w:val=""/>
      <w:lvlJc w:val="left"/>
      <w:pPr>
        <w:tabs>
          <w:tab w:val="num" w:pos="6120"/>
        </w:tabs>
        <w:ind w:left="6120" w:hanging="360"/>
      </w:pPr>
      <w:rPr>
        <w:rFonts w:ascii="Wingdings" w:hAnsi="Wingdings" w:cs="Times New Roman" w:hint="default"/>
      </w:rPr>
    </w:lvl>
  </w:abstractNum>
  <w:abstractNum w:abstractNumId="27" w15:restartNumberingAfterBreak="0">
    <w:nsid w:val="40967DB0"/>
    <w:multiLevelType w:val="hybridMultilevel"/>
    <w:tmpl w:val="65EC79B2"/>
    <w:lvl w:ilvl="0" w:tplc="69ECF12E">
      <w:start w:val="1"/>
      <w:numFmt w:val="decimal"/>
      <w:lvlText w:val="%1."/>
      <w:lvlJc w:val="left"/>
      <w:pPr>
        <w:tabs>
          <w:tab w:val="num" w:pos="360"/>
        </w:tabs>
        <w:ind w:left="360" w:hanging="360"/>
      </w:pPr>
      <w:rPr>
        <w:rFonts w:ascii="Times New Roman" w:hAnsi="Times New Roman" w:cs="Times New Roman"/>
      </w:rPr>
    </w:lvl>
    <w:lvl w:ilvl="1" w:tplc="F7029A1E">
      <w:start w:val="1"/>
      <w:numFmt w:val="lowerLetter"/>
      <w:lvlText w:val="%2)"/>
      <w:lvlJc w:val="left"/>
      <w:pPr>
        <w:tabs>
          <w:tab w:val="num" w:pos="1080"/>
        </w:tabs>
        <w:ind w:left="1080" w:hanging="360"/>
      </w:pPr>
      <w:rPr>
        <w:rFonts w:hint="default"/>
      </w:rPr>
    </w:lvl>
    <w:lvl w:ilvl="2" w:tplc="F37EE208">
      <w:start w:val="1"/>
      <w:numFmt w:val="lowerRoman"/>
      <w:lvlText w:val="%3."/>
      <w:lvlJc w:val="right"/>
      <w:pPr>
        <w:tabs>
          <w:tab w:val="num" w:pos="1800"/>
        </w:tabs>
        <w:ind w:left="1800" w:hanging="180"/>
      </w:pPr>
      <w:rPr>
        <w:rFonts w:ascii="Times New Roman" w:hAnsi="Times New Roman" w:cs="Times New Roman"/>
      </w:rPr>
    </w:lvl>
    <w:lvl w:ilvl="3" w:tplc="CB4A609A">
      <w:start w:val="1"/>
      <w:numFmt w:val="decimal"/>
      <w:lvlText w:val="%4."/>
      <w:lvlJc w:val="left"/>
      <w:pPr>
        <w:tabs>
          <w:tab w:val="num" w:pos="2520"/>
        </w:tabs>
        <w:ind w:left="2520" w:hanging="360"/>
      </w:pPr>
      <w:rPr>
        <w:rFonts w:ascii="Times New Roman" w:hAnsi="Times New Roman" w:cs="Times New Roman"/>
      </w:rPr>
    </w:lvl>
    <w:lvl w:ilvl="4" w:tplc="677EA756">
      <w:start w:val="1"/>
      <w:numFmt w:val="lowerLetter"/>
      <w:lvlText w:val="%5."/>
      <w:lvlJc w:val="left"/>
      <w:pPr>
        <w:tabs>
          <w:tab w:val="num" w:pos="3240"/>
        </w:tabs>
        <w:ind w:left="3240" w:hanging="360"/>
      </w:pPr>
      <w:rPr>
        <w:rFonts w:ascii="Times New Roman" w:hAnsi="Times New Roman" w:cs="Times New Roman"/>
      </w:rPr>
    </w:lvl>
    <w:lvl w:ilvl="5" w:tplc="0E542DAC">
      <w:start w:val="1"/>
      <w:numFmt w:val="lowerRoman"/>
      <w:lvlText w:val="%6."/>
      <w:lvlJc w:val="right"/>
      <w:pPr>
        <w:tabs>
          <w:tab w:val="num" w:pos="3960"/>
        </w:tabs>
        <w:ind w:left="3960" w:hanging="180"/>
      </w:pPr>
      <w:rPr>
        <w:rFonts w:ascii="Times New Roman" w:hAnsi="Times New Roman" w:cs="Times New Roman"/>
      </w:rPr>
    </w:lvl>
    <w:lvl w:ilvl="6" w:tplc="857094C8">
      <w:start w:val="1"/>
      <w:numFmt w:val="decimal"/>
      <w:lvlText w:val="%7."/>
      <w:lvlJc w:val="left"/>
      <w:pPr>
        <w:tabs>
          <w:tab w:val="num" w:pos="4680"/>
        </w:tabs>
        <w:ind w:left="4680" w:hanging="360"/>
      </w:pPr>
      <w:rPr>
        <w:rFonts w:ascii="Times New Roman" w:hAnsi="Times New Roman" w:cs="Times New Roman"/>
      </w:rPr>
    </w:lvl>
    <w:lvl w:ilvl="7" w:tplc="3CC0E91E">
      <w:start w:val="1"/>
      <w:numFmt w:val="lowerLetter"/>
      <w:lvlText w:val="%8."/>
      <w:lvlJc w:val="left"/>
      <w:pPr>
        <w:tabs>
          <w:tab w:val="num" w:pos="5400"/>
        </w:tabs>
        <w:ind w:left="5400" w:hanging="360"/>
      </w:pPr>
      <w:rPr>
        <w:rFonts w:ascii="Times New Roman" w:hAnsi="Times New Roman" w:cs="Times New Roman"/>
      </w:rPr>
    </w:lvl>
    <w:lvl w:ilvl="8" w:tplc="C0A0648A">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419B1FF4"/>
    <w:multiLevelType w:val="hybridMultilevel"/>
    <w:tmpl w:val="FC644C32"/>
    <w:lvl w:ilvl="0" w:tplc="AA6C7A4C">
      <w:start w:val="1"/>
      <w:numFmt w:val="decimal"/>
      <w:lvlText w:val="%1."/>
      <w:lvlJc w:val="left"/>
      <w:pPr>
        <w:tabs>
          <w:tab w:val="num" w:pos="720"/>
        </w:tabs>
        <w:ind w:left="720" w:hanging="360"/>
      </w:pPr>
    </w:lvl>
    <w:lvl w:ilvl="1" w:tplc="46104262">
      <w:start w:val="1"/>
      <w:numFmt w:val="lowerLetter"/>
      <w:lvlText w:val="%2."/>
      <w:lvlJc w:val="left"/>
      <w:pPr>
        <w:tabs>
          <w:tab w:val="num" w:pos="1440"/>
        </w:tabs>
        <w:ind w:left="1440" w:hanging="360"/>
      </w:pPr>
    </w:lvl>
    <w:lvl w:ilvl="2" w:tplc="F92499FC">
      <w:start w:val="1"/>
      <w:numFmt w:val="lowerRoman"/>
      <w:lvlText w:val="%3."/>
      <w:lvlJc w:val="right"/>
      <w:pPr>
        <w:tabs>
          <w:tab w:val="num" w:pos="2160"/>
        </w:tabs>
        <w:ind w:left="2160" w:hanging="180"/>
      </w:pPr>
    </w:lvl>
    <w:lvl w:ilvl="3" w:tplc="0556F2EA">
      <w:start w:val="1"/>
      <w:numFmt w:val="decimal"/>
      <w:lvlText w:val="%4."/>
      <w:lvlJc w:val="left"/>
      <w:pPr>
        <w:tabs>
          <w:tab w:val="num" w:pos="2880"/>
        </w:tabs>
        <w:ind w:left="2880" w:hanging="360"/>
      </w:pPr>
    </w:lvl>
    <w:lvl w:ilvl="4" w:tplc="ABC8C588">
      <w:start w:val="1"/>
      <w:numFmt w:val="lowerLetter"/>
      <w:lvlText w:val="%5."/>
      <w:lvlJc w:val="left"/>
      <w:pPr>
        <w:tabs>
          <w:tab w:val="num" w:pos="3600"/>
        </w:tabs>
        <w:ind w:left="3600" w:hanging="360"/>
      </w:pPr>
    </w:lvl>
    <w:lvl w:ilvl="5" w:tplc="A9604922">
      <w:start w:val="1"/>
      <w:numFmt w:val="lowerRoman"/>
      <w:lvlText w:val="%6."/>
      <w:lvlJc w:val="right"/>
      <w:pPr>
        <w:tabs>
          <w:tab w:val="num" w:pos="4320"/>
        </w:tabs>
        <w:ind w:left="4320" w:hanging="180"/>
      </w:pPr>
    </w:lvl>
    <w:lvl w:ilvl="6" w:tplc="0D54AAE4">
      <w:start w:val="1"/>
      <w:numFmt w:val="decimal"/>
      <w:lvlText w:val="%7."/>
      <w:lvlJc w:val="left"/>
      <w:pPr>
        <w:tabs>
          <w:tab w:val="num" w:pos="5040"/>
        </w:tabs>
        <w:ind w:left="5040" w:hanging="360"/>
      </w:pPr>
    </w:lvl>
    <w:lvl w:ilvl="7" w:tplc="94285F96">
      <w:start w:val="1"/>
      <w:numFmt w:val="lowerLetter"/>
      <w:lvlText w:val="%8."/>
      <w:lvlJc w:val="left"/>
      <w:pPr>
        <w:tabs>
          <w:tab w:val="num" w:pos="5760"/>
        </w:tabs>
        <w:ind w:left="5760" w:hanging="360"/>
      </w:pPr>
    </w:lvl>
    <w:lvl w:ilvl="8" w:tplc="85CECD48">
      <w:start w:val="1"/>
      <w:numFmt w:val="lowerRoman"/>
      <w:lvlText w:val="%9."/>
      <w:lvlJc w:val="right"/>
      <w:pPr>
        <w:tabs>
          <w:tab w:val="num" w:pos="6480"/>
        </w:tabs>
        <w:ind w:left="6480" w:hanging="180"/>
      </w:pPr>
    </w:lvl>
  </w:abstractNum>
  <w:abstractNum w:abstractNumId="29" w15:restartNumberingAfterBreak="0">
    <w:nsid w:val="43085A87"/>
    <w:multiLevelType w:val="hybridMultilevel"/>
    <w:tmpl w:val="785CE350"/>
    <w:lvl w:ilvl="0" w:tplc="792C1D16">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14C2D3DE">
      <w:start w:val="1"/>
      <w:numFmt w:val="bullet"/>
      <w:lvlText w:val="o"/>
      <w:lvlJc w:val="left"/>
      <w:pPr>
        <w:tabs>
          <w:tab w:val="num" w:pos="1080"/>
        </w:tabs>
        <w:ind w:left="1080" w:hanging="360"/>
      </w:pPr>
      <w:rPr>
        <w:rFonts w:ascii="Courier New" w:hAnsi="Courier New" w:cs="Courier New" w:hint="default"/>
      </w:rPr>
    </w:lvl>
    <w:lvl w:ilvl="2" w:tplc="9ACC01C0">
      <w:start w:val="1"/>
      <w:numFmt w:val="bullet"/>
      <w:lvlText w:val=""/>
      <w:lvlJc w:val="left"/>
      <w:pPr>
        <w:tabs>
          <w:tab w:val="num" w:pos="1800"/>
        </w:tabs>
        <w:ind w:left="1800" w:hanging="360"/>
      </w:pPr>
      <w:rPr>
        <w:rFonts w:ascii="Wingdings" w:hAnsi="Wingdings" w:cs="Times New Roman" w:hint="default"/>
      </w:rPr>
    </w:lvl>
    <w:lvl w:ilvl="3" w:tplc="96C44F36">
      <w:start w:val="1"/>
      <w:numFmt w:val="bullet"/>
      <w:lvlText w:val=""/>
      <w:lvlJc w:val="left"/>
      <w:pPr>
        <w:tabs>
          <w:tab w:val="num" w:pos="2520"/>
        </w:tabs>
        <w:ind w:left="2520" w:hanging="360"/>
      </w:pPr>
      <w:rPr>
        <w:rFonts w:ascii="Symbol" w:hAnsi="Symbol" w:cs="Times New Roman" w:hint="default"/>
      </w:rPr>
    </w:lvl>
    <w:lvl w:ilvl="4" w:tplc="4406F3AE">
      <w:start w:val="1"/>
      <w:numFmt w:val="bullet"/>
      <w:lvlText w:val="o"/>
      <w:lvlJc w:val="left"/>
      <w:pPr>
        <w:tabs>
          <w:tab w:val="num" w:pos="3240"/>
        </w:tabs>
        <w:ind w:left="3240" w:hanging="360"/>
      </w:pPr>
      <w:rPr>
        <w:rFonts w:ascii="Courier New" w:hAnsi="Courier New" w:cs="Courier New" w:hint="default"/>
      </w:rPr>
    </w:lvl>
    <w:lvl w:ilvl="5" w:tplc="E5FCA388">
      <w:start w:val="1"/>
      <w:numFmt w:val="bullet"/>
      <w:lvlText w:val=""/>
      <w:lvlJc w:val="left"/>
      <w:pPr>
        <w:tabs>
          <w:tab w:val="num" w:pos="3960"/>
        </w:tabs>
        <w:ind w:left="3960" w:hanging="360"/>
      </w:pPr>
      <w:rPr>
        <w:rFonts w:ascii="Wingdings" w:hAnsi="Wingdings" w:cs="Times New Roman" w:hint="default"/>
      </w:rPr>
    </w:lvl>
    <w:lvl w:ilvl="6" w:tplc="2522D972">
      <w:start w:val="1"/>
      <w:numFmt w:val="bullet"/>
      <w:lvlText w:val=""/>
      <w:lvlJc w:val="left"/>
      <w:pPr>
        <w:tabs>
          <w:tab w:val="num" w:pos="4680"/>
        </w:tabs>
        <w:ind w:left="4680" w:hanging="360"/>
      </w:pPr>
      <w:rPr>
        <w:rFonts w:ascii="Symbol" w:hAnsi="Symbol" w:cs="Times New Roman" w:hint="default"/>
      </w:rPr>
    </w:lvl>
    <w:lvl w:ilvl="7" w:tplc="A2507AFC">
      <w:start w:val="1"/>
      <w:numFmt w:val="bullet"/>
      <w:lvlText w:val="o"/>
      <w:lvlJc w:val="left"/>
      <w:pPr>
        <w:tabs>
          <w:tab w:val="num" w:pos="5400"/>
        </w:tabs>
        <w:ind w:left="5400" w:hanging="360"/>
      </w:pPr>
      <w:rPr>
        <w:rFonts w:ascii="Courier New" w:hAnsi="Courier New" w:cs="Courier New" w:hint="default"/>
      </w:rPr>
    </w:lvl>
    <w:lvl w:ilvl="8" w:tplc="81D8B10C">
      <w:start w:val="1"/>
      <w:numFmt w:val="bullet"/>
      <w:lvlText w:val=""/>
      <w:lvlJc w:val="left"/>
      <w:pPr>
        <w:tabs>
          <w:tab w:val="num" w:pos="6120"/>
        </w:tabs>
        <w:ind w:left="6120" w:hanging="360"/>
      </w:pPr>
      <w:rPr>
        <w:rFonts w:ascii="Wingdings" w:hAnsi="Wingdings" w:cs="Times New Roman" w:hint="default"/>
      </w:rPr>
    </w:lvl>
  </w:abstractNum>
  <w:abstractNum w:abstractNumId="30" w15:restartNumberingAfterBreak="0">
    <w:nsid w:val="4B8B5614"/>
    <w:multiLevelType w:val="hybridMultilevel"/>
    <w:tmpl w:val="F53C8162"/>
    <w:lvl w:ilvl="0" w:tplc="3AA42FC8">
      <w:start w:val="1"/>
      <w:numFmt w:val="decimal"/>
      <w:lvlText w:val="%1."/>
      <w:lvlJc w:val="left"/>
      <w:pPr>
        <w:tabs>
          <w:tab w:val="num" w:pos="360"/>
        </w:tabs>
        <w:ind w:left="360" w:hanging="360"/>
      </w:pPr>
    </w:lvl>
    <w:lvl w:ilvl="1" w:tplc="5C1288E8">
      <w:start w:val="1"/>
      <w:numFmt w:val="lowerLetter"/>
      <w:lvlText w:val="%2."/>
      <w:lvlJc w:val="left"/>
      <w:pPr>
        <w:tabs>
          <w:tab w:val="num" w:pos="1080"/>
        </w:tabs>
        <w:ind w:left="1080" w:hanging="360"/>
      </w:pPr>
      <w:rPr>
        <w:rFonts w:ascii="Times New Roman" w:hAnsi="Times New Roman" w:cs="Times New Roman" w:hint="default"/>
      </w:rPr>
    </w:lvl>
    <w:lvl w:ilvl="2" w:tplc="A82E66A2">
      <w:start w:val="1"/>
      <w:numFmt w:val="lowerRoman"/>
      <w:lvlText w:val="%3."/>
      <w:lvlJc w:val="right"/>
      <w:pPr>
        <w:tabs>
          <w:tab w:val="num" w:pos="1800"/>
        </w:tabs>
        <w:ind w:left="1800" w:hanging="180"/>
      </w:pPr>
    </w:lvl>
    <w:lvl w:ilvl="3" w:tplc="AB2C3B8A">
      <w:start w:val="1"/>
      <w:numFmt w:val="decimal"/>
      <w:lvlText w:val="%4."/>
      <w:lvlJc w:val="left"/>
      <w:pPr>
        <w:tabs>
          <w:tab w:val="num" w:pos="2520"/>
        </w:tabs>
        <w:ind w:left="2520" w:hanging="360"/>
      </w:pPr>
      <w:rPr>
        <w:rFonts w:ascii="Times New Roman" w:hAnsi="Times New Roman" w:cs="Times New Roman"/>
      </w:rPr>
    </w:lvl>
    <w:lvl w:ilvl="4" w:tplc="9D84405A">
      <w:start w:val="1"/>
      <w:numFmt w:val="lowerLetter"/>
      <w:lvlText w:val="%5."/>
      <w:lvlJc w:val="left"/>
      <w:pPr>
        <w:tabs>
          <w:tab w:val="num" w:pos="3240"/>
        </w:tabs>
        <w:ind w:left="3240" w:hanging="360"/>
      </w:pPr>
      <w:rPr>
        <w:rFonts w:ascii="Times New Roman" w:hAnsi="Times New Roman" w:cs="Times New Roman"/>
      </w:rPr>
    </w:lvl>
    <w:lvl w:ilvl="5" w:tplc="14346492">
      <w:start w:val="1"/>
      <w:numFmt w:val="lowerRoman"/>
      <w:lvlText w:val="%6."/>
      <w:lvlJc w:val="right"/>
      <w:pPr>
        <w:tabs>
          <w:tab w:val="num" w:pos="3960"/>
        </w:tabs>
        <w:ind w:left="3960" w:hanging="180"/>
      </w:pPr>
      <w:rPr>
        <w:rFonts w:ascii="Times New Roman" w:hAnsi="Times New Roman" w:cs="Times New Roman"/>
      </w:rPr>
    </w:lvl>
    <w:lvl w:ilvl="6" w:tplc="C502566E">
      <w:start w:val="1"/>
      <w:numFmt w:val="decimal"/>
      <w:lvlText w:val="%7."/>
      <w:lvlJc w:val="left"/>
      <w:pPr>
        <w:tabs>
          <w:tab w:val="num" w:pos="4680"/>
        </w:tabs>
        <w:ind w:left="4680" w:hanging="360"/>
      </w:pPr>
      <w:rPr>
        <w:rFonts w:ascii="Times New Roman" w:hAnsi="Times New Roman" w:cs="Times New Roman"/>
      </w:rPr>
    </w:lvl>
    <w:lvl w:ilvl="7" w:tplc="0C1A9414">
      <w:start w:val="1"/>
      <w:numFmt w:val="lowerLetter"/>
      <w:lvlText w:val="%8."/>
      <w:lvlJc w:val="left"/>
      <w:pPr>
        <w:tabs>
          <w:tab w:val="num" w:pos="5400"/>
        </w:tabs>
        <w:ind w:left="5400" w:hanging="360"/>
      </w:pPr>
      <w:rPr>
        <w:rFonts w:ascii="Times New Roman" w:hAnsi="Times New Roman" w:cs="Times New Roman"/>
      </w:rPr>
    </w:lvl>
    <w:lvl w:ilvl="8" w:tplc="6C58EA4A">
      <w:start w:val="1"/>
      <w:numFmt w:val="lowerRoman"/>
      <w:lvlText w:val="%9."/>
      <w:lvlJc w:val="right"/>
      <w:pPr>
        <w:tabs>
          <w:tab w:val="num" w:pos="6120"/>
        </w:tabs>
        <w:ind w:left="6120" w:hanging="180"/>
      </w:pPr>
      <w:rPr>
        <w:rFonts w:ascii="Times New Roman" w:hAnsi="Times New Roman" w:cs="Times New Roman"/>
      </w:rPr>
    </w:lvl>
  </w:abstractNum>
  <w:abstractNum w:abstractNumId="31" w15:restartNumberingAfterBreak="0">
    <w:nsid w:val="4F58208D"/>
    <w:multiLevelType w:val="hybridMultilevel"/>
    <w:tmpl w:val="DF8E0216"/>
    <w:lvl w:ilvl="0" w:tplc="E724F3B0">
      <w:start w:val="1"/>
      <w:numFmt w:val="decimal"/>
      <w:lvlText w:val="%1."/>
      <w:lvlJc w:val="left"/>
      <w:pPr>
        <w:ind w:left="720" w:hanging="360"/>
      </w:pPr>
    </w:lvl>
    <w:lvl w:ilvl="1" w:tplc="725CC7B4" w:tentative="1">
      <w:start w:val="1"/>
      <w:numFmt w:val="lowerLetter"/>
      <w:lvlText w:val="%2."/>
      <w:lvlJc w:val="left"/>
      <w:pPr>
        <w:ind w:left="1440" w:hanging="360"/>
      </w:pPr>
    </w:lvl>
    <w:lvl w:ilvl="2" w:tplc="DDE8C9DA" w:tentative="1">
      <w:start w:val="1"/>
      <w:numFmt w:val="lowerRoman"/>
      <w:lvlText w:val="%3."/>
      <w:lvlJc w:val="right"/>
      <w:pPr>
        <w:ind w:left="2160" w:hanging="180"/>
      </w:pPr>
    </w:lvl>
    <w:lvl w:ilvl="3" w:tplc="403EFACC" w:tentative="1">
      <w:start w:val="1"/>
      <w:numFmt w:val="decimal"/>
      <w:lvlText w:val="%4."/>
      <w:lvlJc w:val="left"/>
      <w:pPr>
        <w:ind w:left="2880" w:hanging="360"/>
      </w:pPr>
    </w:lvl>
    <w:lvl w:ilvl="4" w:tplc="0728E7FA" w:tentative="1">
      <w:start w:val="1"/>
      <w:numFmt w:val="lowerLetter"/>
      <w:lvlText w:val="%5."/>
      <w:lvlJc w:val="left"/>
      <w:pPr>
        <w:ind w:left="3600" w:hanging="360"/>
      </w:pPr>
    </w:lvl>
    <w:lvl w:ilvl="5" w:tplc="E0DC0F14" w:tentative="1">
      <w:start w:val="1"/>
      <w:numFmt w:val="lowerRoman"/>
      <w:lvlText w:val="%6."/>
      <w:lvlJc w:val="right"/>
      <w:pPr>
        <w:ind w:left="4320" w:hanging="180"/>
      </w:pPr>
    </w:lvl>
    <w:lvl w:ilvl="6" w:tplc="B720CE62" w:tentative="1">
      <w:start w:val="1"/>
      <w:numFmt w:val="decimal"/>
      <w:lvlText w:val="%7."/>
      <w:lvlJc w:val="left"/>
      <w:pPr>
        <w:ind w:left="5040" w:hanging="360"/>
      </w:pPr>
    </w:lvl>
    <w:lvl w:ilvl="7" w:tplc="24DC7D08" w:tentative="1">
      <w:start w:val="1"/>
      <w:numFmt w:val="lowerLetter"/>
      <w:lvlText w:val="%8."/>
      <w:lvlJc w:val="left"/>
      <w:pPr>
        <w:ind w:left="5760" w:hanging="360"/>
      </w:pPr>
    </w:lvl>
    <w:lvl w:ilvl="8" w:tplc="2958779A" w:tentative="1">
      <w:start w:val="1"/>
      <w:numFmt w:val="lowerRoman"/>
      <w:lvlText w:val="%9."/>
      <w:lvlJc w:val="right"/>
      <w:pPr>
        <w:ind w:left="6480" w:hanging="180"/>
      </w:pPr>
    </w:lvl>
  </w:abstractNum>
  <w:abstractNum w:abstractNumId="32" w15:restartNumberingAfterBreak="0">
    <w:nsid w:val="59857D4B"/>
    <w:multiLevelType w:val="hybridMultilevel"/>
    <w:tmpl w:val="FEEC38AA"/>
    <w:lvl w:ilvl="0" w:tplc="A4386D22">
      <w:start w:val="1"/>
      <w:numFmt w:val="bullet"/>
      <w:lvlText w:val=""/>
      <w:lvlJc w:val="left"/>
      <w:pPr>
        <w:ind w:left="720" w:hanging="360"/>
      </w:pPr>
      <w:rPr>
        <w:rFonts w:ascii="Symbol" w:hAnsi="Symbol" w:hint="default"/>
      </w:rPr>
    </w:lvl>
    <w:lvl w:ilvl="1" w:tplc="3F3E9D46" w:tentative="1">
      <w:start w:val="1"/>
      <w:numFmt w:val="bullet"/>
      <w:lvlText w:val="o"/>
      <w:lvlJc w:val="left"/>
      <w:pPr>
        <w:ind w:left="1440" w:hanging="360"/>
      </w:pPr>
      <w:rPr>
        <w:rFonts w:ascii="Courier New" w:hAnsi="Courier New" w:cs="Courier New" w:hint="default"/>
      </w:rPr>
    </w:lvl>
    <w:lvl w:ilvl="2" w:tplc="2A5C5672" w:tentative="1">
      <w:start w:val="1"/>
      <w:numFmt w:val="bullet"/>
      <w:lvlText w:val=""/>
      <w:lvlJc w:val="left"/>
      <w:pPr>
        <w:ind w:left="2160" w:hanging="360"/>
      </w:pPr>
      <w:rPr>
        <w:rFonts w:ascii="Wingdings" w:hAnsi="Wingdings" w:hint="default"/>
      </w:rPr>
    </w:lvl>
    <w:lvl w:ilvl="3" w:tplc="D44E6DFE" w:tentative="1">
      <w:start w:val="1"/>
      <w:numFmt w:val="bullet"/>
      <w:lvlText w:val=""/>
      <w:lvlJc w:val="left"/>
      <w:pPr>
        <w:ind w:left="2880" w:hanging="360"/>
      </w:pPr>
      <w:rPr>
        <w:rFonts w:ascii="Symbol" w:hAnsi="Symbol" w:hint="default"/>
      </w:rPr>
    </w:lvl>
    <w:lvl w:ilvl="4" w:tplc="450A1692" w:tentative="1">
      <w:start w:val="1"/>
      <w:numFmt w:val="bullet"/>
      <w:lvlText w:val="o"/>
      <w:lvlJc w:val="left"/>
      <w:pPr>
        <w:ind w:left="3600" w:hanging="360"/>
      </w:pPr>
      <w:rPr>
        <w:rFonts w:ascii="Courier New" w:hAnsi="Courier New" w:cs="Courier New" w:hint="default"/>
      </w:rPr>
    </w:lvl>
    <w:lvl w:ilvl="5" w:tplc="53A677C0" w:tentative="1">
      <w:start w:val="1"/>
      <w:numFmt w:val="bullet"/>
      <w:lvlText w:val=""/>
      <w:lvlJc w:val="left"/>
      <w:pPr>
        <w:ind w:left="4320" w:hanging="360"/>
      </w:pPr>
      <w:rPr>
        <w:rFonts w:ascii="Wingdings" w:hAnsi="Wingdings" w:hint="default"/>
      </w:rPr>
    </w:lvl>
    <w:lvl w:ilvl="6" w:tplc="6F602DD2" w:tentative="1">
      <w:start w:val="1"/>
      <w:numFmt w:val="bullet"/>
      <w:lvlText w:val=""/>
      <w:lvlJc w:val="left"/>
      <w:pPr>
        <w:ind w:left="5040" w:hanging="360"/>
      </w:pPr>
      <w:rPr>
        <w:rFonts w:ascii="Symbol" w:hAnsi="Symbol" w:hint="default"/>
      </w:rPr>
    </w:lvl>
    <w:lvl w:ilvl="7" w:tplc="286CFB3C" w:tentative="1">
      <w:start w:val="1"/>
      <w:numFmt w:val="bullet"/>
      <w:lvlText w:val="o"/>
      <w:lvlJc w:val="left"/>
      <w:pPr>
        <w:ind w:left="5760" w:hanging="360"/>
      </w:pPr>
      <w:rPr>
        <w:rFonts w:ascii="Courier New" w:hAnsi="Courier New" w:cs="Courier New" w:hint="default"/>
      </w:rPr>
    </w:lvl>
    <w:lvl w:ilvl="8" w:tplc="CF989992" w:tentative="1">
      <w:start w:val="1"/>
      <w:numFmt w:val="bullet"/>
      <w:lvlText w:val=""/>
      <w:lvlJc w:val="left"/>
      <w:pPr>
        <w:ind w:left="6480" w:hanging="360"/>
      </w:pPr>
      <w:rPr>
        <w:rFonts w:ascii="Wingdings" w:hAnsi="Wingdings" w:hint="default"/>
      </w:rPr>
    </w:lvl>
  </w:abstractNum>
  <w:abstractNum w:abstractNumId="33" w15:restartNumberingAfterBreak="0">
    <w:nsid w:val="5A4D0DD5"/>
    <w:multiLevelType w:val="hybridMultilevel"/>
    <w:tmpl w:val="C9463514"/>
    <w:lvl w:ilvl="0" w:tplc="75628E90">
      <w:start w:val="1"/>
      <w:numFmt w:val="decimal"/>
      <w:lvlText w:val="%1."/>
      <w:lvlJc w:val="left"/>
      <w:pPr>
        <w:ind w:left="360" w:hanging="360"/>
      </w:pPr>
    </w:lvl>
    <w:lvl w:ilvl="1" w:tplc="9FAAA2F0">
      <w:start w:val="1"/>
      <w:numFmt w:val="bullet"/>
      <w:lvlText w:val=""/>
      <w:lvlJc w:val="left"/>
      <w:pPr>
        <w:ind w:left="1080" w:hanging="360"/>
      </w:pPr>
      <w:rPr>
        <w:rFonts w:ascii="Symbol" w:hAnsi="Symbol" w:hint="default"/>
      </w:rPr>
    </w:lvl>
    <w:lvl w:ilvl="2" w:tplc="53DEBDBE" w:tentative="1">
      <w:start w:val="1"/>
      <w:numFmt w:val="lowerRoman"/>
      <w:lvlText w:val="%3."/>
      <w:lvlJc w:val="right"/>
      <w:pPr>
        <w:ind w:left="1800" w:hanging="180"/>
      </w:pPr>
    </w:lvl>
    <w:lvl w:ilvl="3" w:tplc="D6DA13F8" w:tentative="1">
      <w:start w:val="1"/>
      <w:numFmt w:val="decimal"/>
      <w:lvlText w:val="%4."/>
      <w:lvlJc w:val="left"/>
      <w:pPr>
        <w:ind w:left="2520" w:hanging="360"/>
      </w:pPr>
    </w:lvl>
    <w:lvl w:ilvl="4" w:tplc="59DA7D98" w:tentative="1">
      <w:start w:val="1"/>
      <w:numFmt w:val="lowerLetter"/>
      <w:lvlText w:val="%5."/>
      <w:lvlJc w:val="left"/>
      <w:pPr>
        <w:ind w:left="3240" w:hanging="360"/>
      </w:pPr>
    </w:lvl>
    <w:lvl w:ilvl="5" w:tplc="92FA0778" w:tentative="1">
      <w:start w:val="1"/>
      <w:numFmt w:val="lowerRoman"/>
      <w:lvlText w:val="%6."/>
      <w:lvlJc w:val="right"/>
      <w:pPr>
        <w:ind w:left="3960" w:hanging="180"/>
      </w:pPr>
    </w:lvl>
    <w:lvl w:ilvl="6" w:tplc="0A4EAD46" w:tentative="1">
      <w:start w:val="1"/>
      <w:numFmt w:val="decimal"/>
      <w:lvlText w:val="%7."/>
      <w:lvlJc w:val="left"/>
      <w:pPr>
        <w:ind w:left="4680" w:hanging="360"/>
      </w:pPr>
    </w:lvl>
    <w:lvl w:ilvl="7" w:tplc="FF586FA6" w:tentative="1">
      <w:start w:val="1"/>
      <w:numFmt w:val="lowerLetter"/>
      <w:lvlText w:val="%8."/>
      <w:lvlJc w:val="left"/>
      <w:pPr>
        <w:ind w:left="5400" w:hanging="360"/>
      </w:pPr>
    </w:lvl>
    <w:lvl w:ilvl="8" w:tplc="95C089F6" w:tentative="1">
      <w:start w:val="1"/>
      <w:numFmt w:val="lowerRoman"/>
      <w:lvlText w:val="%9."/>
      <w:lvlJc w:val="right"/>
      <w:pPr>
        <w:ind w:left="6120" w:hanging="180"/>
      </w:pPr>
    </w:lvl>
  </w:abstractNum>
  <w:abstractNum w:abstractNumId="34" w15:restartNumberingAfterBreak="0">
    <w:nsid w:val="5B85539E"/>
    <w:multiLevelType w:val="hybridMultilevel"/>
    <w:tmpl w:val="22764E02"/>
    <w:lvl w:ilvl="0" w:tplc="4C70EC10">
      <w:start w:val="1"/>
      <w:numFmt w:val="lowerRoman"/>
      <w:lvlText w:val="%1."/>
      <w:lvlJc w:val="right"/>
      <w:pPr>
        <w:ind w:left="720" w:hanging="360"/>
      </w:pPr>
    </w:lvl>
    <w:lvl w:ilvl="1" w:tplc="C5F28FFC" w:tentative="1">
      <w:start w:val="1"/>
      <w:numFmt w:val="lowerLetter"/>
      <w:lvlText w:val="%2."/>
      <w:lvlJc w:val="left"/>
      <w:pPr>
        <w:ind w:left="1440" w:hanging="360"/>
      </w:pPr>
    </w:lvl>
    <w:lvl w:ilvl="2" w:tplc="35D45150" w:tentative="1">
      <w:start w:val="1"/>
      <w:numFmt w:val="lowerRoman"/>
      <w:lvlText w:val="%3."/>
      <w:lvlJc w:val="right"/>
      <w:pPr>
        <w:ind w:left="2160" w:hanging="180"/>
      </w:pPr>
    </w:lvl>
    <w:lvl w:ilvl="3" w:tplc="F58810BC" w:tentative="1">
      <w:start w:val="1"/>
      <w:numFmt w:val="decimal"/>
      <w:lvlText w:val="%4."/>
      <w:lvlJc w:val="left"/>
      <w:pPr>
        <w:ind w:left="2880" w:hanging="360"/>
      </w:pPr>
    </w:lvl>
    <w:lvl w:ilvl="4" w:tplc="38BA8ABC" w:tentative="1">
      <w:start w:val="1"/>
      <w:numFmt w:val="lowerLetter"/>
      <w:lvlText w:val="%5."/>
      <w:lvlJc w:val="left"/>
      <w:pPr>
        <w:ind w:left="3600" w:hanging="360"/>
      </w:pPr>
    </w:lvl>
    <w:lvl w:ilvl="5" w:tplc="B67AF54E" w:tentative="1">
      <w:start w:val="1"/>
      <w:numFmt w:val="lowerRoman"/>
      <w:lvlText w:val="%6."/>
      <w:lvlJc w:val="right"/>
      <w:pPr>
        <w:ind w:left="4320" w:hanging="180"/>
      </w:pPr>
    </w:lvl>
    <w:lvl w:ilvl="6" w:tplc="593CB17E" w:tentative="1">
      <w:start w:val="1"/>
      <w:numFmt w:val="decimal"/>
      <w:lvlText w:val="%7."/>
      <w:lvlJc w:val="left"/>
      <w:pPr>
        <w:ind w:left="5040" w:hanging="360"/>
      </w:pPr>
    </w:lvl>
    <w:lvl w:ilvl="7" w:tplc="B96CF590" w:tentative="1">
      <w:start w:val="1"/>
      <w:numFmt w:val="lowerLetter"/>
      <w:lvlText w:val="%8."/>
      <w:lvlJc w:val="left"/>
      <w:pPr>
        <w:ind w:left="5760" w:hanging="360"/>
      </w:pPr>
    </w:lvl>
    <w:lvl w:ilvl="8" w:tplc="2892CADC" w:tentative="1">
      <w:start w:val="1"/>
      <w:numFmt w:val="lowerRoman"/>
      <w:lvlText w:val="%9."/>
      <w:lvlJc w:val="right"/>
      <w:pPr>
        <w:ind w:left="6480" w:hanging="180"/>
      </w:pPr>
    </w:lvl>
  </w:abstractNum>
  <w:abstractNum w:abstractNumId="35" w15:restartNumberingAfterBreak="0">
    <w:nsid w:val="5D2A5073"/>
    <w:multiLevelType w:val="hybridMultilevel"/>
    <w:tmpl w:val="02C6A1AE"/>
    <w:lvl w:ilvl="0" w:tplc="445CE0B4">
      <w:start w:val="1"/>
      <w:numFmt w:val="decimal"/>
      <w:lvlText w:val="%1."/>
      <w:lvlJc w:val="left"/>
      <w:pPr>
        <w:tabs>
          <w:tab w:val="num" w:pos="360"/>
        </w:tabs>
        <w:ind w:left="360" w:hanging="360"/>
      </w:pPr>
    </w:lvl>
    <w:lvl w:ilvl="1" w:tplc="F488C45C">
      <w:start w:val="1"/>
      <w:numFmt w:val="decimal"/>
      <w:lvlText w:val="%2."/>
      <w:lvlJc w:val="left"/>
      <w:pPr>
        <w:tabs>
          <w:tab w:val="num" w:pos="1080"/>
        </w:tabs>
        <w:ind w:left="1080" w:hanging="360"/>
      </w:pPr>
      <w:rPr>
        <w:rFonts w:ascii="Times New Roman" w:hAnsi="Times New Roman" w:cs="Times New Roman" w:hint="default"/>
      </w:rPr>
    </w:lvl>
    <w:lvl w:ilvl="2" w:tplc="926EF328">
      <w:start w:val="1"/>
      <w:numFmt w:val="lowerRoman"/>
      <w:lvlText w:val="%3."/>
      <w:lvlJc w:val="right"/>
      <w:pPr>
        <w:tabs>
          <w:tab w:val="num" w:pos="1800"/>
        </w:tabs>
        <w:ind w:left="1800" w:hanging="180"/>
      </w:pPr>
      <w:rPr>
        <w:rFonts w:ascii="Times New Roman" w:hAnsi="Times New Roman" w:cs="Times New Roman"/>
      </w:rPr>
    </w:lvl>
    <w:lvl w:ilvl="3" w:tplc="C6FE738E">
      <w:start w:val="1"/>
      <w:numFmt w:val="decimal"/>
      <w:lvlText w:val="%4."/>
      <w:lvlJc w:val="left"/>
      <w:pPr>
        <w:tabs>
          <w:tab w:val="num" w:pos="2520"/>
        </w:tabs>
        <w:ind w:left="2520" w:hanging="360"/>
      </w:pPr>
      <w:rPr>
        <w:rFonts w:ascii="Times New Roman" w:hAnsi="Times New Roman" w:cs="Times New Roman"/>
      </w:rPr>
    </w:lvl>
    <w:lvl w:ilvl="4" w:tplc="90B61B1E">
      <w:start w:val="1"/>
      <w:numFmt w:val="lowerLetter"/>
      <w:lvlText w:val="%5."/>
      <w:lvlJc w:val="left"/>
      <w:pPr>
        <w:tabs>
          <w:tab w:val="num" w:pos="3240"/>
        </w:tabs>
        <w:ind w:left="3240" w:hanging="360"/>
      </w:pPr>
      <w:rPr>
        <w:rFonts w:ascii="Times New Roman" w:hAnsi="Times New Roman" w:cs="Times New Roman"/>
      </w:rPr>
    </w:lvl>
    <w:lvl w:ilvl="5" w:tplc="D4BEFD84">
      <w:start w:val="1"/>
      <w:numFmt w:val="lowerRoman"/>
      <w:lvlText w:val="%6."/>
      <w:lvlJc w:val="right"/>
      <w:pPr>
        <w:tabs>
          <w:tab w:val="num" w:pos="3960"/>
        </w:tabs>
        <w:ind w:left="3960" w:hanging="180"/>
      </w:pPr>
      <w:rPr>
        <w:rFonts w:ascii="Times New Roman" w:hAnsi="Times New Roman" w:cs="Times New Roman"/>
      </w:rPr>
    </w:lvl>
    <w:lvl w:ilvl="6" w:tplc="52AAC7B2">
      <w:start w:val="1"/>
      <w:numFmt w:val="decimal"/>
      <w:lvlText w:val="%7."/>
      <w:lvlJc w:val="left"/>
      <w:pPr>
        <w:tabs>
          <w:tab w:val="num" w:pos="4680"/>
        </w:tabs>
        <w:ind w:left="4680" w:hanging="360"/>
      </w:pPr>
      <w:rPr>
        <w:rFonts w:ascii="Times New Roman" w:hAnsi="Times New Roman" w:cs="Times New Roman"/>
      </w:rPr>
    </w:lvl>
    <w:lvl w:ilvl="7" w:tplc="976EBE80">
      <w:start w:val="1"/>
      <w:numFmt w:val="lowerLetter"/>
      <w:lvlText w:val="%8."/>
      <w:lvlJc w:val="left"/>
      <w:pPr>
        <w:tabs>
          <w:tab w:val="num" w:pos="5400"/>
        </w:tabs>
        <w:ind w:left="5400" w:hanging="360"/>
      </w:pPr>
      <w:rPr>
        <w:rFonts w:ascii="Times New Roman" w:hAnsi="Times New Roman" w:cs="Times New Roman"/>
      </w:rPr>
    </w:lvl>
    <w:lvl w:ilvl="8" w:tplc="E0AA64E6">
      <w:start w:val="1"/>
      <w:numFmt w:val="lowerRoman"/>
      <w:lvlText w:val="%9."/>
      <w:lvlJc w:val="right"/>
      <w:pPr>
        <w:tabs>
          <w:tab w:val="num" w:pos="6120"/>
        </w:tabs>
        <w:ind w:left="6120" w:hanging="180"/>
      </w:pPr>
      <w:rPr>
        <w:rFonts w:ascii="Times New Roman" w:hAnsi="Times New Roman" w:cs="Times New Roman"/>
      </w:rPr>
    </w:lvl>
  </w:abstractNum>
  <w:abstractNum w:abstractNumId="36" w15:restartNumberingAfterBreak="0">
    <w:nsid w:val="609E4AC2"/>
    <w:multiLevelType w:val="hybridMultilevel"/>
    <w:tmpl w:val="7850F65A"/>
    <w:lvl w:ilvl="0" w:tplc="AF6895B6">
      <w:start w:val="1"/>
      <w:numFmt w:val="decimal"/>
      <w:lvlText w:val="%1."/>
      <w:lvlJc w:val="left"/>
      <w:pPr>
        <w:ind w:left="720" w:hanging="360"/>
      </w:pPr>
      <w:rPr>
        <w:rFonts w:hint="default"/>
      </w:rPr>
    </w:lvl>
    <w:lvl w:ilvl="1" w:tplc="DC0E8AE8" w:tentative="1">
      <w:start w:val="1"/>
      <w:numFmt w:val="bullet"/>
      <w:lvlText w:val="o"/>
      <w:lvlJc w:val="left"/>
      <w:pPr>
        <w:ind w:left="1440" w:hanging="360"/>
      </w:pPr>
      <w:rPr>
        <w:rFonts w:ascii="Courier New" w:hAnsi="Courier New" w:cs="Courier New" w:hint="default"/>
      </w:rPr>
    </w:lvl>
    <w:lvl w:ilvl="2" w:tplc="4D6A6466" w:tentative="1">
      <w:start w:val="1"/>
      <w:numFmt w:val="bullet"/>
      <w:lvlText w:val=""/>
      <w:lvlJc w:val="left"/>
      <w:pPr>
        <w:ind w:left="2160" w:hanging="360"/>
      </w:pPr>
      <w:rPr>
        <w:rFonts w:ascii="Wingdings" w:hAnsi="Wingdings" w:hint="default"/>
      </w:rPr>
    </w:lvl>
    <w:lvl w:ilvl="3" w:tplc="187E0DB0" w:tentative="1">
      <w:start w:val="1"/>
      <w:numFmt w:val="bullet"/>
      <w:lvlText w:val=""/>
      <w:lvlJc w:val="left"/>
      <w:pPr>
        <w:ind w:left="2880" w:hanging="360"/>
      </w:pPr>
      <w:rPr>
        <w:rFonts w:ascii="Symbol" w:hAnsi="Symbol" w:hint="default"/>
      </w:rPr>
    </w:lvl>
    <w:lvl w:ilvl="4" w:tplc="634840B6" w:tentative="1">
      <w:start w:val="1"/>
      <w:numFmt w:val="bullet"/>
      <w:lvlText w:val="o"/>
      <w:lvlJc w:val="left"/>
      <w:pPr>
        <w:ind w:left="3600" w:hanging="360"/>
      </w:pPr>
      <w:rPr>
        <w:rFonts w:ascii="Courier New" w:hAnsi="Courier New" w:cs="Courier New" w:hint="default"/>
      </w:rPr>
    </w:lvl>
    <w:lvl w:ilvl="5" w:tplc="01C434B0" w:tentative="1">
      <w:start w:val="1"/>
      <w:numFmt w:val="bullet"/>
      <w:lvlText w:val=""/>
      <w:lvlJc w:val="left"/>
      <w:pPr>
        <w:ind w:left="4320" w:hanging="360"/>
      </w:pPr>
      <w:rPr>
        <w:rFonts w:ascii="Wingdings" w:hAnsi="Wingdings" w:hint="default"/>
      </w:rPr>
    </w:lvl>
    <w:lvl w:ilvl="6" w:tplc="CB4A75AE" w:tentative="1">
      <w:start w:val="1"/>
      <w:numFmt w:val="bullet"/>
      <w:lvlText w:val=""/>
      <w:lvlJc w:val="left"/>
      <w:pPr>
        <w:ind w:left="5040" w:hanging="360"/>
      </w:pPr>
      <w:rPr>
        <w:rFonts w:ascii="Symbol" w:hAnsi="Symbol" w:hint="default"/>
      </w:rPr>
    </w:lvl>
    <w:lvl w:ilvl="7" w:tplc="37ECBC64" w:tentative="1">
      <w:start w:val="1"/>
      <w:numFmt w:val="bullet"/>
      <w:lvlText w:val="o"/>
      <w:lvlJc w:val="left"/>
      <w:pPr>
        <w:ind w:left="5760" w:hanging="360"/>
      </w:pPr>
      <w:rPr>
        <w:rFonts w:ascii="Courier New" w:hAnsi="Courier New" w:cs="Courier New" w:hint="default"/>
      </w:rPr>
    </w:lvl>
    <w:lvl w:ilvl="8" w:tplc="B7DE45B0" w:tentative="1">
      <w:start w:val="1"/>
      <w:numFmt w:val="bullet"/>
      <w:lvlText w:val=""/>
      <w:lvlJc w:val="left"/>
      <w:pPr>
        <w:ind w:left="6480" w:hanging="360"/>
      </w:pPr>
      <w:rPr>
        <w:rFonts w:ascii="Wingdings" w:hAnsi="Wingdings" w:hint="default"/>
      </w:rPr>
    </w:lvl>
  </w:abstractNum>
  <w:abstractNum w:abstractNumId="37" w15:restartNumberingAfterBreak="0">
    <w:nsid w:val="631E37CD"/>
    <w:multiLevelType w:val="hybridMultilevel"/>
    <w:tmpl w:val="E71225F8"/>
    <w:lvl w:ilvl="0" w:tplc="596023F0">
      <w:start w:val="1"/>
      <w:numFmt w:val="lowerRoman"/>
      <w:lvlText w:val="%1."/>
      <w:lvlJc w:val="right"/>
      <w:pPr>
        <w:ind w:left="720" w:hanging="360"/>
      </w:pPr>
    </w:lvl>
    <w:lvl w:ilvl="1" w:tplc="1CC4E904" w:tentative="1">
      <w:start w:val="1"/>
      <w:numFmt w:val="lowerLetter"/>
      <w:lvlText w:val="%2."/>
      <w:lvlJc w:val="left"/>
      <w:pPr>
        <w:ind w:left="1440" w:hanging="360"/>
      </w:pPr>
    </w:lvl>
    <w:lvl w:ilvl="2" w:tplc="D464B0FE" w:tentative="1">
      <w:start w:val="1"/>
      <w:numFmt w:val="lowerRoman"/>
      <w:lvlText w:val="%3."/>
      <w:lvlJc w:val="right"/>
      <w:pPr>
        <w:ind w:left="2160" w:hanging="180"/>
      </w:pPr>
    </w:lvl>
    <w:lvl w:ilvl="3" w:tplc="AEEC3BE0" w:tentative="1">
      <w:start w:val="1"/>
      <w:numFmt w:val="decimal"/>
      <w:lvlText w:val="%4."/>
      <w:lvlJc w:val="left"/>
      <w:pPr>
        <w:ind w:left="2880" w:hanging="360"/>
      </w:pPr>
    </w:lvl>
    <w:lvl w:ilvl="4" w:tplc="61CC5496" w:tentative="1">
      <w:start w:val="1"/>
      <w:numFmt w:val="lowerLetter"/>
      <w:lvlText w:val="%5."/>
      <w:lvlJc w:val="left"/>
      <w:pPr>
        <w:ind w:left="3600" w:hanging="360"/>
      </w:pPr>
    </w:lvl>
    <w:lvl w:ilvl="5" w:tplc="5F6AEB2A" w:tentative="1">
      <w:start w:val="1"/>
      <w:numFmt w:val="lowerRoman"/>
      <w:lvlText w:val="%6."/>
      <w:lvlJc w:val="right"/>
      <w:pPr>
        <w:ind w:left="4320" w:hanging="180"/>
      </w:pPr>
    </w:lvl>
    <w:lvl w:ilvl="6" w:tplc="67FA64C4" w:tentative="1">
      <w:start w:val="1"/>
      <w:numFmt w:val="decimal"/>
      <w:lvlText w:val="%7."/>
      <w:lvlJc w:val="left"/>
      <w:pPr>
        <w:ind w:left="5040" w:hanging="360"/>
      </w:pPr>
    </w:lvl>
    <w:lvl w:ilvl="7" w:tplc="45DC702E" w:tentative="1">
      <w:start w:val="1"/>
      <w:numFmt w:val="lowerLetter"/>
      <w:lvlText w:val="%8."/>
      <w:lvlJc w:val="left"/>
      <w:pPr>
        <w:ind w:left="5760" w:hanging="360"/>
      </w:pPr>
    </w:lvl>
    <w:lvl w:ilvl="8" w:tplc="2BE65D40" w:tentative="1">
      <w:start w:val="1"/>
      <w:numFmt w:val="lowerRoman"/>
      <w:lvlText w:val="%9."/>
      <w:lvlJc w:val="right"/>
      <w:pPr>
        <w:ind w:left="6480" w:hanging="180"/>
      </w:pPr>
    </w:lvl>
  </w:abstractNum>
  <w:abstractNum w:abstractNumId="38" w15:restartNumberingAfterBreak="0">
    <w:nsid w:val="63B60CF5"/>
    <w:multiLevelType w:val="hybridMultilevel"/>
    <w:tmpl w:val="EB5811B2"/>
    <w:lvl w:ilvl="0" w:tplc="B83C6D04">
      <w:start w:val="1"/>
      <w:numFmt w:val="lowerLetter"/>
      <w:pStyle w:val="Tabellnavn"/>
      <w:lvlText w:val="%1."/>
      <w:lvlJc w:val="left"/>
      <w:pPr>
        <w:tabs>
          <w:tab w:val="num" w:pos="567"/>
        </w:tabs>
        <w:ind w:left="567" w:hanging="454"/>
      </w:pPr>
      <w:rPr>
        <w:rFonts w:ascii="Times New Roman" w:hAnsi="Times New Roman" w:cs="Times New Roman" w:hint="default"/>
      </w:rPr>
    </w:lvl>
    <w:lvl w:ilvl="1" w:tplc="A0AEDC92">
      <w:start w:val="1"/>
      <w:numFmt w:val="lowerLetter"/>
      <w:lvlText w:val="%2."/>
      <w:lvlJc w:val="left"/>
      <w:pPr>
        <w:tabs>
          <w:tab w:val="num" w:pos="1440"/>
        </w:tabs>
        <w:ind w:left="1440" w:hanging="360"/>
      </w:pPr>
      <w:rPr>
        <w:rFonts w:ascii="Times New Roman" w:hAnsi="Times New Roman" w:cs="Times New Roman"/>
      </w:rPr>
    </w:lvl>
    <w:lvl w:ilvl="2" w:tplc="571E9258">
      <w:start w:val="1"/>
      <w:numFmt w:val="lowerRoman"/>
      <w:lvlText w:val="%3."/>
      <w:lvlJc w:val="right"/>
      <w:pPr>
        <w:tabs>
          <w:tab w:val="num" w:pos="2160"/>
        </w:tabs>
        <w:ind w:left="2160" w:hanging="180"/>
      </w:pPr>
      <w:rPr>
        <w:rFonts w:ascii="Times New Roman" w:hAnsi="Times New Roman" w:cs="Times New Roman"/>
      </w:rPr>
    </w:lvl>
    <w:lvl w:ilvl="3" w:tplc="AB4402C6">
      <w:start w:val="1"/>
      <w:numFmt w:val="decimal"/>
      <w:lvlText w:val="%4."/>
      <w:lvlJc w:val="left"/>
      <w:pPr>
        <w:tabs>
          <w:tab w:val="num" w:pos="2880"/>
        </w:tabs>
        <w:ind w:left="2880" w:hanging="360"/>
      </w:pPr>
      <w:rPr>
        <w:rFonts w:ascii="Times New Roman" w:hAnsi="Times New Roman" w:cs="Times New Roman"/>
      </w:rPr>
    </w:lvl>
    <w:lvl w:ilvl="4" w:tplc="A0A4224C">
      <w:start w:val="1"/>
      <w:numFmt w:val="lowerLetter"/>
      <w:lvlText w:val="%5."/>
      <w:lvlJc w:val="left"/>
      <w:pPr>
        <w:tabs>
          <w:tab w:val="num" w:pos="3600"/>
        </w:tabs>
        <w:ind w:left="3600" w:hanging="360"/>
      </w:pPr>
      <w:rPr>
        <w:rFonts w:ascii="Times New Roman" w:hAnsi="Times New Roman" w:cs="Times New Roman"/>
      </w:rPr>
    </w:lvl>
    <w:lvl w:ilvl="5" w:tplc="36FCD954">
      <w:start w:val="1"/>
      <w:numFmt w:val="lowerRoman"/>
      <w:lvlText w:val="%6."/>
      <w:lvlJc w:val="right"/>
      <w:pPr>
        <w:tabs>
          <w:tab w:val="num" w:pos="4320"/>
        </w:tabs>
        <w:ind w:left="4320" w:hanging="180"/>
      </w:pPr>
      <w:rPr>
        <w:rFonts w:ascii="Times New Roman" w:hAnsi="Times New Roman" w:cs="Times New Roman"/>
      </w:rPr>
    </w:lvl>
    <w:lvl w:ilvl="6" w:tplc="F5346E88">
      <w:start w:val="1"/>
      <w:numFmt w:val="decimal"/>
      <w:lvlText w:val="%7."/>
      <w:lvlJc w:val="left"/>
      <w:pPr>
        <w:tabs>
          <w:tab w:val="num" w:pos="5040"/>
        </w:tabs>
        <w:ind w:left="5040" w:hanging="360"/>
      </w:pPr>
      <w:rPr>
        <w:rFonts w:ascii="Times New Roman" w:hAnsi="Times New Roman" w:cs="Times New Roman"/>
      </w:rPr>
    </w:lvl>
    <w:lvl w:ilvl="7" w:tplc="DA08058C">
      <w:start w:val="1"/>
      <w:numFmt w:val="lowerLetter"/>
      <w:lvlText w:val="%8."/>
      <w:lvlJc w:val="left"/>
      <w:pPr>
        <w:tabs>
          <w:tab w:val="num" w:pos="5760"/>
        </w:tabs>
        <w:ind w:left="5760" w:hanging="360"/>
      </w:pPr>
      <w:rPr>
        <w:rFonts w:ascii="Times New Roman" w:hAnsi="Times New Roman" w:cs="Times New Roman"/>
      </w:rPr>
    </w:lvl>
    <w:lvl w:ilvl="8" w:tplc="1C34534C">
      <w:start w:val="1"/>
      <w:numFmt w:val="lowerRoman"/>
      <w:lvlText w:val="%9."/>
      <w:lvlJc w:val="right"/>
      <w:pPr>
        <w:tabs>
          <w:tab w:val="num" w:pos="6480"/>
        </w:tabs>
        <w:ind w:left="6480" w:hanging="180"/>
      </w:pPr>
      <w:rPr>
        <w:rFonts w:ascii="Times New Roman" w:hAnsi="Times New Roman" w:cs="Times New Roman"/>
      </w:rPr>
    </w:lvl>
  </w:abstractNum>
  <w:abstractNum w:abstractNumId="39" w15:restartNumberingAfterBreak="0">
    <w:nsid w:val="649F7406"/>
    <w:multiLevelType w:val="hybridMultilevel"/>
    <w:tmpl w:val="BD7232D2"/>
    <w:lvl w:ilvl="0" w:tplc="7E922DE6">
      <w:start w:val="1"/>
      <w:numFmt w:val="bullet"/>
      <w:lvlText w:val=""/>
      <w:lvlJc w:val="left"/>
      <w:pPr>
        <w:ind w:left="720" w:hanging="360"/>
      </w:pPr>
      <w:rPr>
        <w:rFonts w:ascii="Symbol" w:hAnsi="Symbol" w:hint="default"/>
      </w:rPr>
    </w:lvl>
    <w:lvl w:ilvl="1" w:tplc="18AE420A" w:tentative="1">
      <w:start w:val="1"/>
      <w:numFmt w:val="bullet"/>
      <w:lvlText w:val="o"/>
      <w:lvlJc w:val="left"/>
      <w:pPr>
        <w:ind w:left="1440" w:hanging="360"/>
      </w:pPr>
      <w:rPr>
        <w:rFonts w:ascii="Courier New" w:hAnsi="Courier New" w:cs="Courier New" w:hint="default"/>
      </w:rPr>
    </w:lvl>
    <w:lvl w:ilvl="2" w:tplc="08C4B5FA" w:tentative="1">
      <w:start w:val="1"/>
      <w:numFmt w:val="bullet"/>
      <w:lvlText w:val=""/>
      <w:lvlJc w:val="left"/>
      <w:pPr>
        <w:ind w:left="2160" w:hanging="360"/>
      </w:pPr>
      <w:rPr>
        <w:rFonts w:ascii="Wingdings" w:hAnsi="Wingdings" w:hint="default"/>
      </w:rPr>
    </w:lvl>
    <w:lvl w:ilvl="3" w:tplc="E28CB400" w:tentative="1">
      <w:start w:val="1"/>
      <w:numFmt w:val="bullet"/>
      <w:lvlText w:val=""/>
      <w:lvlJc w:val="left"/>
      <w:pPr>
        <w:ind w:left="2880" w:hanging="360"/>
      </w:pPr>
      <w:rPr>
        <w:rFonts w:ascii="Symbol" w:hAnsi="Symbol" w:hint="default"/>
      </w:rPr>
    </w:lvl>
    <w:lvl w:ilvl="4" w:tplc="E444A918" w:tentative="1">
      <w:start w:val="1"/>
      <w:numFmt w:val="bullet"/>
      <w:lvlText w:val="o"/>
      <w:lvlJc w:val="left"/>
      <w:pPr>
        <w:ind w:left="3600" w:hanging="360"/>
      </w:pPr>
      <w:rPr>
        <w:rFonts w:ascii="Courier New" w:hAnsi="Courier New" w:cs="Courier New" w:hint="default"/>
      </w:rPr>
    </w:lvl>
    <w:lvl w:ilvl="5" w:tplc="94588572" w:tentative="1">
      <w:start w:val="1"/>
      <w:numFmt w:val="bullet"/>
      <w:lvlText w:val=""/>
      <w:lvlJc w:val="left"/>
      <w:pPr>
        <w:ind w:left="4320" w:hanging="360"/>
      </w:pPr>
      <w:rPr>
        <w:rFonts w:ascii="Wingdings" w:hAnsi="Wingdings" w:hint="default"/>
      </w:rPr>
    </w:lvl>
    <w:lvl w:ilvl="6" w:tplc="06C864E6" w:tentative="1">
      <w:start w:val="1"/>
      <w:numFmt w:val="bullet"/>
      <w:lvlText w:val=""/>
      <w:lvlJc w:val="left"/>
      <w:pPr>
        <w:ind w:left="5040" w:hanging="360"/>
      </w:pPr>
      <w:rPr>
        <w:rFonts w:ascii="Symbol" w:hAnsi="Symbol" w:hint="default"/>
      </w:rPr>
    </w:lvl>
    <w:lvl w:ilvl="7" w:tplc="36B2BEB6" w:tentative="1">
      <w:start w:val="1"/>
      <w:numFmt w:val="bullet"/>
      <w:lvlText w:val="o"/>
      <w:lvlJc w:val="left"/>
      <w:pPr>
        <w:ind w:left="5760" w:hanging="360"/>
      </w:pPr>
      <w:rPr>
        <w:rFonts w:ascii="Courier New" w:hAnsi="Courier New" w:cs="Courier New" w:hint="default"/>
      </w:rPr>
    </w:lvl>
    <w:lvl w:ilvl="8" w:tplc="F0767BD8" w:tentative="1">
      <w:start w:val="1"/>
      <w:numFmt w:val="bullet"/>
      <w:lvlText w:val=""/>
      <w:lvlJc w:val="left"/>
      <w:pPr>
        <w:ind w:left="6480" w:hanging="360"/>
      </w:pPr>
      <w:rPr>
        <w:rFonts w:ascii="Wingdings" w:hAnsi="Wingdings" w:hint="default"/>
      </w:rPr>
    </w:lvl>
  </w:abstractNum>
  <w:abstractNum w:abstractNumId="40" w15:restartNumberingAfterBreak="0">
    <w:nsid w:val="67ED3B27"/>
    <w:multiLevelType w:val="hybridMultilevel"/>
    <w:tmpl w:val="8EFA91BE"/>
    <w:lvl w:ilvl="0" w:tplc="631EE99C">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A30203F8">
      <w:start w:val="1"/>
      <w:numFmt w:val="lowerLetter"/>
      <w:lvlText w:val="%2."/>
      <w:lvlJc w:val="left"/>
      <w:pPr>
        <w:tabs>
          <w:tab w:val="num" w:pos="1440"/>
        </w:tabs>
        <w:ind w:left="1440" w:hanging="360"/>
      </w:pPr>
      <w:rPr>
        <w:rFonts w:ascii="Times New Roman" w:hAnsi="Times New Roman" w:cs="Times New Roman"/>
      </w:rPr>
    </w:lvl>
    <w:lvl w:ilvl="2" w:tplc="A88803CE">
      <w:start w:val="1"/>
      <w:numFmt w:val="lowerRoman"/>
      <w:lvlText w:val="%3."/>
      <w:lvlJc w:val="right"/>
      <w:pPr>
        <w:tabs>
          <w:tab w:val="num" w:pos="2160"/>
        </w:tabs>
        <w:ind w:left="2160" w:hanging="180"/>
      </w:pPr>
      <w:rPr>
        <w:rFonts w:ascii="Times New Roman" w:hAnsi="Times New Roman" w:cs="Times New Roman"/>
      </w:rPr>
    </w:lvl>
    <w:lvl w:ilvl="3" w:tplc="6AEEBF36">
      <w:start w:val="1"/>
      <w:numFmt w:val="decimal"/>
      <w:lvlText w:val="%4."/>
      <w:lvlJc w:val="left"/>
      <w:pPr>
        <w:tabs>
          <w:tab w:val="num" w:pos="2880"/>
        </w:tabs>
        <w:ind w:left="2880" w:hanging="360"/>
      </w:pPr>
      <w:rPr>
        <w:rFonts w:ascii="Times New Roman" w:hAnsi="Times New Roman" w:cs="Times New Roman"/>
      </w:rPr>
    </w:lvl>
    <w:lvl w:ilvl="4" w:tplc="16A077A0">
      <w:start w:val="1"/>
      <w:numFmt w:val="lowerLetter"/>
      <w:lvlText w:val="%5."/>
      <w:lvlJc w:val="left"/>
      <w:pPr>
        <w:tabs>
          <w:tab w:val="num" w:pos="3600"/>
        </w:tabs>
        <w:ind w:left="3600" w:hanging="360"/>
      </w:pPr>
      <w:rPr>
        <w:rFonts w:ascii="Times New Roman" w:hAnsi="Times New Roman" w:cs="Times New Roman"/>
      </w:rPr>
    </w:lvl>
    <w:lvl w:ilvl="5" w:tplc="B464F5A0">
      <w:start w:val="1"/>
      <w:numFmt w:val="lowerRoman"/>
      <w:lvlText w:val="%6."/>
      <w:lvlJc w:val="right"/>
      <w:pPr>
        <w:tabs>
          <w:tab w:val="num" w:pos="4320"/>
        </w:tabs>
        <w:ind w:left="4320" w:hanging="180"/>
      </w:pPr>
      <w:rPr>
        <w:rFonts w:ascii="Times New Roman" w:hAnsi="Times New Roman" w:cs="Times New Roman"/>
      </w:rPr>
    </w:lvl>
    <w:lvl w:ilvl="6" w:tplc="89760046">
      <w:start w:val="1"/>
      <w:numFmt w:val="decimal"/>
      <w:lvlText w:val="%7."/>
      <w:lvlJc w:val="left"/>
      <w:pPr>
        <w:tabs>
          <w:tab w:val="num" w:pos="5040"/>
        </w:tabs>
        <w:ind w:left="5040" w:hanging="360"/>
      </w:pPr>
      <w:rPr>
        <w:rFonts w:ascii="Times New Roman" w:hAnsi="Times New Roman" w:cs="Times New Roman"/>
      </w:rPr>
    </w:lvl>
    <w:lvl w:ilvl="7" w:tplc="E5CC3F28">
      <w:start w:val="1"/>
      <w:numFmt w:val="lowerLetter"/>
      <w:lvlText w:val="%8."/>
      <w:lvlJc w:val="left"/>
      <w:pPr>
        <w:tabs>
          <w:tab w:val="num" w:pos="5760"/>
        </w:tabs>
        <w:ind w:left="5760" w:hanging="360"/>
      </w:pPr>
      <w:rPr>
        <w:rFonts w:ascii="Times New Roman" w:hAnsi="Times New Roman" w:cs="Times New Roman"/>
      </w:rPr>
    </w:lvl>
    <w:lvl w:ilvl="8" w:tplc="6CD243E8">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9B34D67"/>
    <w:multiLevelType w:val="hybridMultilevel"/>
    <w:tmpl w:val="6F046A50"/>
    <w:lvl w:ilvl="0" w:tplc="A12ED834">
      <w:start w:val="1"/>
      <w:numFmt w:val="decimal"/>
      <w:lvlText w:val="%1."/>
      <w:lvlJc w:val="left"/>
      <w:pPr>
        <w:tabs>
          <w:tab w:val="num" w:pos="360"/>
        </w:tabs>
        <w:ind w:left="360" w:hanging="360"/>
      </w:pPr>
    </w:lvl>
    <w:lvl w:ilvl="1" w:tplc="D7D4989C">
      <w:start w:val="1"/>
      <w:numFmt w:val="lowerLetter"/>
      <w:lvlText w:val="%2)"/>
      <w:lvlJc w:val="left"/>
      <w:pPr>
        <w:tabs>
          <w:tab w:val="num" w:pos="1080"/>
        </w:tabs>
        <w:ind w:left="1080" w:hanging="360"/>
      </w:pPr>
      <w:rPr>
        <w:rFonts w:hint="default"/>
      </w:rPr>
    </w:lvl>
    <w:lvl w:ilvl="2" w:tplc="0DB8A06C">
      <w:start w:val="1"/>
      <w:numFmt w:val="lowerRoman"/>
      <w:lvlText w:val="%3."/>
      <w:lvlJc w:val="right"/>
      <w:pPr>
        <w:tabs>
          <w:tab w:val="num" w:pos="1800"/>
        </w:tabs>
        <w:ind w:left="1800" w:hanging="180"/>
      </w:pPr>
    </w:lvl>
    <w:lvl w:ilvl="3" w:tplc="FEC44696">
      <w:start w:val="1"/>
      <w:numFmt w:val="decimal"/>
      <w:lvlText w:val="%4."/>
      <w:lvlJc w:val="left"/>
      <w:pPr>
        <w:tabs>
          <w:tab w:val="num" w:pos="2520"/>
        </w:tabs>
        <w:ind w:left="2520" w:hanging="360"/>
      </w:pPr>
    </w:lvl>
    <w:lvl w:ilvl="4" w:tplc="5C4A1784">
      <w:start w:val="1"/>
      <w:numFmt w:val="lowerLetter"/>
      <w:lvlText w:val="%5."/>
      <w:lvlJc w:val="left"/>
      <w:pPr>
        <w:tabs>
          <w:tab w:val="num" w:pos="3240"/>
        </w:tabs>
        <w:ind w:left="3240" w:hanging="360"/>
      </w:pPr>
    </w:lvl>
    <w:lvl w:ilvl="5" w:tplc="9686070E">
      <w:start w:val="1"/>
      <w:numFmt w:val="lowerRoman"/>
      <w:lvlText w:val="%6."/>
      <w:lvlJc w:val="right"/>
      <w:pPr>
        <w:tabs>
          <w:tab w:val="num" w:pos="3960"/>
        </w:tabs>
        <w:ind w:left="3960" w:hanging="180"/>
      </w:pPr>
    </w:lvl>
    <w:lvl w:ilvl="6" w:tplc="F3905EC4">
      <w:start w:val="1"/>
      <w:numFmt w:val="decimal"/>
      <w:lvlText w:val="%7."/>
      <w:lvlJc w:val="left"/>
      <w:pPr>
        <w:tabs>
          <w:tab w:val="num" w:pos="4680"/>
        </w:tabs>
        <w:ind w:left="4680" w:hanging="360"/>
      </w:pPr>
    </w:lvl>
    <w:lvl w:ilvl="7" w:tplc="FBBC1488">
      <w:start w:val="1"/>
      <w:numFmt w:val="lowerLetter"/>
      <w:lvlText w:val="%8."/>
      <w:lvlJc w:val="left"/>
      <w:pPr>
        <w:tabs>
          <w:tab w:val="num" w:pos="5400"/>
        </w:tabs>
        <w:ind w:left="5400" w:hanging="360"/>
      </w:pPr>
    </w:lvl>
    <w:lvl w:ilvl="8" w:tplc="1EFCFD7E">
      <w:start w:val="1"/>
      <w:numFmt w:val="lowerRoman"/>
      <w:lvlText w:val="%9."/>
      <w:lvlJc w:val="right"/>
      <w:pPr>
        <w:tabs>
          <w:tab w:val="num" w:pos="6120"/>
        </w:tabs>
        <w:ind w:left="6120" w:hanging="180"/>
      </w:pPr>
    </w:lvl>
  </w:abstractNum>
  <w:abstractNum w:abstractNumId="42" w15:restartNumberingAfterBreak="0">
    <w:nsid w:val="6B35183F"/>
    <w:multiLevelType w:val="hybridMultilevel"/>
    <w:tmpl w:val="CBFE65A0"/>
    <w:lvl w:ilvl="0" w:tplc="8DF2EBAE">
      <w:start w:val="1"/>
      <w:numFmt w:val="bullet"/>
      <w:lvlText w:val=""/>
      <w:lvlJc w:val="left"/>
      <w:pPr>
        <w:ind w:left="720" w:hanging="360"/>
      </w:pPr>
      <w:rPr>
        <w:rFonts w:ascii="Symbol" w:hAnsi="Symbol" w:hint="default"/>
      </w:rPr>
    </w:lvl>
    <w:lvl w:ilvl="1" w:tplc="38C2D7C4" w:tentative="1">
      <w:start w:val="1"/>
      <w:numFmt w:val="bullet"/>
      <w:lvlText w:val="o"/>
      <w:lvlJc w:val="left"/>
      <w:pPr>
        <w:ind w:left="1440" w:hanging="360"/>
      </w:pPr>
      <w:rPr>
        <w:rFonts w:ascii="Courier New" w:hAnsi="Courier New" w:cs="Courier New" w:hint="default"/>
      </w:rPr>
    </w:lvl>
    <w:lvl w:ilvl="2" w:tplc="025AACF2" w:tentative="1">
      <w:start w:val="1"/>
      <w:numFmt w:val="bullet"/>
      <w:lvlText w:val=""/>
      <w:lvlJc w:val="left"/>
      <w:pPr>
        <w:ind w:left="2160" w:hanging="360"/>
      </w:pPr>
      <w:rPr>
        <w:rFonts w:ascii="Wingdings" w:hAnsi="Wingdings" w:hint="default"/>
      </w:rPr>
    </w:lvl>
    <w:lvl w:ilvl="3" w:tplc="3A7C241C" w:tentative="1">
      <w:start w:val="1"/>
      <w:numFmt w:val="bullet"/>
      <w:lvlText w:val=""/>
      <w:lvlJc w:val="left"/>
      <w:pPr>
        <w:ind w:left="2880" w:hanging="360"/>
      </w:pPr>
      <w:rPr>
        <w:rFonts w:ascii="Symbol" w:hAnsi="Symbol" w:hint="default"/>
      </w:rPr>
    </w:lvl>
    <w:lvl w:ilvl="4" w:tplc="CDD868A8" w:tentative="1">
      <w:start w:val="1"/>
      <w:numFmt w:val="bullet"/>
      <w:lvlText w:val="o"/>
      <w:lvlJc w:val="left"/>
      <w:pPr>
        <w:ind w:left="3600" w:hanging="360"/>
      </w:pPr>
      <w:rPr>
        <w:rFonts w:ascii="Courier New" w:hAnsi="Courier New" w:cs="Courier New" w:hint="default"/>
      </w:rPr>
    </w:lvl>
    <w:lvl w:ilvl="5" w:tplc="86F004F6" w:tentative="1">
      <w:start w:val="1"/>
      <w:numFmt w:val="bullet"/>
      <w:lvlText w:val=""/>
      <w:lvlJc w:val="left"/>
      <w:pPr>
        <w:ind w:left="4320" w:hanging="360"/>
      </w:pPr>
      <w:rPr>
        <w:rFonts w:ascii="Wingdings" w:hAnsi="Wingdings" w:hint="default"/>
      </w:rPr>
    </w:lvl>
    <w:lvl w:ilvl="6" w:tplc="D484789E" w:tentative="1">
      <w:start w:val="1"/>
      <w:numFmt w:val="bullet"/>
      <w:lvlText w:val=""/>
      <w:lvlJc w:val="left"/>
      <w:pPr>
        <w:ind w:left="5040" w:hanging="360"/>
      </w:pPr>
      <w:rPr>
        <w:rFonts w:ascii="Symbol" w:hAnsi="Symbol" w:hint="default"/>
      </w:rPr>
    </w:lvl>
    <w:lvl w:ilvl="7" w:tplc="E9307858" w:tentative="1">
      <w:start w:val="1"/>
      <w:numFmt w:val="bullet"/>
      <w:lvlText w:val="o"/>
      <w:lvlJc w:val="left"/>
      <w:pPr>
        <w:ind w:left="5760" w:hanging="360"/>
      </w:pPr>
      <w:rPr>
        <w:rFonts w:ascii="Courier New" w:hAnsi="Courier New" w:cs="Courier New" w:hint="default"/>
      </w:rPr>
    </w:lvl>
    <w:lvl w:ilvl="8" w:tplc="3E64FDFE" w:tentative="1">
      <w:start w:val="1"/>
      <w:numFmt w:val="bullet"/>
      <w:lvlText w:val=""/>
      <w:lvlJc w:val="left"/>
      <w:pPr>
        <w:ind w:left="6480" w:hanging="360"/>
      </w:pPr>
      <w:rPr>
        <w:rFonts w:ascii="Wingdings" w:hAnsi="Wingdings" w:hint="default"/>
      </w:rPr>
    </w:lvl>
  </w:abstractNum>
  <w:abstractNum w:abstractNumId="43" w15:restartNumberingAfterBreak="0">
    <w:nsid w:val="706B7D69"/>
    <w:multiLevelType w:val="hybridMultilevel"/>
    <w:tmpl w:val="D1BA74C2"/>
    <w:lvl w:ilvl="0" w:tplc="3484F1CC">
      <w:start w:val="1"/>
      <w:numFmt w:val="bullet"/>
      <w:lvlText w:val=""/>
      <w:lvlJc w:val="left"/>
      <w:pPr>
        <w:ind w:left="720" w:hanging="360"/>
      </w:pPr>
      <w:rPr>
        <w:rFonts w:ascii="Symbol" w:hAnsi="Symbol" w:hint="default"/>
      </w:rPr>
    </w:lvl>
    <w:lvl w:ilvl="1" w:tplc="C4628B58" w:tentative="1">
      <w:start w:val="1"/>
      <w:numFmt w:val="bullet"/>
      <w:lvlText w:val="o"/>
      <w:lvlJc w:val="left"/>
      <w:pPr>
        <w:ind w:left="1440" w:hanging="360"/>
      </w:pPr>
      <w:rPr>
        <w:rFonts w:ascii="Courier New" w:hAnsi="Courier New" w:cs="Courier New" w:hint="default"/>
      </w:rPr>
    </w:lvl>
    <w:lvl w:ilvl="2" w:tplc="332C7D98" w:tentative="1">
      <w:start w:val="1"/>
      <w:numFmt w:val="bullet"/>
      <w:lvlText w:val=""/>
      <w:lvlJc w:val="left"/>
      <w:pPr>
        <w:ind w:left="2160" w:hanging="360"/>
      </w:pPr>
      <w:rPr>
        <w:rFonts w:ascii="Wingdings" w:hAnsi="Wingdings" w:hint="default"/>
      </w:rPr>
    </w:lvl>
    <w:lvl w:ilvl="3" w:tplc="909E89D8" w:tentative="1">
      <w:start w:val="1"/>
      <w:numFmt w:val="bullet"/>
      <w:lvlText w:val=""/>
      <w:lvlJc w:val="left"/>
      <w:pPr>
        <w:ind w:left="2880" w:hanging="360"/>
      </w:pPr>
      <w:rPr>
        <w:rFonts w:ascii="Symbol" w:hAnsi="Symbol" w:hint="default"/>
      </w:rPr>
    </w:lvl>
    <w:lvl w:ilvl="4" w:tplc="CD2A38AC" w:tentative="1">
      <w:start w:val="1"/>
      <w:numFmt w:val="bullet"/>
      <w:lvlText w:val="o"/>
      <w:lvlJc w:val="left"/>
      <w:pPr>
        <w:ind w:left="3600" w:hanging="360"/>
      </w:pPr>
      <w:rPr>
        <w:rFonts w:ascii="Courier New" w:hAnsi="Courier New" w:cs="Courier New" w:hint="default"/>
      </w:rPr>
    </w:lvl>
    <w:lvl w:ilvl="5" w:tplc="7BA88100" w:tentative="1">
      <w:start w:val="1"/>
      <w:numFmt w:val="bullet"/>
      <w:lvlText w:val=""/>
      <w:lvlJc w:val="left"/>
      <w:pPr>
        <w:ind w:left="4320" w:hanging="360"/>
      </w:pPr>
      <w:rPr>
        <w:rFonts w:ascii="Wingdings" w:hAnsi="Wingdings" w:hint="default"/>
      </w:rPr>
    </w:lvl>
    <w:lvl w:ilvl="6" w:tplc="76284EDA" w:tentative="1">
      <w:start w:val="1"/>
      <w:numFmt w:val="bullet"/>
      <w:lvlText w:val=""/>
      <w:lvlJc w:val="left"/>
      <w:pPr>
        <w:ind w:left="5040" w:hanging="360"/>
      </w:pPr>
      <w:rPr>
        <w:rFonts w:ascii="Symbol" w:hAnsi="Symbol" w:hint="default"/>
      </w:rPr>
    </w:lvl>
    <w:lvl w:ilvl="7" w:tplc="83221A00" w:tentative="1">
      <w:start w:val="1"/>
      <w:numFmt w:val="bullet"/>
      <w:lvlText w:val="o"/>
      <w:lvlJc w:val="left"/>
      <w:pPr>
        <w:ind w:left="5760" w:hanging="360"/>
      </w:pPr>
      <w:rPr>
        <w:rFonts w:ascii="Courier New" w:hAnsi="Courier New" w:cs="Courier New" w:hint="default"/>
      </w:rPr>
    </w:lvl>
    <w:lvl w:ilvl="8" w:tplc="D3C48F9E" w:tentative="1">
      <w:start w:val="1"/>
      <w:numFmt w:val="bullet"/>
      <w:lvlText w:val=""/>
      <w:lvlJc w:val="left"/>
      <w:pPr>
        <w:ind w:left="6480" w:hanging="360"/>
      </w:pPr>
      <w:rPr>
        <w:rFonts w:ascii="Wingdings" w:hAnsi="Wingdings" w:hint="default"/>
      </w:rPr>
    </w:lvl>
  </w:abstractNum>
  <w:abstractNum w:abstractNumId="44" w15:restartNumberingAfterBreak="0">
    <w:nsid w:val="729F0274"/>
    <w:multiLevelType w:val="hybridMultilevel"/>
    <w:tmpl w:val="979A9452"/>
    <w:lvl w:ilvl="0" w:tplc="455067AC">
      <w:start w:val="1"/>
      <w:numFmt w:val="decimal"/>
      <w:lvlText w:val="%1."/>
      <w:lvlJc w:val="left"/>
      <w:pPr>
        <w:ind w:left="360" w:hanging="360"/>
      </w:pPr>
    </w:lvl>
    <w:lvl w:ilvl="1" w:tplc="89A03DFA">
      <w:start w:val="1"/>
      <w:numFmt w:val="bullet"/>
      <w:lvlText w:val=""/>
      <w:lvlJc w:val="left"/>
      <w:pPr>
        <w:ind w:left="1080" w:hanging="360"/>
      </w:pPr>
      <w:rPr>
        <w:rFonts w:ascii="Symbol" w:hAnsi="Symbol" w:hint="default"/>
      </w:rPr>
    </w:lvl>
    <w:lvl w:ilvl="2" w:tplc="313061E8" w:tentative="1">
      <w:start w:val="1"/>
      <w:numFmt w:val="lowerRoman"/>
      <w:lvlText w:val="%3."/>
      <w:lvlJc w:val="right"/>
      <w:pPr>
        <w:ind w:left="1800" w:hanging="180"/>
      </w:pPr>
    </w:lvl>
    <w:lvl w:ilvl="3" w:tplc="687A8BBE" w:tentative="1">
      <w:start w:val="1"/>
      <w:numFmt w:val="decimal"/>
      <w:lvlText w:val="%4."/>
      <w:lvlJc w:val="left"/>
      <w:pPr>
        <w:ind w:left="2520" w:hanging="360"/>
      </w:pPr>
    </w:lvl>
    <w:lvl w:ilvl="4" w:tplc="697E64D6" w:tentative="1">
      <w:start w:val="1"/>
      <w:numFmt w:val="lowerLetter"/>
      <w:lvlText w:val="%5."/>
      <w:lvlJc w:val="left"/>
      <w:pPr>
        <w:ind w:left="3240" w:hanging="360"/>
      </w:pPr>
    </w:lvl>
    <w:lvl w:ilvl="5" w:tplc="C23CFD26" w:tentative="1">
      <w:start w:val="1"/>
      <w:numFmt w:val="lowerRoman"/>
      <w:lvlText w:val="%6."/>
      <w:lvlJc w:val="right"/>
      <w:pPr>
        <w:ind w:left="3960" w:hanging="180"/>
      </w:pPr>
    </w:lvl>
    <w:lvl w:ilvl="6" w:tplc="5090138A" w:tentative="1">
      <w:start w:val="1"/>
      <w:numFmt w:val="decimal"/>
      <w:lvlText w:val="%7."/>
      <w:lvlJc w:val="left"/>
      <w:pPr>
        <w:ind w:left="4680" w:hanging="360"/>
      </w:pPr>
    </w:lvl>
    <w:lvl w:ilvl="7" w:tplc="00287D18" w:tentative="1">
      <w:start w:val="1"/>
      <w:numFmt w:val="lowerLetter"/>
      <w:lvlText w:val="%8."/>
      <w:lvlJc w:val="left"/>
      <w:pPr>
        <w:ind w:left="5400" w:hanging="360"/>
      </w:pPr>
    </w:lvl>
    <w:lvl w:ilvl="8" w:tplc="6EB69A38" w:tentative="1">
      <w:start w:val="1"/>
      <w:numFmt w:val="lowerRoman"/>
      <w:lvlText w:val="%9."/>
      <w:lvlJc w:val="right"/>
      <w:pPr>
        <w:ind w:left="6120" w:hanging="180"/>
      </w:pPr>
    </w:lvl>
  </w:abstractNum>
  <w:abstractNum w:abstractNumId="45" w15:restartNumberingAfterBreak="0">
    <w:nsid w:val="74DD032C"/>
    <w:multiLevelType w:val="hybridMultilevel"/>
    <w:tmpl w:val="28CEF268"/>
    <w:lvl w:ilvl="0" w:tplc="7CC2C296">
      <w:start w:val="1"/>
      <w:numFmt w:val="decimal"/>
      <w:lvlText w:val="%1."/>
      <w:lvlJc w:val="left"/>
      <w:pPr>
        <w:ind w:left="705" w:hanging="705"/>
      </w:pPr>
      <w:rPr>
        <w:rFonts w:hint="default"/>
      </w:rPr>
    </w:lvl>
    <w:lvl w:ilvl="1" w:tplc="B01827E4" w:tentative="1">
      <w:start w:val="1"/>
      <w:numFmt w:val="bullet"/>
      <w:lvlText w:val="o"/>
      <w:lvlJc w:val="left"/>
      <w:pPr>
        <w:ind w:left="1080" w:hanging="360"/>
      </w:pPr>
      <w:rPr>
        <w:rFonts w:ascii="Courier New" w:hAnsi="Courier New" w:cs="Courier New" w:hint="default"/>
      </w:rPr>
    </w:lvl>
    <w:lvl w:ilvl="2" w:tplc="B75E1206" w:tentative="1">
      <w:start w:val="1"/>
      <w:numFmt w:val="bullet"/>
      <w:lvlText w:val=""/>
      <w:lvlJc w:val="left"/>
      <w:pPr>
        <w:ind w:left="1800" w:hanging="360"/>
      </w:pPr>
      <w:rPr>
        <w:rFonts w:ascii="Wingdings" w:hAnsi="Wingdings" w:hint="default"/>
      </w:rPr>
    </w:lvl>
    <w:lvl w:ilvl="3" w:tplc="BB206EC0" w:tentative="1">
      <w:start w:val="1"/>
      <w:numFmt w:val="bullet"/>
      <w:lvlText w:val=""/>
      <w:lvlJc w:val="left"/>
      <w:pPr>
        <w:ind w:left="2520" w:hanging="360"/>
      </w:pPr>
      <w:rPr>
        <w:rFonts w:ascii="Symbol" w:hAnsi="Symbol" w:hint="default"/>
      </w:rPr>
    </w:lvl>
    <w:lvl w:ilvl="4" w:tplc="142C3D12" w:tentative="1">
      <w:start w:val="1"/>
      <w:numFmt w:val="bullet"/>
      <w:lvlText w:val="o"/>
      <w:lvlJc w:val="left"/>
      <w:pPr>
        <w:ind w:left="3240" w:hanging="360"/>
      </w:pPr>
      <w:rPr>
        <w:rFonts w:ascii="Courier New" w:hAnsi="Courier New" w:cs="Courier New" w:hint="default"/>
      </w:rPr>
    </w:lvl>
    <w:lvl w:ilvl="5" w:tplc="492441CA" w:tentative="1">
      <w:start w:val="1"/>
      <w:numFmt w:val="bullet"/>
      <w:lvlText w:val=""/>
      <w:lvlJc w:val="left"/>
      <w:pPr>
        <w:ind w:left="3960" w:hanging="360"/>
      </w:pPr>
      <w:rPr>
        <w:rFonts w:ascii="Wingdings" w:hAnsi="Wingdings" w:hint="default"/>
      </w:rPr>
    </w:lvl>
    <w:lvl w:ilvl="6" w:tplc="3FB0B280" w:tentative="1">
      <w:start w:val="1"/>
      <w:numFmt w:val="bullet"/>
      <w:lvlText w:val=""/>
      <w:lvlJc w:val="left"/>
      <w:pPr>
        <w:ind w:left="4680" w:hanging="360"/>
      </w:pPr>
      <w:rPr>
        <w:rFonts w:ascii="Symbol" w:hAnsi="Symbol" w:hint="default"/>
      </w:rPr>
    </w:lvl>
    <w:lvl w:ilvl="7" w:tplc="66E01CF0" w:tentative="1">
      <w:start w:val="1"/>
      <w:numFmt w:val="bullet"/>
      <w:lvlText w:val="o"/>
      <w:lvlJc w:val="left"/>
      <w:pPr>
        <w:ind w:left="5400" w:hanging="360"/>
      </w:pPr>
      <w:rPr>
        <w:rFonts w:ascii="Courier New" w:hAnsi="Courier New" w:cs="Courier New" w:hint="default"/>
      </w:rPr>
    </w:lvl>
    <w:lvl w:ilvl="8" w:tplc="8806B4CA" w:tentative="1">
      <w:start w:val="1"/>
      <w:numFmt w:val="bullet"/>
      <w:lvlText w:val=""/>
      <w:lvlJc w:val="left"/>
      <w:pPr>
        <w:ind w:left="6120" w:hanging="360"/>
      </w:pPr>
      <w:rPr>
        <w:rFonts w:ascii="Wingdings" w:hAnsi="Wingdings" w:hint="default"/>
      </w:rPr>
    </w:lvl>
  </w:abstractNum>
  <w:abstractNum w:abstractNumId="46"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7" w15:restartNumberingAfterBreak="0">
    <w:nsid w:val="7B4E38E8"/>
    <w:multiLevelType w:val="hybridMultilevel"/>
    <w:tmpl w:val="C7EC4C24"/>
    <w:lvl w:ilvl="0" w:tplc="8A845168">
      <w:start w:val="1"/>
      <w:numFmt w:val="lowerRoman"/>
      <w:lvlText w:val="%1."/>
      <w:lvlJc w:val="right"/>
      <w:pPr>
        <w:ind w:left="778" w:hanging="360"/>
      </w:pPr>
    </w:lvl>
    <w:lvl w:ilvl="1" w:tplc="5B38EAE0" w:tentative="1">
      <w:start w:val="1"/>
      <w:numFmt w:val="lowerLetter"/>
      <w:lvlText w:val="%2."/>
      <w:lvlJc w:val="left"/>
      <w:pPr>
        <w:ind w:left="1498" w:hanging="360"/>
      </w:pPr>
    </w:lvl>
    <w:lvl w:ilvl="2" w:tplc="4768B8F4" w:tentative="1">
      <w:start w:val="1"/>
      <w:numFmt w:val="lowerRoman"/>
      <w:lvlText w:val="%3."/>
      <w:lvlJc w:val="right"/>
      <w:pPr>
        <w:ind w:left="2218" w:hanging="180"/>
      </w:pPr>
    </w:lvl>
    <w:lvl w:ilvl="3" w:tplc="13FAB360" w:tentative="1">
      <w:start w:val="1"/>
      <w:numFmt w:val="decimal"/>
      <w:lvlText w:val="%4."/>
      <w:lvlJc w:val="left"/>
      <w:pPr>
        <w:ind w:left="2938" w:hanging="360"/>
      </w:pPr>
    </w:lvl>
    <w:lvl w:ilvl="4" w:tplc="D916DB1C" w:tentative="1">
      <w:start w:val="1"/>
      <w:numFmt w:val="lowerLetter"/>
      <w:lvlText w:val="%5."/>
      <w:lvlJc w:val="left"/>
      <w:pPr>
        <w:ind w:left="3658" w:hanging="360"/>
      </w:pPr>
    </w:lvl>
    <w:lvl w:ilvl="5" w:tplc="69C07A88" w:tentative="1">
      <w:start w:val="1"/>
      <w:numFmt w:val="lowerRoman"/>
      <w:lvlText w:val="%6."/>
      <w:lvlJc w:val="right"/>
      <w:pPr>
        <w:ind w:left="4378" w:hanging="180"/>
      </w:pPr>
    </w:lvl>
    <w:lvl w:ilvl="6" w:tplc="3CD8B030" w:tentative="1">
      <w:start w:val="1"/>
      <w:numFmt w:val="decimal"/>
      <w:lvlText w:val="%7."/>
      <w:lvlJc w:val="left"/>
      <w:pPr>
        <w:ind w:left="5098" w:hanging="360"/>
      </w:pPr>
    </w:lvl>
    <w:lvl w:ilvl="7" w:tplc="B7CA6FA4" w:tentative="1">
      <w:start w:val="1"/>
      <w:numFmt w:val="lowerLetter"/>
      <w:lvlText w:val="%8."/>
      <w:lvlJc w:val="left"/>
      <w:pPr>
        <w:ind w:left="5818" w:hanging="360"/>
      </w:pPr>
    </w:lvl>
    <w:lvl w:ilvl="8" w:tplc="6966D624" w:tentative="1">
      <w:start w:val="1"/>
      <w:numFmt w:val="lowerRoman"/>
      <w:lvlText w:val="%9."/>
      <w:lvlJc w:val="right"/>
      <w:pPr>
        <w:ind w:left="6538" w:hanging="180"/>
      </w:pPr>
    </w:lvl>
  </w:abstractNum>
  <w:abstractNum w:abstractNumId="48" w15:restartNumberingAfterBreak="0">
    <w:nsid w:val="7D3246AF"/>
    <w:multiLevelType w:val="hybridMultilevel"/>
    <w:tmpl w:val="E474CA42"/>
    <w:lvl w:ilvl="0" w:tplc="60A295DE">
      <w:start w:val="1"/>
      <w:numFmt w:val="bullet"/>
      <w:lvlText w:val=""/>
      <w:lvlJc w:val="left"/>
      <w:pPr>
        <w:ind w:left="720" w:hanging="360"/>
      </w:pPr>
      <w:rPr>
        <w:rFonts w:ascii="Symbol" w:hAnsi="Symbol" w:hint="default"/>
      </w:rPr>
    </w:lvl>
    <w:lvl w:ilvl="1" w:tplc="11C2B56C" w:tentative="1">
      <w:start w:val="1"/>
      <w:numFmt w:val="bullet"/>
      <w:lvlText w:val="o"/>
      <w:lvlJc w:val="left"/>
      <w:pPr>
        <w:ind w:left="1440" w:hanging="360"/>
      </w:pPr>
      <w:rPr>
        <w:rFonts w:ascii="Courier New" w:hAnsi="Courier New" w:cs="Courier New" w:hint="default"/>
      </w:rPr>
    </w:lvl>
    <w:lvl w:ilvl="2" w:tplc="9126D820" w:tentative="1">
      <w:start w:val="1"/>
      <w:numFmt w:val="bullet"/>
      <w:lvlText w:val=""/>
      <w:lvlJc w:val="left"/>
      <w:pPr>
        <w:ind w:left="2160" w:hanging="360"/>
      </w:pPr>
      <w:rPr>
        <w:rFonts w:ascii="Wingdings" w:hAnsi="Wingdings" w:hint="default"/>
      </w:rPr>
    </w:lvl>
    <w:lvl w:ilvl="3" w:tplc="E67CA238" w:tentative="1">
      <w:start w:val="1"/>
      <w:numFmt w:val="bullet"/>
      <w:lvlText w:val=""/>
      <w:lvlJc w:val="left"/>
      <w:pPr>
        <w:ind w:left="2880" w:hanging="360"/>
      </w:pPr>
      <w:rPr>
        <w:rFonts w:ascii="Symbol" w:hAnsi="Symbol" w:hint="default"/>
      </w:rPr>
    </w:lvl>
    <w:lvl w:ilvl="4" w:tplc="D55A6FC6" w:tentative="1">
      <w:start w:val="1"/>
      <w:numFmt w:val="bullet"/>
      <w:lvlText w:val="o"/>
      <w:lvlJc w:val="left"/>
      <w:pPr>
        <w:ind w:left="3600" w:hanging="360"/>
      </w:pPr>
      <w:rPr>
        <w:rFonts w:ascii="Courier New" w:hAnsi="Courier New" w:cs="Courier New" w:hint="default"/>
      </w:rPr>
    </w:lvl>
    <w:lvl w:ilvl="5" w:tplc="723CFB58" w:tentative="1">
      <w:start w:val="1"/>
      <w:numFmt w:val="bullet"/>
      <w:lvlText w:val=""/>
      <w:lvlJc w:val="left"/>
      <w:pPr>
        <w:ind w:left="4320" w:hanging="360"/>
      </w:pPr>
      <w:rPr>
        <w:rFonts w:ascii="Wingdings" w:hAnsi="Wingdings" w:hint="default"/>
      </w:rPr>
    </w:lvl>
    <w:lvl w:ilvl="6" w:tplc="F9D29D78" w:tentative="1">
      <w:start w:val="1"/>
      <w:numFmt w:val="bullet"/>
      <w:lvlText w:val=""/>
      <w:lvlJc w:val="left"/>
      <w:pPr>
        <w:ind w:left="5040" w:hanging="360"/>
      </w:pPr>
      <w:rPr>
        <w:rFonts w:ascii="Symbol" w:hAnsi="Symbol" w:hint="default"/>
      </w:rPr>
    </w:lvl>
    <w:lvl w:ilvl="7" w:tplc="A87E7F06" w:tentative="1">
      <w:start w:val="1"/>
      <w:numFmt w:val="bullet"/>
      <w:lvlText w:val="o"/>
      <w:lvlJc w:val="left"/>
      <w:pPr>
        <w:ind w:left="5760" w:hanging="360"/>
      </w:pPr>
      <w:rPr>
        <w:rFonts w:ascii="Courier New" w:hAnsi="Courier New" w:cs="Courier New" w:hint="default"/>
      </w:rPr>
    </w:lvl>
    <w:lvl w:ilvl="8" w:tplc="A5A2BD9C" w:tentative="1">
      <w:start w:val="1"/>
      <w:numFmt w:val="bullet"/>
      <w:lvlText w:val=""/>
      <w:lvlJc w:val="left"/>
      <w:pPr>
        <w:ind w:left="6480" w:hanging="360"/>
      </w:pPr>
      <w:rPr>
        <w:rFonts w:ascii="Wingdings" w:hAnsi="Wingdings" w:hint="default"/>
      </w:rPr>
    </w:lvl>
  </w:abstractNum>
  <w:num w:numId="1" w16cid:durableId="1319701">
    <w:abstractNumId w:val="0"/>
  </w:num>
  <w:num w:numId="2" w16cid:durableId="1496216484">
    <w:abstractNumId w:val="14"/>
  </w:num>
  <w:num w:numId="3" w16cid:durableId="637610451">
    <w:abstractNumId w:val="13"/>
  </w:num>
  <w:num w:numId="4" w16cid:durableId="143742709">
    <w:abstractNumId w:val="38"/>
  </w:num>
  <w:num w:numId="5" w16cid:durableId="1671640250">
    <w:abstractNumId w:val="24"/>
  </w:num>
  <w:num w:numId="6" w16cid:durableId="510876139">
    <w:abstractNumId w:val="40"/>
  </w:num>
  <w:num w:numId="7" w16cid:durableId="1827164297">
    <w:abstractNumId w:val="29"/>
  </w:num>
  <w:num w:numId="8" w16cid:durableId="1492797619">
    <w:abstractNumId w:val="26"/>
  </w:num>
  <w:num w:numId="9" w16cid:durableId="1420298215">
    <w:abstractNumId w:val="2"/>
  </w:num>
  <w:num w:numId="10" w16cid:durableId="1794589667">
    <w:abstractNumId w:val="9"/>
  </w:num>
  <w:num w:numId="11" w16cid:durableId="132647525">
    <w:abstractNumId w:val="15"/>
  </w:num>
  <w:num w:numId="12" w16cid:durableId="1779636863">
    <w:abstractNumId w:val="3"/>
  </w:num>
  <w:num w:numId="13" w16cid:durableId="307710329">
    <w:abstractNumId w:val="27"/>
  </w:num>
  <w:num w:numId="14" w16cid:durableId="1498423143">
    <w:abstractNumId w:val="23"/>
  </w:num>
  <w:num w:numId="15" w16cid:durableId="1082144940">
    <w:abstractNumId w:val="12"/>
  </w:num>
  <w:num w:numId="16" w16cid:durableId="1943805069">
    <w:abstractNumId w:val="1"/>
  </w:num>
  <w:num w:numId="17" w16cid:durableId="2123573372">
    <w:abstractNumId w:val="37"/>
  </w:num>
  <w:num w:numId="18" w16cid:durableId="1906337868">
    <w:abstractNumId w:val="47"/>
  </w:num>
  <w:num w:numId="19" w16cid:durableId="1160996951">
    <w:abstractNumId w:val="17"/>
  </w:num>
  <w:num w:numId="20" w16cid:durableId="1535072553">
    <w:abstractNumId w:val="34"/>
  </w:num>
  <w:num w:numId="21" w16cid:durableId="1721974052">
    <w:abstractNumId w:val="21"/>
  </w:num>
  <w:num w:numId="22" w16cid:durableId="1334189770">
    <w:abstractNumId w:val="30"/>
  </w:num>
  <w:num w:numId="23" w16cid:durableId="284627780">
    <w:abstractNumId w:val="4"/>
  </w:num>
  <w:num w:numId="24" w16cid:durableId="974219581">
    <w:abstractNumId w:val="10"/>
  </w:num>
  <w:num w:numId="25" w16cid:durableId="215898769">
    <w:abstractNumId w:val="16"/>
  </w:num>
  <w:num w:numId="26" w16cid:durableId="700479256">
    <w:abstractNumId w:val="32"/>
  </w:num>
  <w:num w:numId="27" w16cid:durableId="1932933797">
    <w:abstractNumId w:val="35"/>
  </w:num>
  <w:num w:numId="28" w16cid:durableId="1526364611">
    <w:abstractNumId w:val="42"/>
  </w:num>
  <w:num w:numId="29" w16cid:durableId="977608869">
    <w:abstractNumId w:val="25"/>
  </w:num>
  <w:num w:numId="30" w16cid:durableId="1094133031">
    <w:abstractNumId w:val="8"/>
  </w:num>
  <w:num w:numId="31" w16cid:durableId="1579903279">
    <w:abstractNumId w:val="7"/>
  </w:num>
  <w:num w:numId="32" w16cid:durableId="1899316936">
    <w:abstractNumId w:val="36"/>
  </w:num>
  <w:num w:numId="33" w16cid:durableId="1247765321">
    <w:abstractNumId w:val="48"/>
  </w:num>
  <w:num w:numId="34" w16cid:durableId="699864129">
    <w:abstractNumId w:val="33"/>
  </w:num>
  <w:num w:numId="35" w16cid:durableId="944852159">
    <w:abstractNumId w:val="44"/>
  </w:num>
  <w:num w:numId="36" w16cid:durableId="1337877024">
    <w:abstractNumId w:val="43"/>
  </w:num>
  <w:num w:numId="37" w16cid:durableId="946083482">
    <w:abstractNumId w:val="46"/>
  </w:num>
  <w:num w:numId="38" w16cid:durableId="83962532">
    <w:abstractNumId w:val="39"/>
  </w:num>
  <w:num w:numId="39" w16cid:durableId="2016877983">
    <w:abstractNumId w:val="6"/>
  </w:num>
  <w:num w:numId="40" w16cid:durableId="1447233156">
    <w:abstractNumId w:val="18"/>
  </w:num>
  <w:num w:numId="41" w16cid:durableId="426853934">
    <w:abstractNumId w:val="31"/>
  </w:num>
  <w:num w:numId="42" w16cid:durableId="383867237">
    <w:abstractNumId w:val="22"/>
  </w:num>
  <w:num w:numId="43" w16cid:durableId="422773028">
    <w:abstractNumId w:val="5"/>
  </w:num>
  <w:num w:numId="44" w16cid:durableId="722338449">
    <w:abstractNumId w:val="19"/>
  </w:num>
  <w:num w:numId="45" w16cid:durableId="129325090">
    <w:abstractNumId w:val="45"/>
  </w:num>
  <w:num w:numId="46" w16cid:durableId="2131707972">
    <w:abstractNumId w:val="28"/>
  </w:num>
  <w:num w:numId="47" w16cid:durableId="2011564704">
    <w:abstractNumId w:val="41"/>
  </w:num>
  <w:num w:numId="48" w16cid:durableId="1132671791">
    <w:abstractNumId w:val="20"/>
  </w:num>
  <w:num w:numId="49" w16cid:durableId="71857430">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7B"/>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A0C"/>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0A9"/>
    <w:rsid w:val="0009650F"/>
    <w:rsid w:val="00096672"/>
    <w:rsid w:val="0009730F"/>
    <w:rsid w:val="000973B9"/>
    <w:rsid w:val="00097942"/>
    <w:rsid w:val="000979B2"/>
    <w:rsid w:val="00097D8D"/>
    <w:rsid w:val="00097E6C"/>
    <w:rsid w:val="000A070E"/>
    <w:rsid w:val="000A09BF"/>
    <w:rsid w:val="000A0C01"/>
    <w:rsid w:val="000A0D05"/>
    <w:rsid w:val="000A0FE8"/>
    <w:rsid w:val="000A1044"/>
    <w:rsid w:val="000A1328"/>
    <w:rsid w:val="000A14BF"/>
    <w:rsid w:val="000A1BAB"/>
    <w:rsid w:val="000A291E"/>
    <w:rsid w:val="000A2A99"/>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39F"/>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DD0"/>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57D1"/>
    <w:rsid w:val="001165B5"/>
    <w:rsid w:val="00116E6D"/>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1153"/>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C71"/>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3B61"/>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95E"/>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3FB8"/>
    <w:rsid w:val="00214432"/>
    <w:rsid w:val="00214735"/>
    <w:rsid w:val="00214A8C"/>
    <w:rsid w:val="002150F9"/>
    <w:rsid w:val="0021548E"/>
    <w:rsid w:val="002157B2"/>
    <w:rsid w:val="00215BCF"/>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163"/>
    <w:rsid w:val="0022243D"/>
    <w:rsid w:val="0022259A"/>
    <w:rsid w:val="00222E8C"/>
    <w:rsid w:val="0022312C"/>
    <w:rsid w:val="002233C8"/>
    <w:rsid w:val="0022418C"/>
    <w:rsid w:val="00224734"/>
    <w:rsid w:val="0022486F"/>
    <w:rsid w:val="00224CF4"/>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8E8"/>
    <w:rsid w:val="00236C21"/>
    <w:rsid w:val="00236CCC"/>
    <w:rsid w:val="00237137"/>
    <w:rsid w:val="002401DE"/>
    <w:rsid w:val="002404D5"/>
    <w:rsid w:val="0024061E"/>
    <w:rsid w:val="00240915"/>
    <w:rsid w:val="00240A2A"/>
    <w:rsid w:val="00240B83"/>
    <w:rsid w:val="00240D32"/>
    <w:rsid w:val="00241150"/>
    <w:rsid w:val="00241642"/>
    <w:rsid w:val="00241C67"/>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0CA"/>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5D2"/>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2EF"/>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332"/>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82C"/>
    <w:rsid w:val="00300ADB"/>
    <w:rsid w:val="003012D3"/>
    <w:rsid w:val="00301385"/>
    <w:rsid w:val="00301A46"/>
    <w:rsid w:val="00301EF4"/>
    <w:rsid w:val="003024E5"/>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6C0E"/>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8EC"/>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2B9"/>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05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77C0F"/>
    <w:rsid w:val="00380016"/>
    <w:rsid w:val="00380217"/>
    <w:rsid w:val="00380348"/>
    <w:rsid w:val="00380474"/>
    <w:rsid w:val="003808D5"/>
    <w:rsid w:val="003808D6"/>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87D2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812"/>
    <w:rsid w:val="003C4B8F"/>
    <w:rsid w:val="003C4C9C"/>
    <w:rsid w:val="003C5CBD"/>
    <w:rsid w:val="003C5D64"/>
    <w:rsid w:val="003C5F00"/>
    <w:rsid w:val="003C697A"/>
    <w:rsid w:val="003C6AEB"/>
    <w:rsid w:val="003C6D20"/>
    <w:rsid w:val="003C6FE0"/>
    <w:rsid w:val="003C6FF1"/>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2FF"/>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3F7A"/>
    <w:rsid w:val="0040450F"/>
    <w:rsid w:val="00404712"/>
    <w:rsid w:val="00404745"/>
    <w:rsid w:val="00404D15"/>
    <w:rsid w:val="00405639"/>
    <w:rsid w:val="004056E6"/>
    <w:rsid w:val="00405AD4"/>
    <w:rsid w:val="00406041"/>
    <w:rsid w:val="004062BB"/>
    <w:rsid w:val="004065D2"/>
    <w:rsid w:val="00406618"/>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1FB"/>
    <w:rsid w:val="004274DF"/>
    <w:rsid w:val="0042790A"/>
    <w:rsid w:val="00427D10"/>
    <w:rsid w:val="00427E7D"/>
    <w:rsid w:val="00430794"/>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3C6"/>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BF"/>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0F2"/>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262"/>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B73C6"/>
    <w:rsid w:val="004C0633"/>
    <w:rsid w:val="004C08C6"/>
    <w:rsid w:val="004C0C21"/>
    <w:rsid w:val="004C0D2B"/>
    <w:rsid w:val="004C0D90"/>
    <w:rsid w:val="004C0F8C"/>
    <w:rsid w:val="004C1200"/>
    <w:rsid w:val="004C132C"/>
    <w:rsid w:val="004C15F0"/>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C2E"/>
    <w:rsid w:val="004F0DA1"/>
    <w:rsid w:val="004F107D"/>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988"/>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5EC"/>
    <w:rsid w:val="00530EDA"/>
    <w:rsid w:val="005311C1"/>
    <w:rsid w:val="0053168D"/>
    <w:rsid w:val="005317E0"/>
    <w:rsid w:val="005318FA"/>
    <w:rsid w:val="005319C7"/>
    <w:rsid w:val="0053214B"/>
    <w:rsid w:val="0053238E"/>
    <w:rsid w:val="005323C9"/>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4E5C"/>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379"/>
    <w:rsid w:val="005537C2"/>
    <w:rsid w:val="0055393F"/>
    <w:rsid w:val="00553BEF"/>
    <w:rsid w:val="00553D90"/>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A75"/>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61"/>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1FB"/>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4FAE"/>
    <w:rsid w:val="006556A7"/>
    <w:rsid w:val="00655E1D"/>
    <w:rsid w:val="006563BE"/>
    <w:rsid w:val="00656620"/>
    <w:rsid w:val="006569A0"/>
    <w:rsid w:val="00656FAD"/>
    <w:rsid w:val="00657435"/>
    <w:rsid w:val="00657A2A"/>
    <w:rsid w:val="00657B2D"/>
    <w:rsid w:val="0066038C"/>
    <w:rsid w:val="00660CBD"/>
    <w:rsid w:val="0066152A"/>
    <w:rsid w:val="0066170E"/>
    <w:rsid w:val="00661AC0"/>
    <w:rsid w:val="00661E2C"/>
    <w:rsid w:val="006627B2"/>
    <w:rsid w:val="00662BE0"/>
    <w:rsid w:val="00663422"/>
    <w:rsid w:val="006635B3"/>
    <w:rsid w:val="00663E23"/>
    <w:rsid w:val="00664285"/>
    <w:rsid w:val="006644DB"/>
    <w:rsid w:val="006648F5"/>
    <w:rsid w:val="00664C5B"/>
    <w:rsid w:val="00665155"/>
    <w:rsid w:val="00665A1A"/>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A16"/>
    <w:rsid w:val="00675FCD"/>
    <w:rsid w:val="00676BA1"/>
    <w:rsid w:val="006773D7"/>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A89"/>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516"/>
    <w:rsid w:val="006C2811"/>
    <w:rsid w:val="006C3218"/>
    <w:rsid w:val="006C34F3"/>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BD6"/>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118F"/>
    <w:rsid w:val="00741BF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232"/>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4CE"/>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4EB8"/>
    <w:rsid w:val="0078684D"/>
    <w:rsid w:val="00786B5D"/>
    <w:rsid w:val="00787267"/>
    <w:rsid w:val="0078755C"/>
    <w:rsid w:val="0078767B"/>
    <w:rsid w:val="00787E7E"/>
    <w:rsid w:val="007914CF"/>
    <w:rsid w:val="00791995"/>
    <w:rsid w:val="00791EC7"/>
    <w:rsid w:val="00793254"/>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9A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7C2"/>
    <w:rsid w:val="007E4860"/>
    <w:rsid w:val="007E5AF9"/>
    <w:rsid w:val="007E5E46"/>
    <w:rsid w:val="007E5FBD"/>
    <w:rsid w:val="007E6114"/>
    <w:rsid w:val="007E6118"/>
    <w:rsid w:val="007E66D4"/>
    <w:rsid w:val="007E67AB"/>
    <w:rsid w:val="007E6AE5"/>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28D"/>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960"/>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433"/>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681"/>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9A"/>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E7EE7"/>
    <w:rsid w:val="008F0225"/>
    <w:rsid w:val="008F0A98"/>
    <w:rsid w:val="008F0AC0"/>
    <w:rsid w:val="008F11C1"/>
    <w:rsid w:val="008F1574"/>
    <w:rsid w:val="008F1C21"/>
    <w:rsid w:val="008F21A3"/>
    <w:rsid w:val="008F2677"/>
    <w:rsid w:val="008F3107"/>
    <w:rsid w:val="008F4481"/>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3902"/>
    <w:rsid w:val="009241F3"/>
    <w:rsid w:val="00924719"/>
    <w:rsid w:val="00924905"/>
    <w:rsid w:val="0092603D"/>
    <w:rsid w:val="0092624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861"/>
    <w:rsid w:val="00933B62"/>
    <w:rsid w:val="00933D06"/>
    <w:rsid w:val="00933D4B"/>
    <w:rsid w:val="009340EC"/>
    <w:rsid w:val="00934326"/>
    <w:rsid w:val="00934603"/>
    <w:rsid w:val="00934955"/>
    <w:rsid w:val="009353A7"/>
    <w:rsid w:val="00935A11"/>
    <w:rsid w:val="00935E0F"/>
    <w:rsid w:val="0093741D"/>
    <w:rsid w:val="009376B6"/>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259"/>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1E0C"/>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0AB"/>
    <w:rsid w:val="00987954"/>
    <w:rsid w:val="00987D9C"/>
    <w:rsid w:val="0099053D"/>
    <w:rsid w:val="0099119C"/>
    <w:rsid w:val="0099189C"/>
    <w:rsid w:val="00991C2C"/>
    <w:rsid w:val="00991FD7"/>
    <w:rsid w:val="00992207"/>
    <w:rsid w:val="009923DA"/>
    <w:rsid w:val="0099259C"/>
    <w:rsid w:val="009933D0"/>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189"/>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63E"/>
    <w:rsid w:val="009E1920"/>
    <w:rsid w:val="009E2252"/>
    <w:rsid w:val="009E229D"/>
    <w:rsid w:val="009E23D7"/>
    <w:rsid w:val="009E2426"/>
    <w:rsid w:val="009E285D"/>
    <w:rsid w:val="009E29E4"/>
    <w:rsid w:val="009E2CAD"/>
    <w:rsid w:val="009E34E0"/>
    <w:rsid w:val="009E43D3"/>
    <w:rsid w:val="009E44DC"/>
    <w:rsid w:val="009E462B"/>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7A37"/>
    <w:rsid w:val="009F7E98"/>
    <w:rsid w:val="00A0003D"/>
    <w:rsid w:val="00A00092"/>
    <w:rsid w:val="00A0176A"/>
    <w:rsid w:val="00A01D8D"/>
    <w:rsid w:val="00A01E8A"/>
    <w:rsid w:val="00A01F53"/>
    <w:rsid w:val="00A02290"/>
    <w:rsid w:val="00A02369"/>
    <w:rsid w:val="00A023CF"/>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910"/>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8F7"/>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B59"/>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6C6"/>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57F"/>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6F7"/>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AB"/>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B8A"/>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1F09"/>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1FC"/>
    <w:rsid w:val="00B442E0"/>
    <w:rsid w:val="00B44521"/>
    <w:rsid w:val="00B4481D"/>
    <w:rsid w:val="00B448D0"/>
    <w:rsid w:val="00B44C73"/>
    <w:rsid w:val="00B45370"/>
    <w:rsid w:val="00B453D4"/>
    <w:rsid w:val="00B456AB"/>
    <w:rsid w:val="00B457FD"/>
    <w:rsid w:val="00B45DCD"/>
    <w:rsid w:val="00B45F71"/>
    <w:rsid w:val="00B4612D"/>
    <w:rsid w:val="00B46181"/>
    <w:rsid w:val="00B4703F"/>
    <w:rsid w:val="00B471AF"/>
    <w:rsid w:val="00B50412"/>
    <w:rsid w:val="00B506AD"/>
    <w:rsid w:val="00B506BF"/>
    <w:rsid w:val="00B50B43"/>
    <w:rsid w:val="00B51223"/>
    <w:rsid w:val="00B51A1B"/>
    <w:rsid w:val="00B51AA5"/>
    <w:rsid w:val="00B51CBE"/>
    <w:rsid w:val="00B51D81"/>
    <w:rsid w:val="00B52E5D"/>
    <w:rsid w:val="00B53582"/>
    <w:rsid w:val="00B53BDA"/>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BD6"/>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1D15"/>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A7C27"/>
    <w:rsid w:val="00BA7F29"/>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0D29"/>
    <w:rsid w:val="00BF241F"/>
    <w:rsid w:val="00BF257B"/>
    <w:rsid w:val="00BF2678"/>
    <w:rsid w:val="00BF2BEB"/>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86A"/>
    <w:rsid w:val="00C129CB"/>
    <w:rsid w:val="00C12FAC"/>
    <w:rsid w:val="00C130CD"/>
    <w:rsid w:val="00C131A8"/>
    <w:rsid w:val="00C1359E"/>
    <w:rsid w:val="00C139DE"/>
    <w:rsid w:val="00C13D42"/>
    <w:rsid w:val="00C1420D"/>
    <w:rsid w:val="00C1422A"/>
    <w:rsid w:val="00C1427B"/>
    <w:rsid w:val="00C14DFA"/>
    <w:rsid w:val="00C14E37"/>
    <w:rsid w:val="00C155AE"/>
    <w:rsid w:val="00C15BB8"/>
    <w:rsid w:val="00C15D44"/>
    <w:rsid w:val="00C16EDF"/>
    <w:rsid w:val="00C17B92"/>
    <w:rsid w:val="00C17D70"/>
    <w:rsid w:val="00C17EB6"/>
    <w:rsid w:val="00C201A1"/>
    <w:rsid w:val="00C20255"/>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7E5"/>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A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2D3"/>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6CAC"/>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AD5"/>
    <w:rsid w:val="00D25E9C"/>
    <w:rsid w:val="00D26061"/>
    <w:rsid w:val="00D265FF"/>
    <w:rsid w:val="00D266A6"/>
    <w:rsid w:val="00D26847"/>
    <w:rsid w:val="00D26C03"/>
    <w:rsid w:val="00D271C1"/>
    <w:rsid w:val="00D27B19"/>
    <w:rsid w:val="00D27D79"/>
    <w:rsid w:val="00D27F08"/>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335"/>
    <w:rsid w:val="00D434ED"/>
    <w:rsid w:val="00D43697"/>
    <w:rsid w:val="00D438E2"/>
    <w:rsid w:val="00D4391C"/>
    <w:rsid w:val="00D43F3E"/>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4F3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375E"/>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C5"/>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4DC"/>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4491"/>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C29"/>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740"/>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C90"/>
    <w:rsid w:val="00E25E34"/>
    <w:rsid w:val="00E260D2"/>
    <w:rsid w:val="00E26A1E"/>
    <w:rsid w:val="00E26EF5"/>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50"/>
    <w:rsid w:val="00E40BBA"/>
    <w:rsid w:val="00E40DA5"/>
    <w:rsid w:val="00E41230"/>
    <w:rsid w:val="00E4188B"/>
    <w:rsid w:val="00E41A30"/>
    <w:rsid w:val="00E41BBF"/>
    <w:rsid w:val="00E42221"/>
    <w:rsid w:val="00E425B9"/>
    <w:rsid w:val="00E42AD2"/>
    <w:rsid w:val="00E42EF9"/>
    <w:rsid w:val="00E42F0C"/>
    <w:rsid w:val="00E42FC9"/>
    <w:rsid w:val="00E432CB"/>
    <w:rsid w:val="00E43864"/>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878"/>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4971"/>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6B05"/>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8EA"/>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492"/>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181"/>
    <w:rsid w:val="00F278C0"/>
    <w:rsid w:val="00F27C04"/>
    <w:rsid w:val="00F27D47"/>
    <w:rsid w:val="00F27DF7"/>
    <w:rsid w:val="00F3000B"/>
    <w:rsid w:val="00F304E2"/>
    <w:rsid w:val="00F3124B"/>
    <w:rsid w:val="00F31440"/>
    <w:rsid w:val="00F324D2"/>
    <w:rsid w:val="00F3254F"/>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6C8"/>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6F0"/>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3FA"/>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3F1"/>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D3A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aliases w:val="Heading V,TF-Overskrift 1"/>
    <w:basedOn w:val="Normal"/>
    <w:next w:val="Normal"/>
    <w:link w:val="Overskrift1Tegn"/>
    <w:qFormat/>
    <w:rsid w:val="004676BF"/>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TF-Overskrit 2"/>
    <w:basedOn w:val="Normal"/>
    <w:next w:val="Normal"/>
    <w:link w:val="Overskrift2Tegn"/>
    <w:qFormat/>
    <w:rsid w:val="005323C9"/>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5323C9"/>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aliases w:val="H4"/>
    <w:basedOn w:val="Normal"/>
    <w:next w:val="Normal"/>
    <w:link w:val="Overskrift4Tegn"/>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Heading V Tegn,TF-Overskrift 1 Tegn"/>
    <w:basedOn w:val="Standardskriftforavsnitt"/>
    <w:link w:val="Overskrift1"/>
    <w:rsid w:val="004676BF"/>
    <w:rPr>
      <w:rFonts w:ascii="Arial" w:eastAsia="Times New Roman" w:hAnsi="Arial" w:cs="Arial"/>
      <w:b/>
      <w:bCs/>
      <w:caps/>
      <w:kern w:val="28"/>
      <w:sz w:val="28"/>
      <w:szCs w:val="26"/>
      <w:lang w:eastAsia="nb-NO"/>
    </w:rPr>
  </w:style>
  <w:style w:type="character" w:customStyle="1" w:styleId="Overskrift2Tegn">
    <w:name w:val="Overskrift 2 Tegn"/>
    <w:aliases w:val="TF-Overskrit 2 Tegn"/>
    <w:basedOn w:val="Standardskriftforavsnitt"/>
    <w:link w:val="Overskrift2"/>
    <w:rsid w:val="005323C9"/>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5323C9"/>
    <w:rPr>
      <w:rFonts w:ascii="Arial" w:eastAsia="Times New Roman" w:hAnsi="Arial" w:cs="Arial"/>
      <w:b/>
      <w:bCs/>
      <w:sz w:val="22"/>
      <w:szCs w:val="22"/>
      <w:lang w:eastAsia="nb-NO"/>
    </w:rPr>
  </w:style>
  <w:style w:type="character" w:customStyle="1" w:styleId="Overskrift4Tegn">
    <w:name w:val="Overskrift 4 Tegn"/>
    <w:aliases w:val="H4 Tegn"/>
    <w:basedOn w:val="Standardskriftforavsnitt"/>
    <w:link w:val="Overskrift4"/>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uiPriority w:val="99"/>
    <w:semiHidden/>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B1FBA"/>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A956F7"/>
    <w:pPr>
      <w:keepLines/>
      <w:widowControl w:val="0"/>
      <w:spacing w:before="140"/>
    </w:pPr>
    <w:rPr>
      <w:rFonts w:eastAsia="Times New Roman" w:cstheme="minorHAnsi"/>
      <w:lang w:val="nn-NO" w:eastAsia="nb-NO"/>
    </w:rPr>
  </w:style>
  <w:style w:type="character" w:customStyle="1" w:styleId="NormalmedluftoverTegn">
    <w:name w:val="Normal med luft over Tegn"/>
    <w:basedOn w:val="Standardskriftforavsnitt"/>
    <w:link w:val="Normalmedluftover"/>
    <w:rsid w:val="00A956F7"/>
    <w:rPr>
      <w:rFonts w:eastAsia="Times New Roman" w:cstheme="minorHAnsi"/>
      <w:lang w:val="nn-NO"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43"/>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37"/>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styleId="Ingenmellomrom">
    <w:name w:val="No Spacing"/>
    <w:uiPriority w:val="1"/>
    <w:qFormat/>
    <w:rsid w:val="009933D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112546-2F11-42B2-9F62-32E2D48FB70D}"/>
</file>

<file path=customXml/itemProps2.xml><?xml version="1.0" encoding="utf-8"?>
<ds:datastoreItem xmlns:ds="http://schemas.openxmlformats.org/officeDocument/2006/customXml" ds:itemID="{DC1EE4B0-E576-48E7-9B3F-E8AF124FB729}"/>
</file>

<file path=customXml/itemProps3.xml><?xml version="1.0" encoding="utf-8"?>
<ds:datastoreItem xmlns:ds="http://schemas.openxmlformats.org/officeDocument/2006/customXml" ds:itemID="{5ADEAB38-98A0-4860-8DC1-0C10F20D7CB9}"/>
</file>

<file path=docProps/app.xml><?xml version="1.0" encoding="utf-8"?>
<Properties xmlns="http://schemas.openxmlformats.org/officeDocument/2006/extended-properties" xmlns:vt="http://schemas.openxmlformats.org/officeDocument/2006/docPropsVTypes">
  <Template>Normal</Template>
  <TotalTime>0</TotalTime>
  <Pages>17</Pages>
  <Words>5323</Words>
  <Characters>28213</Characters>
  <Application>Microsoft Office Word</Application>
  <DocSecurity>0</DocSecurity>
  <Lines>235</Lines>
  <Paragraphs>66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2026-05-27T10:57:00Z</dcterms:created>
  <dcterms:modified xsi:type="dcterms:W3CDTF">2026-05-27T11:01:00Z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