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18A3E" w14:textId="77777777" w:rsidR="00F026FD" w:rsidRDefault="00A8788F" w:rsidP="00AF2673">
      <w:pPr>
        <w:tabs>
          <w:tab w:val="left" w:pos="2552"/>
        </w:tabs>
      </w:pPr>
      <w:r>
        <w:rPr>
          <w:noProof/>
        </w:rPr>
        <w:drawing>
          <wp:anchor distT="0" distB="0" distL="114300" distR="114300" simplePos="0" relativeHeight="251658243" behindDoc="0" locked="0" layoutInCell="1" allowOverlap="1" wp14:anchorId="1F4F5552" wp14:editId="4188E6A8">
            <wp:simplePos x="0" y="0"/>
            <wp:positionH relativeFrom="column">
              <wp:posOffset>-1831340</wp:posOffset>
            </wp:positionH>
            <wp:positionV relativeFrom="paragraph">
              <wp:posOffset>243840</wp:posOffset>
            </wp:positionV>
            <wp:extent cx="1734820" cy="478790"/>
            <wp:effectExtent l="0" t="0" r="0" b="0"/>
            <wp:wrapNone/>
            <wp:docPr id="10" name="Bild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e 10">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734820" cy="478790"/>
                    </a:xfrm>
                    <a:prstGeom prst="rect">
                      <a:avLst/>
                    </a:prstGeom>
                    <a:noFill/>
                    <a:ln>
                      <a:noFill/>
                    </a:ln>
                  </pic:spPr>
                </pic:pic>
              </a:graphicData>
            </a:graphic>
          </wp:anchor>
        </w:drawing>
      </w:r>
      <w:r w:rsidR="0053748A">
        <w:softHyphen/>
      </w:r>
      <w:r w:rsidR="00925564">
        <w:tab/>
      </w:r>
    </w:p>
    <w:p w14:paraId="36A14DDB" w14:textId="77777777" w:rsidR="00E755A8" w:rsidRDefault="00A8788F" w:rsidP="00B55B17">
      <w:pPr>
        <w:ind w:firstLine="4962"/>
      </w:pPr>
      <w:r w:rsidRPr="001C7278">
        <w:rPr>
          <w:rFonts w:cstheme="minorHAnsi"/>
          <w:noProof/>
          <w:lang w:eastAsia="nb-NO"/>
        </w:rPr>
        <mc:AlternateContent>
          <mc:Choice Requires="wps">
            <w:drawing>
              <wp:inline distT="0" distB="0" distL="0" distR="0" wp14:anchorId="3C0599E4" wp14:editId="3DED9805">
                <wp:extent cx="1936750" cy="526695"/>
                <wp:effectExtent l="0" t="0" r="6350" b="6985"/>
                <wp:docPr id="3" name="Rektangel 3"/>
                <wp:cNvGraphicFramePr/>
                <a:graphic xmlns:a="http://schemas.openxmlformats.org/drawingml/2006/main">
                  <a:graphicData uri="http://schemas.microsoft.com/office/word/2010/wordprocessingShape">
                    <wps:wsp>
                      <wps:cNvSpPr/>
                      <wps:spPr>
                        <a:xfrm>
                          <a:off x="0" y="0"/>
                          <a:ext cx="1936750" cy="526695"/>
                        </a:xfrm>
                        <a:prstGeom prst="rect">
                          <a:avLst/>
                        </a:prstGeom>
                        <a:solidFill>
                          <a:srgbClr val="012A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453D8F" w14:textId="7B649238" w:rsidR="00F026FD" w:rsidRPr="00AB7D2B" w:rsidRDefault="00A8788F" w:rsidP="00EC3D0D">
                            <w:pPr>
                              <w:pStyle w:val="SSAtoppforside"/>
                            </w:pPr>
                            <w:r>
                              <w:rPr>
                                <w:rFonts w:ascii="Calibri" w:eastAsia="Calibri" w:hAnsi="Calibri" w:cs="Times New Roman"/>
                                <w:color w:val="FFFFFF"/>
                                <w:lang w:val="en-GB"/>
                              </w:rPr>
                              <w:t>SSA-D 202</w:t>
                            </w:r>
                            <w:r w:rsidR="00D276F3">
                              <w:rPr>
                                <w:rFonts w:ascii="Calibri" w:eastAsia="Calibri" w:hAnsi="Calibri" w:cs="Times New Roman"/>
                                <w:color w:val="FFFFFF"/>
                                <w:lang w:val="en-GB"/>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w14:anchorId="3C0599E4" id="Rektangel 3" o:spid="_x0000_s1026" style="width:152.5pt;height:41.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" fillcolor="#012a4c" stroked="f" strokeweight="1pt">
                <v:textbox>
                  <w:txbxContent>
                    <w:p w14:paraId="1C453D8F" w14:textId="7B649238" w:rsidR="00F026FD" w:rsidRPr="00AB7D2B" w:rsidRDefault="00A8788F" w:rsidP="00EC3D0D">
                      <w:pPr>
                        <w:pStyle w:val="SSAtoppforside"/>
                      </w:pPr>
                      <w:r>
                        <w:rPr>
                          <w:rFonts w:ascii="Calibri" w:eastAsia="Calibri" w:hAnsi="Calibri" w:cs="Times New Roman"/>
                          <w:color w:val="FFFFFF"/>
                          <w:lang w:val="en-GB"/>
                        </w:rPr>
                        <w:t>SSA-D 202</w:t>
                      </w:r>
                      <w:r w:rsidR="00D276F3">
                        <w:rPr>
                          <w:rFonts w:ascii="Calibri" w:eastAsia="Calibri" w:hAnsi="Calibri" w:cs="Times New Roman"/>
                          <w:color w:val="FFFFFF"/>
                          <w:lang w:val="en-GB"/>
                        </w:rPr>
                        <w:t>6</w:t>
                      </w:r>
                    </w:p>
                  </w:txbxContent>
                </v:textbox>
                <w10:anchorlock/>
              </v:rect>
            </w:pict>
          </mc:Fallback>
        </mc:AlternateContent>
      </w:r>
      <w:r w:rsidR="001C2D3E" w:rsidRPr="001C7278">
        <w:rPr>
          <w:rFonts w:cstheme="minorHAnsi"/>
          <w:noProof/>
          <w:sz w:val="36"/>
        </w:rPr>
        <mc:AlternateContent>
          <mc:Choice Requires="wps">
            <w:drawing>
              <wp:anchor distT="0" distB="0" distL="114300" distR="114300" simplePos="0" relativeHeight="251658242" behindDoc="0" locked="1" layoutInCell="1" allowOverlap="1" wp14:anchorId="5EEDC9A3" wp14:editId="635D598A">
                <wp:simplePos x="0" y="0"/>
                <wp:positionH relativeFrom="column">
                  <wp:posOffset>86360</wp:posOffset>
                </wp:positionH>
                <wp:positionV relativeFrom="page">
                  <wp:posOffset>4072255</wp:posOffset>
                </wp:positionV>
                <wp:extent cx="5029200" cy="0"/>
                <wp:effectExtent l="0" t="0" r="0" b="0"/>
                <wp:wrapNone/>
                <wp:docPr id="4" name="Rett linj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029200" cy="0"/>
                        </a:xfrm>
                        <a:prstGeom prst="line">
                          <a:avLst/>
                        </a:prstGeom>
                        <a:ln w="15875">
                          <a:solidFill>
                            <a:srgbClr val="005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Rett linje 4" o:spid="_x0000_s1026" alt="&quot;&quot;" style="mso-height-percent:0;mso-height-relative:margin;mso-position-vertical-relative:page;mso-width-percent:0;mso-width-relative:margin;mso-wrap-distance-bottom:0;mso-wrap-distance-left:9pt;mso-wrap-distance-right:9pt;mso-wrap-distance-top:0;mso-wrap-style:square;position:absolute;visibility:visible;z-index:251661312" from="6.8pt,320.65pt" to="402.8pt,320.65pt" strokecolor="#005b91" strokeweight="1.25pt">
                <v:stroke joinstyle="miter"/>
                <w10:anchorlock/>
              </v:line>
            </w:pict>
          </mc:Fallback>
        </mc:AlternateContent>
      </w:r>
      <w:r w:rsidR="00A50539" w:rsidRPr="004E7CE3">
        <w:rPr>
          <w:noProof/>
        </w:rPr>
        <w:drawing>
          <wp:anchor distT="0" distB="0" distL="114300" distR="114300" simplePos="0" relativeHeight="251658240" behindDoc="0" locked="1" layoutInCell="1" allowOverlap="1" wp14:anchorId="0F40EF7B" wp14:editId="49300E2F">
            <wp:simplePos x="0" y="0"/>
            <wp:positionH relativeFrom="margin">
              <wp:posOffset>1115695</wp:posOffset>
            </wp:positionH>
            <wp:positionV relativeFrom="page">
              <wp:posOffset>9976485</wp:posOffset>
            </wp:positionV>
            <wp:extent cx="773430" cy="269875"/>
            <wp:effectExtent l="0" t="0" r="7620" b="0"/>
            <wp:wrapNone/>
            <wp:docPr id="8"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 name="Bilde 7">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bwMode="auto">
                    <a:xfrm>
                      <a:off x="0" y="0"/>
                      <a:ext cx="773430" cy="269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34A286" w14:textId="77777777" w:rsidR="00F626BF" w:rsidRDefault="00F626BF" w:rsidP="00F026FD"/>
    <w:p w14:paraId="2F4BD1F6" w14:textId="77777777" w:rsidR="00CA227D" w:rsidRDefault="00CA227D" w:rsidP="00F026FD"/>
    <w:p w14:paraId="0AC297B2" w14:textId="77777777" w:rsidR="00CA227D" w:rsidRDefault="00CA227D" w:rsidP="00F626BF"/>
    <w:p w14:paraId="66424C85" w14:textId="77777777" w:rsidR="00CA227D" w:rsidRDefault="00CA227D" w:rsidP="00F626BF"/>
    <w:p w14:paraId="187E87C0" w14:textId="77777777" w:rsidR="00CA227D" w:rsidRDefault="00CA227D" w:rsidP="00F626BF"/>
    <w:p w14:paraId="492A86C6" w14:textId="77777777" w:rsidR="00CA227D" w:rsidRDefault="00CA227D" w:rsidP="00281C7A"/>
    <w:p w14:paraId="7F813257" w14:textId="77777777" w:rsidR="00CA227D" w:rsidRDefault="00CA227D" w:rsidP="00F626BF"/>
    <w:p w14:paraId="1A7540B3" w14:textId="77777777" w:rsidR="00CA227D" w:rsidRDefault="00CA227D" w:rsidP="00F626BF"/>
    <w:p w14:paraId="1F3FC7B4" w14:textId="77777777" w:rsidR="00CA227D" w:rsidRDefault="00CA227D" w:rsidP="00F626BF"/>
    <w:p w14:paraId="6CDD1277" w14:textId="77777777" w:rsidR="0036405D" w:rsidRDefault="0036405D" w:rsidP="00F626BF"/>
    <w:p w14:paraId="781A4368" w14:textId="77777777" w:rsidR="0036405D" w:rsidRDefault="0036405D" w:rsidP="009B0AC1"/>
    <w:p w14:paraId="2298E771" w14:textId="77777777" w:rsidR="0036405D" w:rsidRDefault="00A8788F" w:rsidP="00F626BF">
      <w:r>
        <w:rPr>
          <w:noProof/>
          <w:lang w:eastAsia="nb-NO"/>
        </w:rPr>
        <mc:AlternateContent>
          <mc:Choice Requires="wps">
            <w:drawing>
              <wp:inline distT="0" distB="0" distL="0" distR="0" wp14:anchorId="539D0C5F" wp14:editId="0EA42CFA">
                <wp:extent cx="5261610" cy="1148080"/>
                <wp:effectExtent l="0" t="0" r="0" b="9525"/>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1610" cy="1148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368AE" w14:textId="77777777" w:rsidR="0080591B" w:rsidRPr="00A8788F" w:rsidRDefault="00A8788F" w:rsidP="00A0000B">
                            <w:pPr>
                              <w:pStyle w:val="Tittelforside"/>
                              <w:rPr>
                                <w:sz w:val="46"/>
                                <w:szCs w:val="46"/>
                                <w:lang w:val="en-GB"/>
                              </w:rPr>
                            </w:pPr>
                            <w:r w:rsidRPr="00A8788F">
                              <w:rPr>
                                <w:rFonts w:eastAsia="Source Sans Pro SemiBold" w:cs="Times New Roman"/>
                                <w:sz w:val="46"/>
                                <w:szCs w:val="46"/>
                                <w:lang w:val="en-GB"/>
                              </w:rPr>
                              <w:t>Operational Services Agreement</w:t>
                            </w:r>
                          </w:p>
                          <w:p w14:paraId="60F3B1E7" w14:textId="77777777" w:rsidR="00E74075" w:rsidRPr="00A8788F" w:rsidRDefault="00A8788F" w:rsidP="007448F1">
                            <w:pPr>
                              <w:pStyle w:val="undertittel"/>
                              <w:rPr>
                                <w:sz w:val="32"/>
                                <w:szCs w:val="32"/>
                                <w:lang w:val="en-GB"/>
                              </w:rPr>
                            </w:pPr>
                            <w:r w:rsidRPr="00A8788F">
                              <w:rPr>
                                <w:rFonts w:eastAsia="Arial"/>
                                <w:sz w:val="32"/>
                                <w:szCs w:val="32"/>
                                <w:lang w:val="en-GB"/>
                              </w:rPr>
                              <w:t>The Norwegian Government’s Standard Agreement for the Purchase of Operational Services SSA-D</w:t>
                            </w:r>
                          </w:p>
                          <w:p w14:paraId="7FFCCAD3" w14:textId="77777777" w:rsidR="00910CB1" w:rsidRPr="00A8788F" w:rsidRDefault="00910CB1" w:rsidP="00910CB1">
                            <w:pPr>
                              <w:pStyle w:val="Tittelforside"/>
                              <w:rPr>
                                <w:lang w:val="en-GB"/>
                              </w:rPr>
                            </w:pPr>
                          </w:p>
                          <w:p w14:paraId="1FFDEDAD" w14:textId="77777777" w:rsidR="00C1359E" w:rsidRPr="00A8788F" w:rsidRDefault="00C1359E" w:rsidP="007448F1">
                            <w:pPr>
                              <w:pStyle w:val="undertittel"/>
                              <w:rPr>
                                <w:lang w:val="en-GB"/>
                              </w:rPr>
                            </w:pPr>
                          </w:p>
                        </w:txbxContent>
                      </wps:txbx>
                      <wps:bodyPr rot="0" vert="horz" wrap="square" lIns="91440" tIns="45720" rIns="91440" bIns="45720" anchor="t" anchorCtr="0" upright="1"/>
                    </wps:wsp>
                  </a:graphicData>
                </a:graphic>
              </wp:inline>
            </w:drawing>
          </mc:Choice>
          <mc:Fallback>
            <w:pict>
              <v:shapetype w14:anchorId="539D0C5F" id="_x0000_t202" coordsize="21600,21600" o:spt="202" path="m,l,21600r21600,l21600,xe">
                <v:stroke joinstyle="miter"/>
                <v:path gradientshapeok="t" o:connecttype="rect"/>
              </v:shapetype>
              <v:shape id="Tekstboks 2" o:spid="_x0000_s1027" type="#_x0000_t202" style="width:414.3pt;height:9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" filled="f" stroked="f">
                <v:textbox>
                  <w:txbxContent>
                    <w:p w14:paraId="5DA368AE" w14:textId="77777777" w:rsidR="0080591B" w:rsidRPr="00A8788F" w:rsidRDefault="00A8788F" w:rsidP="00A0000B">
                      <w:pPr>
                        <w:pStyle w:val="Tittelforside"/>
                        <w:rPr>
                          <w:sz w:val="46"/>
                          <w:szCs w:val="46"/>
                          <w:lang w:val="en-GB"/>
                        </w:rPr>
                      </w:pPr>
                      <w:r w:rsidRPr="00A8788F">
                        <w:rPr>
                          <w:rFonts w:eastAsia="Source Sans Pro SemiBold" w:cs="Times New Roman"/>
                          <w:sz w:val="46"/>
                          <w:szCs w:val="46"/>
                          <w:lang w:val="en-GB"/>
                        </w:rPr>
                        <w:t>Operational Services Agreement</w:t>
                      </w:r>
                    </w:p>
                    <w:p w14:paraId="60F3B1E7" w14:textId="77777777" w:rsidR="00E74075" w:rsidRPr="00A8788F" w:rsidRDefault="00A8788F" w:rsidP="007448F1">
                      <w:pPr>
                        <w:pStyle w:val="undertittel"/>
                        <w:rPr>
                          <w:sz w:val="32"/>
                          <w:szCs w:val="32"/>
                          <w:lang w:val="en-GB"/>
                        </w:rPr>
                      </w:pPr>
                      <w:r w:rsidRPr="00A8788F">
                        <w:rPr>
                          <w:rFonts w:eastAsia="Arial"/>
                          <w:sz w:val="32"/>
                          <w:szCs w:val="32"/>
                          <w:lang w:val="en-GB"/>
                        </w:rPr>
                        <w:t>The Norwegian Government’s Standard Agreement for the Purchase of Operational Services SSA-D</w:t>
                      </w:r>
                    </w:p>
                    <w:p w14:paraId="7FFCCAD3" w14:textId="77777777" w:rsidR="00910CB1" w:rsidRPr="00A8788F" w:rsidRDefault="00910CB1" w:rsidP="00910CB1">
                      <w:pPr>
                        <w:pStyle w:val="Tittelforside"/>
                        <w:rPr>
                          <w:lang w:val="en-GB"/>
                        </w:rPr>
                      </w:pPr>
                    </w:p>
                    <w:p w14:paraId="1FFDEDAD" w14:textId="77777777" w:rsidR="00C1359E" w:rsidRPr="00A8788F" w:rsidRDefault="00C1359E" w:rsidP="007448F1">
                      <w:pPr>
                        <w:pStyle w:val="undertittel"/>
                        <w:rPr>
                          <w:lang w:val="en-GB"/>
                        </w:rPr>
                      </w:pPr>
                    </w:p>
                  </w:txbxContent>
                </v:textbox>
                <w10:anchorlock/>
              </v:shape>
            </w:pict>
          </mc:Fallback>
        </mc:AlternateContent>
      </w:r>
    </w:p>
    <w:p w14:paraId="5EF39ADD" w14:textId="77777777" w:rsidR="00566993" w:rsidRDefault="00566993" w:rsidP="00F626BF"/>
    <w:p w14:paraId="4288EEB2" w14:textId="77777777" w:rsidR="00F61BEB" w:rsidRPr="00F626BF" w:rsidRDefault="00F61BEB" w:rsidP="00F626BF">
      <w:pPr>
        <w:sectPr w:rsidR="00F61BEB" w:rsidRPr="00F626BF" w:rsidSect="001F3DB5">
          <w:footerReference w:type="default" r:id="rId9"/>
          <w:headerReference w:type="first" r:id="rId10"/>
          <w:footerReference w:type="first" r:id="rId11"/>
          <w:pgSz w:w="11906" w:h="16838" w:code="9"/>
          <w:pgMar w:top="0" w:right="0" w:bottom="0" w:left="3119" w:header="0" w:footer="0" w:gutter="0"/>
          <w:pgNumType w:start="1"/>
          <w:cols w:space="708"/>
          <w:titlePg/>
          <w:docGrid w:linePitch="299"/>
        </w:sectPr>
      </w:pPr>
    </w:p>
    <w:p w14:paraId="1A39F769" w14:textId="77777777" w:rsidR="00BD2BE3" w:rsidRPr="00A8788F" w:rsidRDefault="00A8788F" w:rsidP="0009332D">
      <w:pPr>
        <w:pStyle w:val="Tittelside2"/>
        <w:rPr>
          <w:lang w:val="en-GB"/>
        </w:rPr>
      </w:pPr>
      <w:r>
        <w:rPr>
          <w:noProof/>
          <w:lang w:eastAsia="nb-NO"/>
        </w:rPr>
        <w:lastRenderedPageBreak/>
        <w:drawing>
          <wp:anchor distT="0" distB="0" distL="114300" distR="114300" simplePos="0" relativeHeight="251658241" behindDoc="0" locked="0" layoutInCell="1" allowOverlap="1" wp14:anchorId="0600B121" wp14:editId="6397F16A">
            <wp:simplePos x="0" y="0"/>
            <wp:positionH relativeFrom="margin">
              <wp:align>center</wp:align>
            </wp:positionH>
            <wp:positionV relativeFrom="paragraph">
              <wp:posOffset>10143490</wp:posOffset>
            </wp:positionV>
            <wp:extent cx="774065" cy="269875"/>
            <wp:effectExtent l="0" t="0" r="6985" b="0"/>
            <wp:wrapNone/>
            <wp:docPr id="12"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2" name="Bilde 7">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bwMode="auto">
                    <a:xfrm>
                      <a:off x="0" y="0"/>
                      <a:ext cx="774065" cy="2698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Arial"/>
          <w:lang w:val="en-GB"/>
        </w:rPr>
        <w:t>Agreement for the Purchase of Operational Services</w:t>
      </w:r>
    </w:p>
    <w:p w14:paraId="3CD53B54" w14:textId="77777777" w:rsidR="00874AB7" w:rsidRPr="00A8788F" w:rsidRDefault="00874AB7" w:rsidP="00BD2BE3">
      <w:pPr>
        <w:rPr>
          <w:lang w:val="en-GB"/>
        </w:rPr>
      </w:pPr>
    </w:p>
    <w:p w14:paraId="5B51EA98" w14:textId="77777777" w:rsidR="00BD2BE3" w:rsidRPr="00A8788F" w:rsidRDefault="00A8788F" w:rsidP="00BD2BE3">
      <w:pPr>
        <w:rPr>
          <w:b/>
          <w:bCs/>
          <w:lang w:val="en-GB"/>
        </w:rPr>
      </w:pPr>
      <w:r>
        <w:rPr>
          <w:rFonts w:ascii="Calibri" w:eastAsia="Calibri" w:hAnsi="Calibri" w:cs="Times New Roman"/>
          <w:b/>
          <w:bCs/>
          <w:lang w:val="en-GB"/>
        </w:rPr>
        <w:t>An agreement concerning</w:t>
      </w:r>
    </w:p>
    <w:p w14:paraId="70A1A454" w14:textId="77777777" w:rsidR="00BD2BE3" w:rsidRPr="00A8788F" w:rsidRDefault="00A8788F" w:rsidP="00082247">
      <w:pPr>
        <w:pStyle w:val="Normalmedluftover"/>
        <w:rPr>
          <w:lang w:val="en-GB"/>
        </w:rPr>
      </w:pPr>
      <w:r>
        <w:rPr>
          <w:rFonts w:ascii="Calibri" w:eastAsia="Calibri" w:hAnsi="Calibri" w:cs="Calibri"/>
          <w:lang w:val="en-GB"/>
        </w:rPr>
        <w:t>[name of procurement]</w:t>
      </w:r>
    </w:p>
    <w:p w14:paraId="042A25ED" w14:textId="77777777" w:rsidR="00BD2BE3" w:rsidRPr="00A8788F" w:rsidRDefault="00BD2BE3" w:rsidP="00436242">
      <w:pPr>
        <w:rPr>
          <w:lang w:val="en-GB"/>
        </w:rPr>
      </w:pPr>
    </w:p>
    <w:p w14:paraId="5FFDAEDE" w14:textId="77777777" w:rsidR="00BD2BE3" w:rsidRPr="00A8788F" w:rsidRDefault="00BD2BE3" w:rsidP="00436242">
      <w:pPr>
        <w:rPr>
          <w:lang w:val="en-GB"/>
        </w:rPr>
      </w:pPr>
    </w:p>
    <w:p w14:paraId="222A5637" w14:textId="77777777" w:rsidR="00BD2BE3" w:rsidRPr="00A8788F" w:rsidRDefault="00A8788F" w:rsidP="00062EC4">
      <w:pPr>
        <w:rPr>
          <w:b/>
          <w:bCs/>
          <w:lang w:val="en-GB"/>
        </w:rPr>
      </w:pPr>
      <w:r>
        <w:rPr>
          <w:rFonts w:ascii="Calibri" w:eastAsia="Calibri" w:hAnsi="Calibri" w:cs="Times New Roman"/>
          <w:b/>
          <w:bCs/>
          <w:lang w:val="en-GB"/>
        </w:rPr>
        <w:t>has been entered into between:</w:t>
      </w:r>
    </w:p>
    <w:p w14:paraId="4D3A2E1B" w14:textId="77777777" w:rsidR="00BD2BE3" w:rsidRPr="00A8788F" w:rsidRDefault="00A8788F" w:rsidP="00082247">
      <w:pPr>
        <w:pStyle w:val="Normalmedluftover"/>
        <w:rPr>
          <w:lang w:val="en-GB"/>
        </w:rPr>
      </w:pPr>
      <w:r>
        <w:rPr>
          <w:rFonts w:ascii="Calibri" w:eastAsia="Calibri" w:hAnsi="Calibri" w:cs="Calibri"/>
          <w:lang w:val="en-GB"/>
        </w:rPr>
        <w:t>[Enter here]</w:t>
      </w:r>
    </w:p>
    <w:p w14:paraId="4C07AF81" w14:textId="77777777" w:rsidR="00BD2BE3" w:rsidRPr="00A8788F" w:rsidRDefault="00A8788F" w:rsidP="00BD2BE3">
      <w:pPr>
        <w:rPr>
          <w:lang w:val="en-GB"/>
        </w:rPr>
      </w:pPr>
      <w:r w:rsidRPr="00A8788F">
        <w:rPr>
          <w:lang w:val="en-GB"/>
        </w:rPr>
        <w:t>_____________________________________________________</w:t>
      </w:r>
    </w:p>
    <w:p w14:paraId="5DE4BEB4" w14:textId="77777777" w:rsidR="00BD2BE3" w:rsidRPr="00A8788F" w:rsidRDefault="00A8788F" w:rsidP="00BD2BE3">
      <w:pPr>
        <w:rPr>
          <w:lang w:val="en-GB"/>
        </w:rPr>
      </w:pPr>
      <w:r>
        <w:rPr>
          <w:rFonts w:ascii="Calibri" w:eastAsia="Calibri" w:hAnsi="Calibri" w:cs="Times New Roman"/>
          <w:lang w:val="en-GB"/>
        </w:rPr>
        <w:t>(hereinafter referred to as the Supplier)</w:t>
      </w:r>
    </w:p>
    <w:p w14:paraId="2B74ED3D" w14:textId="77777777" w:rsidR="00BD2BE3" w:rsidRPr="00A8788F" w:rsidRDefault="00BD2BE3" w:rsidP="00436242">
      <w:pPr>
        <w:rPr>
          <w:lang w:val="en-GB"/>
        </w:rPr>
      </w:pPr>
    </w:p>
    <w:p w14:paraId="3FBDFB93" w14:textId="77777777" w:rsidR="00602478" w:rsidRPr="00A8788F" w:rsidRDefault="00A8788F" w:rsidP="00BD2BE3">
      <w:pPr>
        <w:rPr>
          <w:b/>
          <w:lang w:val="en-GB"/>
        </w:rPr>
      </w:pPr>
      <w:r>
        <w:rPr>
          <w:rFonts w:ascii="Calibri" w:eastAsia="Calibri" w:hAnsi="Calibri" w:cs="Times New Roman"/>
          <w:b/>
          <w:bCs/>
          <w:lang w:val="en-GB"/>
        </w:rPr>
        <w:t>and</w:t>
      </w:r>
    </w:p>
    <w:p w14:paraId="76691C01" w14:textId="77777777" w:rsidR="00CE2F03" w:rsidRPr="00A8788F" w:rsidRDefault="00A8788F" w:rsidP="00082247">
      <w:pPr>
        <w:pStyle w:val="Normalmedluftover"/>
        <w:rPr>
          <w:lang w:val="en-GB"/>
        </w:rPr>
      </w:pPr>
      <w:r>
        <w:rPr>
          <w:rFonts w:ascii="Calibri" w:eastAsia="Calibri" w:hAnsi="Calibri" w:cs="Calibri"/>
          <w:lang w:val="en-GB"/>
        </w:rPr>
        <w:t>[Enter here]</w:t>
      </w:r>
    </w:p>
    <w:p w14:paraId="396437E4" w14:textId="77777777" w:rsidR="00BD2BE3" w:rsidRPr="00A8788F" w:rsidRDefault="00A8788F" w:rsidP="00BD2BE3">
      <w:pPr>
        <w:rPr>
          <w:lang w:val="en-GB"/>
        </w:rPr>
      </w:pPr>
      <w:r w:rsidRPr="00A8788F">
        <w:rPr>
          <w:lang w:val="en-GB"/>
        </w:rPr>
        <w:t>_____________________________________________________</w:t>
      </w:r>
    </w:p>
    <w:p w14:paraId="54C10476" w14:textId="77777777" w:rsidR="00BD2BE3" w:rsidRPr="00A8788F" w:rsidRDefault="00A8788F" w:rsidP="00BD2BE3">
      <w:pPr>
        <w:rPr>
          <w:lang w:val="en-GB"/>
        </w:rPr>
      </w:pPr>
      <w:r>
        <w:rPr>
          <w:rFonts w:ascii="Calibri" w:eastAsia="Calibri" w:hAnsi="Calibri" w:cs="Times New Roman"/>
          <w:lang w:val="en-GB"/>
        </w:rPr>
        <w:t>(hereinafter referred to as the Customer)</w:t>
      </w:r>
    </w:p>
    <w:p w14:paraId="0BD50C85" w14:textId="77777777" w:rsidR="000E3FB2" w:rsidRPr="00A8788F" w:rsidRDefault="000E3FB2" w:rsidP="00BD2BE3">
      <w:pPr>
        <w:rPr>
          <w:lang w:val="en-GB"/>
        </w:rPr>
      </w:pPr>
    </w:p>
    <w:p w14:paraId="074E0224" w14:textId="77777777" w:rsidR="000E3FB2" w:rsidRPr="00A8788F" w:rsidRDefault="00A8788F" w:rsidP="00BD2BE3">
      <w:pPr>
        <w:rPr>
          <w:lang w:val="en-GB"/>
        </w:rPr>
      </w:pPr>
      <w:r>
        <w:rPr>
          <w:rFonts w:ascii="Calibri" w:eastAsia="Calibri" w:hAnsi="Calibri" w:cs="Times New Roman"/>
          <w:lang w:val="en-GB"/>
        </w:rPr>
        <w:t>(individually referred to as a Party and jointly as the Parties)</w:t>
      </w:r>
    </w:p>
    <w:p w14:paraId="56B4DEEA" w14:textId="77777777" w:rsidR="00BD2BE3" w:rsidRPr="00A8788F" w:rsidRDefault="00BD2BE3" w:rsidP="00BD2BE3">
      <w:pPr>
        <w:rPr>
          <w:lang w:val="en-GB"/>
        </w:rPr>
      </w:pPr>
    </w:p>
    <w:p w14:paraId="73D8ADEB" w14:textId="77777777" w:rsidR="000F6EF3" w:rsidRPr="00A8788F" w:rsidRDefault="000F6EF3" w:rsidP="00341162">
      <w:pPr>
        <w:rPr>
          <w:lang w:val="en-GB"/>
        </w:rPr>
      </w:pPr>
    </w:p>
    <w:p w14:paraId="5A94F453" w14:textId="77777777" w:rsidR="00BD2BE3" w:rsidRPr="00A8788F" w:rsidRDefault="00A8788F" w:rsidP="00BD2BE3">
      <w:pPr>
        <w:rPr>
          <w:b/>
          <w:bCs/>
          <w:lang w:val="en-GB"/>
        </w:rPr>
      </w:pPr>
      <w:r>
        <w:rPr>
          <w:rFonts w:ascii="Calibri" w:eastAsia="Calibri" w:hAnsi="Calibri" w:cs="Times New Roman"/>
          <w:b/>
          <w:bCs/>
          <w:lang w:val="en-GB"/>
        </w:rPr>
        <w:t>Place and date:</w:t>
      </w:r>
    </w:p>
    <w:p w14:paraId="1F6DF9FB" w14:textId="77777777" w:rsidR="00E020B1" w:rsidRPr="00A8788F" w:rsidRDefault="00A8788F" w:rsidP="00082247">
      <w:pPr>
        <w:pStyle w:val="Normalmedluftover"/>
        <w:rPr>
          <w:lang w:val="en-GB"/>
        </w:rPr>
      </w:pPr>
      <w:r>
        <w:rPr>
          <w:rFonts w:ascii="Calibri" w:eastAsia="Calibri" w:hAnsi="Calibri" w:cs="Calibri"/>
          <w:lang w:val="en-GB"/>
        </w:rPr>
        <w:t>[Please enter the place and date]</w:t>
      </w:r>
    </w:p>
    <w:p w14:paraId="591BE640" w14:textId="77777777" w:rsidR="00BD2BE3" w:rsidRDefault="00A8788F" w:rsidP="00BD2BE3">
      <w:r>
        <w:t>____________________________________________________</w:t>
      </w:r>
    </w:p>
    <w:p w14:paraId="1E5D1DD0" w14:textId="77777777" w:rsidR="00BD2BE3" w:rsidRPr="00971E0C" w:rsidRDefault="00BD2BE3" w:rsidP="00BD2BE3"/>
    <w:p w14:paraId="754D7200" w14:textId="77777777" w:rsidR="00BD2BE3" w:rsidRPr="00971E0C" w:rsidRDefault="00BD2BE3" w:rsidP="00BD2BE3"/>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B01953" w:rsidRPr="00E30489" w14:paraId="2FA5B106" w14:textId="77777777" w:rsidTr="009F15F8">
        <w:tc>
          <w:tcPr>
            <w:tcW w:w="4109" w:type="dxa"/>
          </w:tcPr>
          <w:p w14:paraId="371B681B" w14:textId="77777777" w:rsidR="00E8559D" w:rsidRPr="00A8788F" w:rsidRDefault="00A8788F" w:rsidP="00562A5D">
            <w:pPr>
              <w:rPr>
                <w:rFonts w:cstheme="minorHAnsi"/>
                <w:lang w:val="en-GB"/>
              </w:rPr>
            </w:pPr>
            <w:r>
              <w:rPr>
                <w:rFonts w:ascii="Calibri" w:eastAsia="Calibri" w:hAnsi="Calibri" w:cs="Calibri"/>
                <w:lang w:val="en-GB"/>
              </w:rPr>
              <w:t>[</w:t>
            </w:r>
            <w:r>
              <w:rPr>
                <w:rFonts w:ascii="Calibri" w:eastAsia="Calibri" w:hAnsi="Calibri" w:cs="Times New Roman"/>
                <w:lang w:val="en-GB"/>
              </w:rPr>
              <w:t>Customer name</w:t>
            </w:r>
            <w:r>
              <w:rPr>
                <w:rFonts w:ascii="Calibri" w:eastAsia="Calibri" w:hAnsi="Calibri" w:cs="Calibri"/>
                <w:lang w:val="en-GB"/>
              </w:rPr>
              <w:t>]</w:t>
            </w:r>
          </w:p>
          <w:p w14:paraId="3175A242" w14:textId="77777777" w:rsidR="00370F07" w:rsidRPr="00A8788F" w:rsidRDefault="00A8788F" w:rsidP="003A6C76">
            <w:pPr>
              <w:pStyle w:val="Normalmedluftover"/>
              <w:rPr>
                <w:lang w:val="en-GB"/>
              </w:rPr>
            </w:pPr>
            <w:r>
              <w:rPr>
                <w:rFonts w:ascii="Calibri" w:eastAsia="Calibri" w:hAnsi="Calibri" w:cs="Calibri"/>
                <w:lang w:val="en-GB"/>
              </w:rPr>
              <w:t>[Customer business registration number]</w:t>
            </w:r>
          </w:p>
        </w:tc>
        <w:tc>
          <w:tcPr>
            <w:tcW w:w="4110" w:type="dxa"/>
          </w:tcPr>
          <w:p w14:paraId="08DE9EA3" w14:textId="77777777" w:rsidR="000F6EF3" w:rsidRPr="00A8788F" w:rsidRDefault="00A8788F" w:rsidP="00562A5D">
            <w:pPr>
              <w:rPr>
                <w:rFonts w:cstheme="minorHAnsi"/>
                <w:lang w:val="en-GB"/>
              </w:rPr>
            </w:pPr>
            <w:r>
              <w:rPr>
                <w:rFonts w:ascii="Calibri" w:eastAsia="Calibri" w:hAnsi="Calibri" w:cs="Calibri"/>
                <w:lang w:val="en-GB"/>
              </w:rPr>
              <w:t>[</w:t>
            </w:r>
            <w:r>
              <w:rPr>
                <w:rFonts w:ascii="Calibri" w:eastAsia="Calibri" w:hAnsi="Calibri" w:cs="Times New Roman"/>
                <w:lang w:val="en-GB"/>
              </w:rPr>
              <w:t>Supplier name</w:t>
            </w:r>
            <w:r>
              <w:rPr>
                <w:rFonts w:ascii="Calibri" w:eastAsia="Calibri" w:hAnsi="Calibri" w:cs="Calibri"/>
                <w:lang w:val="en-GB"/>
              </w:rPr>
              <w:t>]</w:t>
            </w:r>
          </w:p>
          <w:p w14:paraId="5F7892D4" w14:textId="77777777" w:rsidR="00D32CAD" w:rsidRPr="00A8788F" w:rsidRDefault="00A8788F" w:rsidP="00082247">
            <w:pPr>
              <w:pStyle w:val="Normalmedluftover"/>
              <w:rPr>
                <w:lang w:val="en-GB"/>
              </w:rPr>
            </w:pPr>
            <w:r>
              <w:rPr>
                <w:rFonts w:ascii="Calibri" w:eastAsia="Calibri" w:hAnsi="Calibri" w:cs="Calibri"/>
                <w:lang w:val="en-GB"/>
              </w:rPr>
              <w:t>[The Supplier’s business registration number]</w:t>
            </w:r>
          </w:p>
        </w:tc>
      </w:tr>
      <w:tr w:rsidR="00B01953" w14:paraId="4C536B3D" w14:textId="77777777" w:rsidTr="009F15F8">
        <w:tc>
          <w:tcPr>
            <w:tcW w:w="4109" w:type="dxa"/>
          </w:tcPr>
          <w:p w14:paraId="0284FD23" w14:textId="77777777" w:rsidR="00BD2BE3" w:rsidRPr="00A8788F" w:rsidRDefault="00BD2BE3" w:rsidP="00C43439">
            <w:pPr>
              <w:pStyle w:val="Normalmedluftover"/>
              <w:rPr>
                <w:lang w:val="en-GB"/>
              </w:rPr>
            </w:pPr>
          </w:p>
          <w:p w14:paraId="42EFE5E8" w14:textId="77777777" w:rsidR="00BD2BE3" w:rsidRDefault="00A8788F" w:rsidP="00C43439">
            <w:r>
              <w:t>____________________________</w:t>
            </w:r>
          </w:p>
          <w:p w14:paraId="0853C5FC" w14:textId="77777777" w:rsidR="00BD2BE3" w:rsidRDefault="00A8788F" w:rsidP="00E138A4">
            <w:r>
              <w:rPr>
                <w:rFonts w:ascii="Calibri" w:eastAsia="Calibri" w:hAnsi="Calibri" w:cs="Times New Roman"/>
                <w:lang w:val="en-GB"/>
              </w:rPr>
              <w:t>The Customer’s signature</w:t>
            </w:r>
          </w:p>
        </w:tc>
        <w:tc>
          <w:tcPr>
            <w:tcW w:w="4110" w:type="dxa"/>
          </w:tcPr>
          <w:p w14:paraId="10DF10B8" w14:textId="77777777" w:rsidR="00BD2BE3" w:rsidRPr="00C0595F" w:rsidRDefault="00BD2BE3" w:rsidP="00082247">
            <w:pPr>
              <w:pStyle w:val="Normalmedluftover"/>
            </w:pPr>
          </w:p>
          <w:p w14:paraId="589110D9" w14:textId="77777777" w:rsidR="00BD2BE3" w:rsidRDefault="00A8788F" w:rsidP="00C43439">
            <w:r>
              <w:t>______________________________</w:t>
            </w:r>
          </w:p>
          <w:p w14:paraId="504042E7" w14:textId="77777777" w:rsidR="00BD2BE3" w:rsidRDefault="00A8788F" w:rsidP="00E138A4">
            <w:r>
              <w:rPr>
                <w:rFonts w:ascii="Calibri" w:eastAsia="Calibri" w:hAnsi="Calibri" w:cs="Times New Roman"/>
                <w:lang w:val="en-GB"/>
              </w:rPr>
              <w:t>The Supplier’s signature</w:t>
            </w:r>
          </w:p>
        </w:tc>
      </w:tr>
    </w:tbl>
    <w:p w14:paraId="3745DC67" w14:textId="77777777" w:rsidR="00CE3574" w:rsidRDefault="00CE3574" w:rsidP="00341162"/>
    <w:p w14:paraId="0E251BB6" w14:textId="77777777" w:rsidR="00CE3574" w:rsidRDefault="00CE3574" w:rsidP="00341162"/>
    <w:p w14:paraId="40A4C2C0" w14:textId="77777777" w:rsidR="00BD2BE3" w:rsidRPr="00A8788F" w:rsidRDefault="00A8788F" w:rsidP="0004191A">
      <w:pPr>
        <w:rPr>
          <w:lang w:val="en-GB"/>
        </w:rPr>
      </w:pPr>
      <w:r>
        <w:rPr>
          <w:rFonts w:ascii="Calibri" w:eastAsia="Calibri" w:hAnsi="Calibri" w:cs="Times New Roman"/>
          <w:lang w:val="en-GB"/>
        </w:rPr>
        <w:lastRenderedPageBreak/>
        <w:t>This Agreement shall be signed in two copies, one for each Party.</w:t>
      </w:r>
    </w:p>
    <w:p w14:paraId="0BD00AFB" w14:textId="77777777" w:rsidR="00BD2BE3" w:rsidRPr="00A8788F" w:rsidRDefault="00BD2BE3" w:rsidP="00341162">
      <w:pPr>
        <w:rPr>
          <w:lang w:val="en-GB"/>
        </w:rPr>
      </w:pPr>
    </w:p>
    <w:p w14:paraId="474200BF" w14:textId="77777777" w:rsidR="00C60F4C" w:rsidRPr="00A8788F" w:rsidRDefault="00C60F4C" w:rsidP="00341162">
      <w:pPr>
        <w:rPr>
          <w:lang w:val="en-GB"/>
        </w:rPr>
      </w:pPr>
    </w:p>
    <w:p w14:paraId="4A2376C1" w14:textId="77777777" w:rsidR="00BD2BE3" w:rsidRPr="00A8788F" w:rsidRDefault="00A8788F" w:rsidP="00BD2BE3">
      <w:pPr>
        <w:rPr>
          <w:b/>
          <w:bCs/>
          <w:lang w:val="en-GB"/>
        </w:rPr>
      </w:pPr>
      <w:r>
        <w:rPr>
          <w:rFonts w:ascii="Calibri" w:eastAsia="Calibri" w:hAnsi="Calibri" w:cs="Times New Roman"/>
          <w:b/>
          <w:bCs/>
          <w:lang w:val="en-GB"/>
        </w:rPr>
        <w:t>Enquiries</w:t>
      </w:r>
    </w:p>
    <w:p w14:paraId="4D8F9C02" w14:textId="77777777" w:rsidR="00C06897" w:rsidRPr="00A8788F" w:rsidRDefault="00A8788F" w:rsidP="00C06897">
      <w:pPr>
        <w:rPr>
          <w:rFonts w:cstheme="minorHAnsi"/>
          <w:lang w:val="en-GB"/>
        </w:rPr>
      </w:pPr>
      <w:r>
        <w:rPr>
          <w:rFonts w:ascii="Calibri" w:eastAsia="Calibri" w:hAnsi="Calibri" w:cs="Calibri"/>
          <w:lang w:val="en-GB"/>
        </w:rPr>
        <w:t>All enquiries relating to this Agreement must be directed to the individual or role listed as the authorised representative in Appendix 6.</w:t>
      </w:r>
    </w:p>
    <w:p w14:paraId="1960E706" w14:textId="77777777" w:rsidR="00BD2BE3" w:rsidRPr="00A8788F" w:rsidRDefault="00BD2BE3" w:rsidP="00BD2BE3">
      <w:pPr>
        <w:rPr>
          <w:lang w:val="en-GB"/>
        </w:rPr>
        <w:sectPr w:rsidR="00BD2BE3" w:rsidRPr="00A8788F" w:rsidSect="00F81128">
          <w:footerReference w:type="default" r:id="rId12"/>
          <w:headerReference w:type="first" r:id="rId13"/>
          <w:footerReference w:type="first" r:id="rId14"/>
          <w:pgSz w:w="11906" w:h="16838" w:code="9"/>
          <w:pgMar w:top="1418" w:right="1418" w:bottom="1418" w:left="1985" w:header="709" w:footer="709" w:gutter="0"/>
          <w:paperSrc w:first="15" w:other="15"/>
          <w:pgNumType w:start="2"/>
          <w:cols w:space="708"/>
          <w:titlePg/>
          <w:docGrid w:linePitch="326"/>
        </w:sectPr>
      </w:pPr>
    </w:p>
    <w:p w14:paraId="358B930B" w14:textId="77777777" w:rsidR="00C4786E" w:rsidRDefault="00A8788F" w:rsidP="00C4786E">
      <w:pPr>
        <w:pStyle w:val="Tittelside2"/>
        <w:rPr>
          <w:rFonts w:eastAsiaTheme="minorEastAsia"/>
        </w:rPr>
      </w:pPr>
      <w:bookmarkStart w:id="0" w:name="_Toc139680080"/>
      <w:bookmarkStart w:id="1" w:name="_Toc367282448"/>
      <w:bookmarkStart w:id="2" w:name="_Toc511649953"/>
      <w:bookmarkStart w:id="3" w:name="_Toc136153043"/>
      <w:bookmarkStart w:id="4" w:name="_Toc136170714"/>
      <w:bookmarkStart w:id="5" w:name="_Toc136153044"/>
      <w:bookmarkStart w:id="6" w:name="_Toc136170715"/>
      <w:bookmarkStart w:id="7" w:name="_Toc134700178"/>
      <w:bookmarkStart w:id="8" w:name="_Toc139680082"/>
      <w:r>
        <w:rPr>
          <w:rFonts w:eastAsia="Arial"/>
          <w:lang w:val="en-GB"/>
        </w:rPr>
        <w:lastRenderedPageBreak/>
        <w:t>Contents</w:t>
      </w:r>
    </w:p>
    <w:sdt>
      <w:sdtPr>
        <w:id w:val="374357955"/>
        <w:docPartObj>
          <w:docPartGallery w:val="Table of Contents"/>
          <w:docPartUnique/>
        </w:docPartObj>
      </w:sdtPr>
      <w:sdtEndPr>
        <w:rPr>
          <w:noProof/>
        </w:rPr>
      </w:sdtEndPr>
      <w:sdtContent>
        <w:p w14:paraId="4694D9DF" w14:textId="77777777" w:rsidR="004643D8" w:rsidRDefault="004643D8" w:rsidP="008727DF"/>
        <w:p w14:paraId="2D54F88F" w14:textId="76EE4C85" w:rsidR="00A8788F" w:rsidRDefault="00A8788F">
          <w:pPr>
            <w:pStyle w:val="INNH1"/>
            <w:rPr>
              <w:rFonts w:asciiTheme="minorHAnsi" w:eastAsiaTheme="minorEastAsia" w:hAnsiTheme="minorHAnsi" w:cstheme="minorBidi"/>
              <w:b w:val="0"/>
              <w:bCs w:val="0"/>
              <w:caps w:val="0"/>
              <w:noProof/>
              <w:sz w:val="22"/>
              <w:szCs w:val="22"/>
            </w:rPr>
          </w:pPr>
          <w:r w:rsidRPr="004E3B6A">
            <w:rPr>
              <w:rFonts w:asciiTheme="minorHAnsi" w:hAnsiTheme="minorHAnsi" w:cstheme="minorHAnsi"/>
            </w:rPr>
            <w:fldChar w:fldCharType="begin"/>
          </w:r>
          <w:r w:rsidRPr="004E3B6A">
            <w:rPr>
              <w:rFonts w:asciiTheme="minorHAnsi" w:hAnsiTheme="minorHAnsi" w:cstheme="minorHAnsi"/>
            </w:rPr>
            <w:instrText xml:space="preserve"> TOC \o "1-3" \h \z \u </w:instrText>
          </w:r>
          <w:r w:rsidRPr="004E3B6A">
            <w:rPr>
              <w:rFonts w:asciiTheme="minorHAnsi" w:hAnsiTheme="minorHAnsi" w:cstheme="minorHAnsi"/>
            </w:rPr>
            <w:fldChar w:fldCharType="separate"/>
          </w:r>
          <w:hyperlink w:anchor="_Toc172547907" w:history="1">
            <w:r w:rsidRPr="00E66FC1">
              <w:rPr>
                <w:rStyle w:val="Hyperkobling"/>
                <w:noProof/>
              </w:rPr>
              <w:t>1.</w:t>
            </w:r>
            <w:r>
              <w:rPr>
                <w:rFonts w:asciiTheme="minorHAnsi" w:eastAsiaTheme="minorEastAsia" w:hAnsiTheme="minorHAnsi" w:cstheme="minorBidi"/>
                <w:b w:val="0"/>
                <w:bCs w:val="0"/>
                <w:caps w:val="0"/>
                <w:noProof/>
                <w:sz w:val="22"/>
                <w:szCs w:val="22"/>
              </w:rPr>
              <w:tab/>
            </w:r>
            <w:r w:rsidRPr="00E66FC1">
              <w:rPr>
                <w:rStyle w:val="Hyperkobling"/>
                <w:rFonts w:eastAsia="Arial"/>
                <w:noProof/>
                <w:lang w:val="en-GB"/>
              </w:rPr>
              <w:t>General Provisions</w:t>
            </w:r>
            <w:r>
              <w:rPr>
                <w:noProof/>
                <w:webHidden/>
              </w:rPr>
              <w:tab/>
            </w:r>
            <w:r>
              <w:rPr>
                <w:noProof/>
                <w:webHidden/>
              </w:rPr>
              <w:fldChar w:fldCharType="begin"/>
            </w:r>
            <w:r>
              <w:rPr>
                <w:noProof/>
                <w:webHidden/>
              </w:rPr>
              <w:instrText xml:space="preserve"> PAGEREF _Toc172547907 \h </w:instrText>
            </w:r>
            <w:r>
              <w:rPr>
                <w:noProof/>
                <w:webHidden/>
              </w:rPr>
            </w:r>
            <w:r>
              <w:rPr>
                <w:noProof/>
                <w:webHidden/>
              </w:rPr>
              <w:fldChar w:fldCharType="separate"/>
            </w:r>
            <w:r>
              <w:rPr>
                <w:noProof/>
                <w:webHidden/>
              </w:rPr>
              <w:t>6</w:t>
            </w:r>
            <w:r>
              <w:rPr>
                <w:noProof/>
                <w:webHidden/>
              </w:rPr>
              <w:fldChar w:fldCharType="end"/>
            </w:r>
          </w:hyperlink>
        </w:p>
        <w:p w14:paraId="2FD0426B" w14:textId="07D7D578" w:rsidR="00A8788F" w:rsidRDefault="00A8788F">
          <w:pPr>
            <w:pStyle w:val="INNH2"/>
            <w:rPr>
              <w:rFonts w:asciiTheme="minorHAnsi" w:eastAsiaTheme="minorEastAsia" w:hAnsiTheme="minorHAnsi" w:cstheme="minorBidi"/>
              <w:smallCaps w:val="0"/>
              <w:noProof/>
              <w:sz w:val="22"/>
              <w:szCs w:val="22"/>
            </w:rPr>
          </w:pPr>
          <w:hyperlink w:anchor="_Toc172547908" w:history="1">
            <w:r w:rsidRPr="00E66FC1">
              <w:rPr>
                <w:rStyle w:val="Hyperkobling"/>
                <w:noProof/>
              </w:rPr>
              <w:t>1.1</w:t>
            </w:r>
            <w:r>
              <w:rPr>
                <w:rFonts w:asciiTheme="minorHAnsi" w:eastAsiaTheme="minorEastAsia" w:hAnsiTheme="minorHAnsi" w:cstheme="minorBidi"/>
                <w:smallCaps w:val="0"/>
                <w:noProof/>
                <w:sz w:val="22"/>
                <w:szCs w:val="22"/>
              </w:rPr>
              <w:tab/>
            </w:r>
            <w:r w:rsidRPr="00E66FC1">
              <w:rPr>
                <w:rStyle w:val="Hyperkobling"/>
                <w:rFonts w:eastAsia="Arial"/>
                <w:noProof/>
                <w:lang w:val="en-GB"/>
              </w:rPr>
              <w:t>Scope of the Agreement</w:t>
            </w:r>
            <w:r>
              <w:rPr>
                <w:noProof/>
                <w:webHidden/>
              </w:rPr>
              <w:tab/>
            </w:r>
            <w:r>
              <w:rPr>
                <w:noProof/>
                <w:webHidden/>
              </w:rPr>
              <w:fldChar w:fldCharType="begin"/>
            </w:r>
            <w:r>
              <w:rPr>
                <w:noProof/>
                <w:webHidden/>
              </w:rPr>
              <w:instrText xml:space="preserve"> PAGEREF _Toc172547908 \h </w:instrText>
            </w:r>
            <w:r>
              <w:rPr>
                <w:noProof/>
                <w:webHidden/>
              </w:rPr>
            </w:r>
            <w:r>
              <w:rPr>
                <w:noProof/>
                <w:webHidden/>
              </w:rPr>
              <w:fldChar w:fldCharType="separate"/>
            </w:r>
            <w:r>
              <w:rPr>
                <w:noProof/>
                <w:webHidden/>
              </w:rPr>
              <w:t>6</w:t>
            </w:r>
            <w:r>
              <w:rPr>
                <w:noProof/>
                <w:webHidden/>
              </w:rPr>
              <w:fldChar w:fldCharType="end"/>
            </w:r>
          </w:hyperlink>
        </w:p>
        <w:p w14:paraId="6390CCC0" w14:textId="1DDD5F0C" w:rsidR="00A8788F" w:rsidRDefault="00A8788F">
          <w:pPr>
            <w:pStyle w:val="INNH2"/>
            <w:rPr>
              <w:rFonts w:asciiTheme="minorHAnsi" w:eastAsiaTheme="minorEastAsia" w:hAnsiTheme="minorHAnsi" w:cstheme="minorBidi"/>
              <w:smallCaps w:val="0"/>
              <w:noProof/>
              <w:sz w:val="22"/>
              <w:szCs w:val="22"/>
            </w:rPr>
          </w:pPr>
          <w:hyperlink w:anchor="_Toc172547909" w:history="1">
            <w:r w:rsidRPr="00E66FC1">
              <w:rPr>
                <w:rStyle w:val="Hyperkobling"/>
                <w:noProof/>
              </w:rPr>
              <w:t>1.2</w:t>
            </w:r>
            <w:r>
              <w:rPr>
                <w:rFonts w:asciiTheme="minorHAnsi" w:eastAsiaTheme="minorEastAsia" w:hAnsiTheme="minorHAnsi" w:cstheme="minorBidi"/>
                <w:smallCaps w:val="0"/>
                <w:noProof/>
                <w:sz w:val="22"/>
                <w:szCs w:val="22"/>
              </w:rPr>
              <w:tab/>
            </w:r>
            <w:r w:rsidRPr="00E66FC1">
              <w:rPr>
                <w:rStyle w:val="Hyperkobling"/>
                <w:rFonts w:eastAsia="Arial"/>
                <w:noProof/>
                <w:lang w:val="en-GB"/>
              </w:rPr>
              <w:t>Appendices to the Agreement</w:t>
            </w:r>
            <w:r>
              <w:rPr>
                <w:noProof/>
                <w:webHidden/>
              </w:rPr>
              <w:tab/>
            </w:r>
            <w:r>
              <w:rPr>
                <w:noProof/>
                <w:webHidden/>
              </w:rPr>
              <w:fldChar w:fldCharType="begin"/>
            </w:r>
            <w:r>
              <w:rPr>
                <w:noProof/>
                <w:webHidden/>
              </w:rPr>
              <w:instrText xml:space="preserve"> PAGEREF _Toc172547909 \h </w:instrText>
            </w:r>
            <w:r>
              <w:rPr>
                <w:noProof/>
                <w:webHidden/>
              </w:rPr>
            </w:r>
            <w:r>
              <w:rPr>
                <w:noProof/>
                <w:webHidden/>
              </w:rPr>
              <w:fldChar w:fldCharType="separate"/>
            </w:r>
            <w:r>
              <w:rPr>
                <w:noProof/>
                <w:webHidden/>
              </w:rPr>
              <w:t>6</w:t>
            </w:r>
            <w:r>
              <w:rPr>
                <w:noProof/>
                <w:webHidden/>
              </w:rPr>
              <w:fldChar w:fldCharType="end"/>
            </w:r>
          </w:hyperlink>
        </w:p>
        <w:p w14:paraId="450BBF56" w14:textId="193BF778" w:rsidR="00A8788F" w:rsidRDefault="00A8788F">
          <w:pPr>
            <w:pStyle w:val="INNH2"/>
            <w:rPr>
              <w:rFonts w:asciiTheme="minorHAnsi" w:eastAsiaTheme="minorEastAsia" w:hAnsiTheme="minorHAnsi" w:cstheme="minorBidi"/>
              <w:smallCaps w:val="0"/>
              <w:noProof/>
              <w:sz w:val="22"/>
              <w:szCs w:val="22"/>
            </w:rPr>
          </w:pPr>
          <w:hyperlink w:anchor="_Toc172547910" w:history="1">
            <w:r w:rsidRPr="00E66FC1">
              <w:rPr>
                <w:rStyle w:val="Hyperkobling"/>
                <w:noProof/>
              </w:rPr>
              <w:t>1.3</w:t>
            </w:r>
            <w:r>
              <w:rPr>
                <w:rFonts w:asciiTheme="minorHAnsi" w:eastAsiaTheme="minorEastAsia" w:hAnsiTheme="minorHAnsi" w:cstheme="minorBidi"/>
                <w:smallCaps w:val="0"/>
                <w:noProof/>
                <w:sz w:val="22"/>
                <w:szCs w:val="22"/>
              </w:rPr>
              <w:tab/>
            </w:r>
            <w:r w:rsidRPr="00E66FC1">
              <w:rPr>
                <w:rStyle w:val="Hyperkobling"/>
                <w:rFonts w:eastAsia="Arial"/>
                <w:noProof/>
                <w:lang w:val="en-GB"/>
              </w:rPr>
              <w:t>Interpretation – Ranking</w:t>
            </w:r>
            <w:r>
              <w:rPr>
                <w:noProof/>
                <w:webHidden/>
              </w:rPr>
              <w:tab/>
            </w:r>
            <w:r>
              <w:rPr>
                <w:noProof/>
                <w:webHidden/>
              </w:rPr>
              <w:fldChar w:fldCharType="begin"/>
            </w:r>
            <w:r>
              <w:rPr>
                <w:noProof/>
                <w:webHidden/>
              </w:rPr>
              <w:instrText xml:space="preserve"> PAGEREF _Toc172547910 \h </w:instrText>
            </w:r>
            <w:r>
              <w:rPr>
                <w:noProof/>
                <w:webHidden/>
              </w:rPr>
            </w:r>
            <w:r>
              <w:rPr>
                <w:noProof/>
                <w:webHidden/>
              </w:rPr>
              <w:fldChar w:fldCharType="separate"/>
            </w:r>
            <w:r>
              <w:rPr>
                <w:noProof/>
                <w:webHidden/>
              </w:rPr>
              <w:t>7</w:t>
            </w:r>
            <w:r>
              <w:rPr>
                <w:noProof/>
                <w:webHidden/>
              </w:rPr>
              <w:fldChar w:fldCharType="end"/>
            </w:r>
          </w:hyperlink>
        </w:p>
        <w:p w14:paraId="6EB81B0F" w14:textId="4DE4053C" w:rsidR="00A8788F" w:rsidRDefault="00A8788F">
          <w:pPr>
            <w:pStyle w:val="INNH1"/>
            <w:rPr>
              <w:rFonts w:asciiTheme="minorHAnsi" w:eastAsiaTheme="minorEastAsia" w:hAnsiTheme="minorHAnsi" w:cstheme="minorBidi"/>
              <w:b w:val="0"/>
              <w:bCs w:val="0"/>
              <w:caps w:val="0"/>
              <w:noProof/>
              <w:sz w:val="22"/>
              <w:szCs w:val="22"/>
            </w:rPr>
          </w:pPr>
          <w:hyperlink w:anchor="_Toc172547911" w:history="1">
            <w:r w:rsidRPr="00E66FC1">
              <w:rPr>
                <w:rStyle w:val="Hyperkobling"/>
                <w:noProof/>
              </w:rPr>
              <w:t>2.</w:t>
            </w:r>
            <w:r>
              <w:rPr>
                <w:rFonts w:asciiTheme="minorHAnsi" w:eastAsiaTheme="minorEastAsia" w:hAnsiTheme="minorHAnsi" w:cstheme="minorBidi"/>
                <w:b w:val="0"/>
                <w:bCs w:val="0"/>
                <w:caps w:val="0"/>
                <w:noProof/>
                <w:sz w:val="22"/>
                <w:szCs w:val="22"/>
              </w:rPr>
              <w:tab/>
            </w:r>
            <w:r w:rsidRPr="00E66FC1">
              <w:rPr>
                <w:rStyle w:val="Hyperkobling"/>
                <w:rFonts w:eastAsia="Arial"/>
                <w:noProof/>
                <w:lang w:val="en-GB"/>
              </w:rPr>
              <w:t>Implementation of the Agreement</w:t>
            </w:r>
            <w:r>
              <w:rPr>
                <w:noProof/>
                <w:webHidden/>
              </w:rPr>
              <w:tab/>
            </w:r>
            <w:r>
              <w:rPr>
                <w:noProof/>
                <w:webHidden/>
              </w:rPr>
              <w:fldChar w:fldCharType="begin"/>
            </w:r>
            <w:r>
              <w:rPr>
                <w:noProof/>
                <w:webHidden/>
              </w:rPr>
              <w:instrText xml:space="preserve"> PAGEREF _Toc172547911 \h </w:instrText>
            </w:r>
            <w:r>
              <w:rPr>
                <w:noProof/>
                <w:webHidden/>
              </w:rPr>
            </w:r>
            <w:r>
              <w:rPr>
                <w:noProof/>
                <w:webHidden/>
              </w:rPr>
              <w:fldChar w:fldCharType="separate"/>
            </w:r>
            <w:r>
              <w:rPr>
                <w:noProof/>
                <w:webHidden/>
              </w:rPr>
              <w:t>8</w:t>
            </w:r>
            <w:r>
              <w:rPr>
                <w:noProof/>
                <w:webHidden/>
              </w:rPr>
              <w:fldChar w:fldCharType="end"/>
            </w:r>
          </w:hyperlink>
        </w:p>
        <w:p w14:paraId="27F2FFF8" w14:textId="50AC2C0F" w:rsidR="00A8788F" w:rsidRDefault="00A8788F">
          <w:pPr>
            <w:pStyle w:val="INNH2"/>
            <w:rPr>
              <w:rFonts w:asciiTheme="minorHAnsi" w:eastAsiaTheme="minorEastAsia" w:hAnsiTheme="minorHAnsi" w:cstheme="minorBidi"/>
              <w:smallCaps w:val="0"/>
              <w:noProof/>
              <w:sz w:val="22"/>
              <w:szCs w:val="22"/>
            </w:rPr>
          </w:pPr>
          <w:hyperlink w:anchor="_Toc172547912" w:history="1">
            <w:r w:rsidRPr="00E66FC1">
              <w:rPr>
                <w:rStyle w:val="Hyperkobling"/>
                <w:noProof/>
              </w:rPr>
              <w:t>2.1</w:t>
            </w:r>
            <w:r>
              <w:rPr>
                <w:rFonts w:asciiTheme="minorHAnsi" w:eastAsiaTheme="minorEastAsia" w:hAnsiTheme="minorHAnsi" w:cstheme="minorBidi"/>
                <w:smallCaps w:val="0"/>
                <w:noProof/>
                <w:sz w:val="22"/>
                <w:szCs w:val="22"/>
              </w:rPr>
              <w:tab/>
            </w:r>
            <w:r w:rsidRPr="00E66FC1">
              <w:rPr>
                <w:rStyle w:val="Hyperkobling"/>
                <w:rFonts w:eastAsia="Arial"/>
                <w:noProof/>
                <w:lang w:val="en-GB"/>
              </w:rPr>
              <w:t>The Parties’ representatives</w:t>
            </w:r>
            <w:r>
              <w:rPr>
                <w:noProof/>
                <w:webHidden/>
              </w:rPr>
              <w:tab/>
            </w:r>
            <w:r>
              <w:rPr>
                <w:noProof/>
                <w:webHidden/>
              </w:rPr>
              <w:fldChar w:fldCharType="begin"/>
            </w:r>
            <w:r>
              <w:rPr>
                <w:noProof/>
                <w:webHidden/>
              </w:rPr>
              <w:instrText xml:space="preserve"> PAGEREF _Toc172547912 \h </w:instrText>
            </w:r>
            <w:r>
              <w:rPr>
                <w:noProof/>
                <w:webHidden/>
              </w:rPr>
            </w:r>
            <w:r>
              <w:rPr>
                <w:noProof/>
                <w:webHidden/>
              </w:rPr>
              <w:fldChar w:fldCharType="separate"/>
            </w:r>
            <w:r>
              <w:rPr>
                <w:noProof/>
                <w:webHidden/>
              </w:rPr>
              <w:t>8</w:t>
            </w:r>
            <w:r>
              <w:rPr>
                <w:noProof/>
                <w:webHidden/>
              </w:rPr>
              <w:fldChar w:fldCharType="end"/>
            </w:r>
          </w:hyperlink>
        </w:p>
        <w:p w14:paraId="305287C4" w14:textId="40D17227" w:rsidR="00A8788F" w:rsidRDefault="00A8788F">
          <w:pPr>
            <w:pStyle w:val="INNH2"/>
            <w:rPr>
              <w:rFonts w:asciiTheme="minorHAnsi" w:eastAsiaTheme="minorEastAsia" w:hAnsiTheme="minorHAnsi" w:cstheme="minorBidi"/>
              <w:smallCaps w:val="0"/>
              <w:noProof/>
              <w:sz w:val="22"/>
              <w:szCs w:val="22"/>
            </w:rPr>
          </w:pPr>
          <w:hyperlink w:anchor="_Toc172547913" w:history="1">
            <w:r w:rsidRPr="00E66FC1">
              <w:rPr>
                <w:rStyle w:val="Hyperkobling"/>
                <w:noProof/>
                <w:lang w:val="en-GB"/>
              </w:rPr>
              <w:t>2.2</w:t>
            </w:r>
            <w:r>
              <w:rPr>
                <w:rFonts w:asciiTheme="minorHAnsi" w:eastAsiaTheme="minorEastAsia" w:hAnsiTheme="minorHAnsi" w:cstheme="minorBidi"/>
                <w:smallCaps w:val="0"/>
                <w:noProof/>
                <w:sz w:val="22"/>
                <w:szCs w:val="22"/>
              </w:rPr>
              <w:tab/>
            </w:r>
            <w:r w:rsidRPr="00E66FC1">
              <w:rPr>
                <w:rStyle w:val="Hyperkobling"/>
                <w:rFonts w:eastAsia="Arial"/>
                <w:noProof/>
                <w:lang w:val="en-GB"/>
              </w:rPr>
              <w:t>Phases and main milestones under the contract</w:t>
            </w:r>
            <w:r>
              <w:rPr>
                <w:noProof/>
                <w:webHidden/>
              </w:rPr>
              <w:tab/>
            </w:r>
            <w:r>
              <w:rPr>
                <w:noProof/>
                <w:webHidden/>
              </w:rPr>
              <w:fldChar w:fldCharType="begin"/>
            </w:r>
            <w:r>
              <w:rPr>
                <w:noProof/>
                <w:webHidden/>
              </w:rPr>
              <w:instrText xml:space="preserve"> PAGEREF _Toc172547913 \h </w:instrText>
            </w:r>
            <w:r>
              <w:rPr>
                <w:noProof/>
                <w:webHidden/>
              </w:rPr>
            </w:r>
            <w:r>
              <w:rPr>
                <w:noProof/>
                <w:webHidden/>
              </w:rPr>
              <w:fldChar w:fldCharType="separate"/>
            </w:r>
            <w:r>
              <w:rPr>
                <w:noProof/>
                <w:webHidden/>
              </w:rPr>
              <w:t>8</w:t>
            </w:r>
            <w:r>
              <w:rPr>
                <w:noProof/>
                <w:webHidden/>
              </w:rPr>
              <w:fldChar w:fldCharType="end"/>
            </w:r>
          </w:hyperlink>
        </w:p>
        <w:p w14:paraId="692F264B" w14:textId="348C80AF" w:rsidR="00A8788F" w:rsidRDefault="00A8788F">
          <w:pPr>
            <w:pStyle w:val="INNH2"/>
            <w:rPr>
              <w:rFonts w:asciiTheme="minorHAnsi" w:eastAsiaTheme="minorEastAsia" w:hAnsiTheme="minorHAnsi" w:cstheme="minorBidi"/>
              <w:smallCaps w:val="0"/>
              <w:noProof/>
              <w:sz w:val="22"/>
              <w:szCs w:val="22"/>
            </w:rPr>
          </w:pPr>
          <w:hyperlink w:anchor="_Toc172547914" w:history="1">
            <w:r w:rsidRPr="00E66FC1">
              <w:rPr>
                <w:rStyle w:val="Hyperkobling"/>
                <w:noProof/>
              </w:rPr>
              <w:t>2.3</w:t>
            </w:r>
            <w:r>
              <w:rPr>
                <w:rFonts w:asciiTheme="minorHAnsi" w:eastAsiaTheme="minorEastAsia" w:hAnsiTheme="minorHAnsi" w:cstheme="minorBidi"/>
                <w:smallCaps w:val="0"/>
                <w:noProof/>
                <w:sz w:val="22"/>
                <w:szCs w:val="22"/>
              </w:rPr>
              <w:tab/>
            </w:r>
            <w:r w:rsidRPr="00E66FC1">
              <w:rPr>
                <w:rStyle w:val="Hyperkobling"/>
                <w:rFonts w:eastAsia="Arial"/>
                <w:noProof/>
                <w:lang w:val="en-GB"/>
              </w:rPr>
              <w:t>Establishing the operational service</w:t>
            </w:r>
            <w:r>
              <w:rPr>
                <w:noProof/>
                <w:webHidden/>
              </w:rPr>
              <w:tab/>
            </w:r>
            <w:r>
              <w:rPr>
                <w:noProof/>
                <w:webHidden/>
              </w:rPr>
              <w:fldChar w:fldCharType="begin"/>
            </w:r>
            <w:r>
              <w:rPr>
                <w:noProof/>
                <w:webHidden/>
              </w:rPr>
              <w:instrText xml:space="preserve"> PAGEREF _Toc172547914 \h </w:instrText>
            </w:r>
            <w:r>
              <w:rPr>
                <w:noProof/>
                <w:webHidden/>
              </w:rPr>
            </w:r>
            <w:r>
              <w:rPr>
                <w:noProof/>
                <w:webHidden/>
              </w:rPr>
              <w:fldChar w:fldCharType="separate"/>
            </w:r>
            <w:r>
              <w:rPr>
                <w:noProof/>
                <w:webHidden/>
              </w:rPr>
              <w:t>8</w:t>
            </w:r>
            <w:r>
              <w:rPr>
                <w:noProof/>
                <w:webHidden/>
              </w:rPr>
              <w:fldChar w:fldCharType="end"/>
            </w:r>
          </w:hyperlink>
        </w:p>
        <w:p w14:paraId="50DCFF02" w14:textId="6D4EE907" w:rsidR="00A8788F" w:rsidRDefault="00A8788F">
          <w:pPr>
            <w:pStyle w:val="INNH3"/>
            <w:rPr>
              <w:rFonts w:asciiTheme="minorHAnsi" w:eastAsiaTheme="minorEastAsia" w:hAnsiTheme="minorHAnsi" w:cstheme="minorBidi"/>
              <w:i w:val="0"/>
              <w:iCs w:val="0"/>
              <w:noProof/>
              <w:sz w:val="22"/>
              <w:szCs w:val="22"/>
            </w:rPr>
          </w:pPr>
          <w:hyperlink w:anchor="_Toc172547915" w:history="1">
            <w:r w:rsidRPr="00E66FC1">
              <w:rPr>
                <w:rStyle w:val="Hyperkobling"/>
                <w:noProof/>
                <w:lang w:val="en-GB"/>
              </w:rPr>
              <w:t>2.3.1</w:t>
            </w:r>
            <w:r>
              <w:rPr>
                <w:rFonts w:asciiTheme="minorHAnsi" w:eastAsiaTheme="minorEastAsia" w:hAnsiTheme="minorHAnsi" w:cstheme="minorBidi"/>
                <w:i w:val="0"/>
                <w:iCs w:val="0"/>
                <w:noProof/>
                <w:sz w:val="22"/>
                <w:szCs w:val="22"/>
              </w:rPr>
              <w:tab/>
            </w:r>
            <w:r w:rsidRPr="00E66FC1">
              <w:rPr>
                <w:rStyle w:val="Hyperkobling"/>
                <w:rFonts w:eastAsia="Arial"/>
                <w:noProof/>
                <w:lang w:val="en-GB"/>
              </w:rPr>
              <w:t>Activities and partial deliveries during the establishment phase</w:t>
            </w:r>
            <w:r>
              <w:rPr>
                <w:noProof/>
                <w:webHidden/>
              </w:rPr>
              <w:tab/>
            </w:r>
            <w:r>
              <w:rPr>
                <w:noProof/>
                <w:webHidden/>
              </w:rPr>
              <w:fldChar w:fldCharType="begin"/>
            </w:r>
            <w:r>
              <w:rPr>
                <w:noProof/>
                <w:webHidden/>
              </w:rPr>
              <w:instrText xml:space="preserve"> PAGEREF _Toc172547915 \h </w:instrText>
            </w:r>
            <w:r>
              <w:rPr>
                <w:noProof/>
                <w:webHidden/>
              </w:rPr>
            </w:r>
            <w:r>
              <w:rPr>
                <w:noProof/>
                <w:webHidden/>
              </w:rPr>
              <w:fldChar w:fldCharType="separate"/>
            </w:r>
            <w:r>
              <w:rPr>
                <w:noProof/>
                <w:webHidden/>
              </w:rPr>
              <w:t>8</w:t>
            </w:r>
            <w:r>
              <w:rPr>
                <w:noProof/>
                <w:webHidden/>
              </w:rPr>
              <w:fldChar w:fldCharType="end"/>
            </w:r>
          </w:hyperlink>
        </w:p>
        <w:p w14:paraId="492FE1EB" w14:textId="2782C97F" w:rsidR="00A8788F" w:rsidRDefault="00A8788F">
          <w:pPr>
            <w:pStyle w:val="INNH3"/>
            <w:rPr>
              <w:rFonts w:asciiTheme="minorHAnsi" w:eastAsiaTheme="minorEastAsia" w:hAnsiTheme="minorHAnsi" w:cstheme="minorBidi"/>
              <w:i w:val="0"/>
              <w:iCs w:val="0"/>
              <w:noProof/>
              <w:sz w:val="22"/>
              <w:szCs w:val="22"/>
            </w:rPr>
          </w:pPr>
          <w:hyperlink w:anchor="_Toc172547916" w:history="1">
            <w:r w:rsidRPr="00E66FC1">
              <w:rPr>
                <w:rStyle w:val="Hyperkobling"/>
                <w:noProof/>
              </w:rPr>
              <w:t>2.3.2</w:t>
            </w:r>
            <w:r>
              <w:rPr>
                <w:rFonts w:asciiTheme="minorHAnsi" w:eastAsiaTheme="minorEastAsia" w:hAnsiTheme="minorHAnsi" w:cstheme="minorBidi"/>
                <w:i w:val="0"/>
                <w:iCs w:val="0"/>
                <w:noProof/>
                <w:sz w:val="22"/>
                <w:szCs w:val="22"/>
              </w:rPr>
              <w:tab/>
            </w:r>
            <w:r w:rsidRPr="00E66FC1">
              <w:rPr>
                <w:rStyle w:val="Hyperkobling"/>
                <w:rFonts w:eastAsia="Arial"/>
                <w:noProof/>
                <w:lang w:val="en-GB"/>
              </w:rPr>
              <w:t>Planning the establishment phase</w:t>
            </w:r>
            <w:r>
              <w:rPr>
                <w:noProof/>
                <w:webHidden/>
              </w:rPr>
              <w:tab/>
            </w:r>
            <w:r>
              <w:rPr>
                <w:noProof/>
                <w:webHidden/>
              </w:rPr>
              <w:fldChar w:fldCharType="begin"/>
            </w:r>
            <w:r>
              <w:rPr>
                <w:noProof/>
                <w:webHidden/>
              </w:rPr>
              <w:instrText xml:space="preserve"> PAGEREF _Toc172547916 \h </w:instrText>
            </w:r>
            <w:r>
              <w:rPr>
                <w:noProof/>
                <w:webHidden/>
              </w:rPr>
            </w:r>
            <w:r>
              <w:rPr>
                <w:noProof/>
                <w:webHidden/>
              </w:rPr>
              <w:fldChar w:fldCharType="separate"/>
            </w:r>
            <w:r>
              <w:rPr>
                <w:noProof/>
                <w:webHidden/>
              </w:rPr>
              <w:t>9</w:t>
            </w:r>
            <w:r>
              <w:rPr>
                <w:noProof/>
                <w:webHidden/>
              </w:rPr>
              <w:fldChar w:fldCharType="end"/>
            </w:r>
          </w:hyperlink>
        </w:p>
        <w:p w14:paraId="4CFAC751" w14:textId="726F6CD8" w:rsidR="00A8788F" w:rsidRDefault="00A8788F">
          <w:pPr>
            <w:pStyle w:val="INNH3"/>
            <w:rPr>
              <w:rFonts w:asciiTheme="minorHAnsi" w:eastAsiaTheme="minorEastAsia" w:hAnsiTheme="minorHAnsi" w:cstheme="minorBidi"/>
              <w:i w:val="0"/>
              <w:iCs w:val="0"/>
              <w:noProof/>
              <w:sz w:val="22"/>
              <w:szCs w:val="22"/>
            </w:rPr>
          </w:pPr>
          <w:hyperlink w:anchor="_Toc172547917" w:history="1">
            <w:r w:rsidRPr="00E66FC1">
              <w:rPr>
                <w:rStyle w:val="Hyperkobling"/>
                <w:noProof/>
              </w:rPr>
              <w:t>2.3.3</w:t>
            </w:r>
            <w:r>
              <w:rPr>
                <w:rFonts w:asciiTheme="minorHAnsi" w:eastAsiaTheme="minorEastAsia" w:hAnsiTheme="minorHAnsi" w:cstheme="minorBidi"/>
                <w:i w:val="0"/>
                <w:iCs w:val="0"/>
                <w:noProof/>
                <w:sz w:val="22"/>
                <w:szCs w:val="22"/>
              </w:rPr>
              <w:tab/>
            </w:r>
            <w:r w:rsidRPr="00E66FC1">
              <w:rPr>
                <w:rStyle w:val="Hyperkobling"/>
                <w:rFonts w:eastAsia="Arial"/>
                <w:noProof/>
                <w:lang w:val="en-GB"/>
              </w:rPr>
              <w:t>Implementation of the establishment phase</w:t>
            </w:r>
            <w:r>
              <w:rPr>
                <w:noProof/>
                <w:webHidden/>
              </w:rPr>
              <w:tab/>
            </w:r>
            <w:r>
              <w:rPr>
                <w:noProof/>
                <w:webHidden/>
              </w:rPr>
              <w:fldChar w:fldCharType="begin"/>
            </w:r>
            <w:r>
              <w:rPr>
                <w:noProof/>
                <w:webHidden/>
              </w:rPr>
              <w:instrText xml:space="preserve"> PAGEREF _Toc172547917 \h </w:instrText>
            </w:r>
            <w:r>
              <w:rPr>
                <w:noProof/>
                <w:webHidden/>
              </w:rPr>
            </w:r>
            <w:r>
              <w:rPr>
                <w:noProof/>
                <w:webHidden/>
              </w:rPr>
              <w:fldChar w:fldCharType="separate"/>
            </w:r>
            <w:r>
              <w:rPr>
                <w:noProof/>
                <w:webHidden/>
              </w:rPr>
              <w:t>11</w:t>
            </w:r>
            <w:r>
              <w:rPr>
                <w:noProof/>
                <w:webHidden/>
              </w:rPr>
              <w:fldChar w:fldCharType="end"/>
            </w:r>
          </w:hyperlink>
        </w:p>
        <w:p w14:paraId="4BBD4B30" w14:textId="216F5735" w:rsidR="00A8788F" w:rsidRDefault="00A8788F">
          <w:pPr>
            <w:pStyle w:val="INNH3"/>
            <w:rPr>
              <w:rFonts w:asciiTheme="minorHAnsi" w:eastAsiaTheme="minorEastAsia" w:hAnsiTheme="minorHAnsi" w:cstheme="minorBidi"/>
              <w:i w:val="0"/>
              <w:iCs w:val="0"/>
              <w:noProof/>
              <w:sz w:val="22"/>
              <w:szCs w:val="22"/>
            </w:rPr>
          </w:pPr>
          <w:hyperlink w:anchor="_Toc172547918" w:history="1">
            <w:r w:rsidRPr="00E66FC1">
              <w:rPr>
                <w:rStyle w:val="Hyperkobling"/>
                <w:noProof/>
                <w:lang w:val="en-GB"/>
              </w:rPr>
              <w:t>2.3.4</w:t>
            </w:r>
            <w:r>
              <w:rPr>
                <w:rFonts w:asciiTheme="minorHAnsi" w:eastAsiaTheme="minorEastAsia" w:hAnsiTheme="minorHAnsi" w:cstheme="minorBidi"/>
                <w:i w:val="0"/>
                <w:iCs w:val="0"/>
                <w:noProof/>
                <w:sz w:val="22"/>
                <w:szCs w:val="22"/>
              </w:rPr>
              <w:tab/>
            </w:r>
            <w:r w:rsidRPr="00E66FC1">
              <w:rPr>
                <w:rStyle w:val="Hyperkobling"/>
                <w:rFonts w:eastAsia="Arial"/>
                <w:noProof/>
                <w:lang w:val="en-GB"/>
              </w:rPr>
              <w:t>Testing prior to the start-up date</w:t>
            </w:r>
            <w:r>
              <w:rPr>
                <w:noProof/>
                <w:webHidden/>
              </w:rPr>
              <w:tab/>
            </w:r>
            <w:r>
              <w:rPr>
                <w:noProof/>
                <w:webHidden/>
              </w:rPr>
              <w:fldChar w:fldCharType="begin"/>
            </w:r>
            <w:r>
              <w:rPr>
                <w:noProof/>
                <w:webHidden/>
              </w:rPr>
              <w:instrText xml:space="preserve"> PAGEREF _Toc172547918 \h </w:instrText>
            </w:r>
            <w:r>
              <w:rPr>
                <w:noProof/>
                <w:webHidden/>
              </w:rPr>
            </w:r>
            <w:r>
              <w:rPr>
                <w:noProof/>
                <w:webHidden/>
              </w:rPr>
              <w:fldChar w:fldCharType="separate"/>
            </w:r>
            <w:r>
              <w:rPr>
                <w:noProof/>
                <w:webHidden/>
              </w:rPr>
              <w:t>11</w:t>
            </w:r>
            <w:r>
              <w:rPr>
                <w:noProof/>
                <w:webHidden/>
              </w:rPr>
              <w:fldChar w:fldCharType="end"/>
            </w:r>
          </w:hyperlink>
        </w:p>
        <w:p w14:paraId="37FA4555" w14:textId="2E0A0606" w:rsidR="00A8788F" w:rsidRDefault="00A8788F">
          <w:pPr>
            <w:pStyle w:val="INNH3"/>
            <w:rPr>
              <w:rFonts w:asciiTheme="minorHAnsi" w:eastAsiaTheme="minorEastAsia" w:hAnsiTheme="minorHAnsi" w:cstheme="minorBidi"/>
              <w:i w:val="0"/>
              <w:iCs w:val="0"/>
              <w:noProof/>
              <w:sz w:val="22"/>
              <w:szCs w:val="22"/>
            </w:rPr>
          </w:pPr>
          <w:hyperlink w:anchor="_Toc172547919" w:history="1">
            <w:r w:rsidRPr="00E66FC1">
              <w:rPr>
                <w:rStyle w:val="Hyperkobling"/>
                <w:noProof/>
                <w:lang w:val="en-GB"/>
              </w:rPr>
              <w:t>2.3.5</w:t>
            </w:r>
            <w:r>
              <w:rPr>
                <w:rFonts w:asciiTheme="minorHAnsi" w:eastAsiaTheme="minorEastAsia" w:hAnsiTheme="minorHAnsi" w:cstheme="minorBidi"/>
                <w:i w:val="0"/>
                <w:iCs w:val="0"/>
                <w:noProof/>
                <w:sz w:val="22"/>
                <w:szCs w:val="22"/>
              </w:rPr>
              <w:tab/>
            </w:r>
            <w:r w:rsidRPr="00E66FC1">
              <w:rPr>
                <w:rStyle w:val="Hyperkobling"/>
                <w:rFonts w:eastAsia="Arial"/>
                <w:noProof/>
                <w:lang w:val="en-GB"/>
              </w:rPr>
              <w:t>Start-up period and start-up date</w:t>
            </w:r>
            <w:r>
              <w:rPr>
                <w:noProof/>
                <w:webHidden/>
              </w:rPr>
              <w:tab/>
            </w:r>
            <w:r>
              <w:rPr>
                <w:noProof/>
                <w:webHidden/>
              </w:rPr>
              <w:fldChar w:fldCharType="begin"/>
            </w:r>
            <w:r>
              <w:rPr>
                <w:noProof/>
                <w:webHidden/>
              </w:rPr>
              <w:instrText xml:space="preserve"> PAGEREF _Toc172547919 \h </w:instrText>
            </w:r>
            <w:r>
              <w:rPr>
                <w:noProof/>
                <w:webHidden/>
              </w:rPr>
            </w:r>
            <w:r>
              <w:rPr>
                <w:noProof/>
                <w:webHidden/>
              </w:rPr>
              <w:fldChar w:fldCharType="separate"/>
            </w:r>
            <w:r>
              <w:rPr>
                <w:noProof/>
                <w:webHidden/>
              </w:rPr>
              <w:t>12</w:t>
            </w:r>
            <w:r>
              <w:rPr>
                <w:noProof/>
                <w:webHidden/>
              </w:rPr>
              <w:fldChar w:fldCharType="end"/>
            </w:r>
          </w:hyperlink>
        </w:p>
        <w:p w14:paraId="1742A001" w14:textId="5ADD657A" w:rsidR="00A8788F" w:rsidRDefault="00A8788F">
          <w:pPr>
            <w:pStyle w:val="INNH3"/>
            <w:rPr>
              <w:rFonts w:asciiTheme="minorHAnsi" w:eastAsiaTheme="minorEastAsia" w:hAnsiTheme="minorHAnsi" w:cstheme="minorBidi"/>
              <w:i w:val="0"/>
              <w:iCs w:val="0"/>
              <w:noProof/>
              <w:sz w:val="22"/>
              <w:szCs w:val="22"/>
            </w:rPr>
          </w:pPr>
          <w:hyperlink w:anchor="_Toc172547920" w:history="1">
            <w:r w:rsidRPr="00E66FC1">
              <w:rPr>
                <w:rStyle w:val="Hyperkobling"/>
                <w:noProof/>
              </w:rPr>
              <w:t>2.3.6</w:t>
            </w:r>
            <w:r>
              <w:rPr>
                <w:rFonts w:asciiTheme="minorHAnsi" w:eastAsiaTheme="minorEastAsia" w:hAnsiTheme="minorHAnsi" w:cstheme="minorBidi"/>
                <w:i w:val="0"/>
                <w:iCs w:val="0"/>
                <w:noProof/>
                <w:sz w:val="22"/>
                <w:szCs w:val="22"/>
              </w:rPr>
              <w:tab/>
            </w:r>
            <w:r w:rsidRPr="00E66FC1">
              <w:rPr>
                <w:rStyle w:val="Hyperkobling"/>
                <w:rFonts w:eastAsia="Arial"/>
                <w:noProof/>
                <w:lang w:val="en-GB"/>
              </w:rPr>
              <w:t>Approval period</w:t>
            </w:r>
            <w:r>
              <w:rPr>
                <w:noProof/>
                <w:webHidden/>
              </w:rPr>
              <w:tab/>
            </w:r>
            <w:r>
              <w:rPr>
                <w:noProof/>
                <w:webHidden/>
              </w:rPr>
              <w:fldChar w:fldCharType="begin"/>
            </w:r>
            <w:r>
              <w:rPr>
                <w:noProof/>
                <w:webHidden/>
              </w:rPr>
              <w:instrText xml:space="preserve"> PAGEREF _Toc172547920 \h </w:instrText>
            </w:r>
            <w:r>
              <w:rPr>
                <w:noProof/>
                <w:webHidden/>
              </w:rPr>
            </w:r>
            <w:r>
              <w:rPr>
                <w:noProof/>
                <w:webHidden/>
              </w:rPr>
              <w:fldChar w:fldCharType="separate"/>
            </w:r>
            <w:r>
              <w:rPr>
                <w:noProof/>
                <w:webHidden/>
              </w:rPr>
              <w:t>13</w:t>
            </w:r>
            <w:r>
              <w:rPr>
                <w:noProof/>
                <w:webHidden/>
              </w:rPr>
              <w:fldChar w:fldCharType="end"/>
            </w:r>
          </w:hyperlink>
        </w:p>
        <w:p w14:paraId="7200FCD5" w14:textId="1166F541" w:rsidR="00A8788F" w:rsidRDefault="00A8788F">
          <w:pPr>
            <w:pStyle w:val="INNH2"/>
            <w:rPr>
              <w:rFonts w:asciiTheme="minorHAnsi" w:eastAsiaTheme="minorEastAsia" w:hAnsiTheme="minorHAnsi" w:cstheme="minorBidi"/>
              <w:smallCaps w:val="0"/>
              <w:noProof/>
              <w:sz w:val="22"/>
              <w:szCs w:val="22"/>
            </w:rPr>
          </w:pPr>
          <w:hyperlink w:anchor="_Toc172547921" w:history="1">
            <w:r w:rsidRPr="00E66FC1">
              <w:rPr>
                <w:rStyle w:val="Hyperkobling"/>
                <w:noProof/>
              </w:rPr>
              <w:t>2.4</w:t>
            </w:r>
            <w:r>
              <w:rPr>
                <w:rFonts w:asciiTheme="minorHAnsi" w:eastAsiaTheme="minorEastAsia" w:hAnsiTheme="minorHAnsi" w:cstheme="minorBidi"/>
                <w:smallCaps w:val="0"/>
                <w:noProof/>
                <w:sz w:val="22"/>
                <w:szCs w:val="22"/>
              </w:rPr>
              <w:tab/>
            </w:r>
            <w:r w:rsidRPr="00E66FC1">
              <w:rPr>
                <w:rStyle w:val="Hyperkobling"/>
                <w:rFonts w:eastAsia="Arial"/>
                <w:noProof/>
                <w:lang w:val="en-GB"/>
              </w:rPr>
              <w:t>Ordinary operation after approval</w:t>
            </w:r>
            <w:r>
              <w:rPr>
                <w:noProof/>
                <w:webHidden/>
              </w:rPr>
              <w:tab/>
            </w:r>
            <w:r>
              <w:rPr>
                <w:noProof/>
                <w:webHidden/>
              </w:rPr>
              <w:fldChar w:fldCharType="begin"/>
            </w:r>
            <w:r>
              <w:rPr>
                <w:noProof/>
                <w:webHidden/>
              </w:rPr>
              <w:instrText xml:space="preserve"> PAGEREF _Toc172547921 \h </w:instrText>
            </w:r>
            <w:r>
              <w:rPr>
                <w:noProof/>
                <w:webHidden/>
              </w:rPr>
            </w:r>
            <w:r>
              <w:rPr>
                <w:noProof/>
                <w:webHidden/>
              </w:rPr>
              <w:fldChar w:fldCharType="separate"/>
            </w:r>
            <w:r>
              <w:rPr>
                <w:noProof/>
                <w:webHidden/>
              </w:rPr>
              <w:t>14</w:t>
            </w:r>
            <w:r>
              <w:rPr>
                <w:noProof/>
                <w:webHidden/>
              </w:rPr>
              <w:fldChar w:fldCharType="end"/>
            </w:r>
          </w:hyperlink>
        </w:p>
        <w:p w14:paraId="2AF0799B" w14:textId="60D5573F" w:rsidR="00A8788F" w:rsidRDefault="00A8788F">
          <w:pPr>
            <w:pStyle w:val="INNH3"/>
            <w:rPr>
              <w:rFonts w:asciiTheme="minorHAnsi" w:eastAsiaTheme="minorEastAsia" w:hAnsiTheme="minorHAnsi" w:cstheme="minorBidi"/>
              <w:i w:val="0"/>
              <w:iCs w:val="0"/>
              <w:noProof/>
              <w:sz w:val="22"/>
              <w:szCs w:val="22"/>
            </w:rPr>
          </w:pPr>
          <w:hyperlink w:anchor="_Toc172547922" w:history="1">
            <w:r w:rsidRPr="00E66FC1">
              <w:rPr>
                <w:rStyle w:val="Hyperkobling"/>
                <w:noProof/>
              </w:rPr>
              <w:t>2.4.1</w:t>
            </w:r>
            <w:r>
              <w:rPr>
                <w:rFonts w:asciiTheme="minorHAnsi" w:eastAsiaTheme="minorEastAsia" w:hAnsiTheme="minorHAnsi" w:cstheme="minorBidi"/>
                <w:i w:val="0"/>
                <w:iCs w:val="0"/>
                <w:noProof/>
                <w:sz w:val="22"/>
                <w:szCs w:val="22"/>
              </w:rPr>
              <w:tab/>
            </w:r>
            <w:r w:rsidRPr="00E66FC1">
              <w:rPr>
                <w:rStyle w:val="Hyperkobling"/>
                <w:rFonts w:eastAsia="Arial"/>
                <w:noProof/>
                <w:lang w:val="en-GB"/>
              </w:rPr>
              <w:t>Service level requirements</w:t>
            </w:r>
            <w:r>
              <w:rPr>
                <w:noProof/>
                <w:webHidden/>
              </w:rPr>
              <w:tab/>
            </w:r>
            <w:r>
              <w:rPr>
                <w:noProof/>
                <w:webHidden/>
              </w:rPr>
              <w:fldChar w:fldCharType="begin"/>
            </w:r>
            <w:r>
              <w:rPr>
                <w:noProof/>
                <w:webHidden/>
              </w:rPr>
              <w:instrText xml:space="preserve"> PAGEREF _Toc172547922 \h </w:instrText>
            </w:r>
            <w:r>
              <w:rPr>
                <w:noProof/>
                <w:webHidden/>
              </w:rPr>
            </w:r>
            <w:r>
              <w:rPr>
                <w:noProof/>
                <w:webHidden/>
              </w:rPr>
              <w:fldChar w:fldCharType="separate"/>
            </w:r>
            <w:r>
              <w:rPr>
                <w:noProof/>
                <w:webHidden/>
              </w:rPr>
              <w:t>14</w:t>
            </w:r>
            <w:r>
              <w:rPr>
                <w:noProof/>
                <w:webHidden/>
              </w:rPr>
              <w:fldChar w:fldCharType="end"/>
            </w:r>
          </w:hyperlink>
        </w:p>
        <w:p w14:paraId="6675FD75" w14:textId="20E7D1F5" w:rsidR="00A8788F" w:rsidRDefault="00A8788F">
          <w:pPr>
            <w:pStyle w:val="INNH3"/>
            <w:rPr>
              <w:rFonts w:asciiTheme="minorHAnsi" w:eastAsiaTheme="minorEastAsia" w:hAnsiTheme="minorHAnsi" w:cstheme="minorBidi"/>
              <w:i w:val="0"/>
              <w:iCs w:val="0"/>
              <w:noProof/>
              <w:sz w:val="22"/>
              <w:szCs w:val="22"/>
            </w:rPr>
          </w:pPr>
          <w:hyperlink w:anchor="_Toc172547923" w:history="1">
            <w:r w:rsidRPr="00E66FC1">
              <w:rPr>
                <w:rStyle w:val="Hyperkobling"/>
                <w:noProof/>
              </w:rPr>
              <w:t>2.4.2</w:t>
            </w:r>
            <w:r>
              <w:rPr>
                <w:rFonts w:asciiTheme="minorHAnsi" w:eastAsiaTheme="minorEastAsia" w:hAnsiTheme="minorHAnsi" w:cstheme="minorBidi"/>
                <w:i w:val="0"/>
                <w:iCs w:val="0"/>
                <w:noProof/>
                <w:sz w:val="22"/>
                <w:szCs w:val="22"/>
              </w:rPr>
              <w:tab/>
            </w:r>
            <w:r w:rsidRPr="00E66FC1">
              <w:rPr>
                <w:rStyle w:val="Hyperkobling"/>
                <w:rFonts w:eastAsia="Arial"/>
                <w:noProof/>
                <w:lang w:val="en-GB"/>
              </w:rPr>
              <w:t>Adverse events</w:t>
            </w:r>
            <w:r>
              <w:rPr>
                <w:noProof/>
                <w:webHidden/>
              </w:rPr>
              <w:tab/>
            </w:r>
            <w:r>
              <w:rPr>
                <w:noProof/>
                <w:webHidden/>
              </w:rPr>
              <w:fldChar w:fldCharType="begin"/>
            </w:r>
            <w:r>
              <w:rPr>
                <w:noProof/>
                <w:webHidden/>
              </w:rPr>
              <w:instrText xml:space="preserve"> PAGEREF _Toc172547923 \h </w:instrText>
            </w:r>
            <w:r>
              <w:rPr>
                <w:noProof/>
                <w:webHidden/>
              </w:rPr>
            </w:r>
            <w:r>
              <w:rPr>
                <w:noProof/>
                <w:webHidden/>
              </w:rPr>
              <w:fldChar w:fldCharType="separate"/>
            </w:r>
            <w:r>
              <w:rPr>
                <w:noProof/>
                <w:webHidden/>
              </w:rPr>
              <w:t>15</w:t>
            </w:r>
            <w:r>
              <w:rPr>
                <w:noProof/>
                <w:webHidden/>
              </w:rPr>
              <w:fldChar w:fldCharType="end"/>
            </w:r>
          </w:hyperlink>
        </w:p>
        <w:p w14:paraId="57895CA6" w14:textId="7AE69606" w:rsidR="00A8788F" w:rsidRDefault="00A8788F">
          <w:pPr>
            <w:pStyle w:val="INNH3"/>
            <w:rPr>
              <w:rFonts w:asciiTheme="minorHAnsi" w:eastAsiaTheme="minorEastAsia" w:hAnsiTheme="minorHAnsi" w:cstheme="minorBidi"/>
              <w:i w:val="0"/>
              <w:iCs w:val="0"/>
              <w:noProof/>
              <w:sz w:val="22"/>
              <w:szCs w:val="22"/>
            </w:rPr>
          </w:pPr>
          <w:hyperlink w:anchor="_Toc172547924" w:history="1">
            <w:r w:rsidRPr="00E66FC1">
              <w:rPr>
                <w:rStyle w:val="Hyperkobling"/>
                <w:noProof/>
                <w:lang w:val="en-GB"/>
              </w:rPr>
              <w:t>2.4.3</w:t>
            </w:r>
            <w:r>
              <w:rPr>
                <w:rFonts w:asciiTheme="minorHAnsi" w:eastAsiaTheme="minorEastAsia" w:hAnsiTheme="minorHAnsi" w:cstheme="minorBidi"/>
                <w:i w:val="0"/>
                <w:iCs w:val="0"/>
                <w:noProof/>
                <w:sz w:val="22"/>
                <w:szCs w:val="22"/>
              </w:rPr>
              <w:tab/>
            </w:r>
            <w:r w:rsidRPr="00E66FC1">
              <w:rPr>
                <w:rStyle w:val="Hyperkobling"/>
                <w:rFonts w:eastAsia="Arial"/>
                <w:noProof/>
                <w:lang w:val="en-GB"/>
              </w:rPr>
              <w:t>Changes to the operating environment initiated by the Supplier</w:t>
            </w:r>
            <w:r>
              <w:rPr>
                <w:noProof/>
                <w:webHidden/>
              </w:rPr>
              <w:tab/>
            </w:r>
            <w:r>
              <w:rPr>
                <w:noProof/>
                <w:webHidden/>
              </w:rPr>
              <w:fldChar w:fldCharType="begin"/>
            </w:r>
            <w:r>
              <w:rPr>
                <w:noProof/>
                <w:webHidden/>
              </w:rPr>
              <w:instrText xml:space="preserve"> PAGEREF _Toc172547924 \h </w:instrText>
            </w:r>
            <w:r>
              <w:rPr>
                <w:noProof/>
                <w:webHidden/>
              </w:rPr>
            </w:r>
            <w:r>
              <w:rPr>
                <w:noProof/>
                <w:webHidden/>
              </w:rPr>
              <w:fldChar w:fldCharType="separate"/>
            </w:r>
            <w:r>
              <w:rPr>
                <w:noProof/>
                <w:webHidden/>
              </w:rPr>
              <w:t>15</w:t>
            </w:r>
            <w:r>
              <w:rPr>
                <w:noProof/>
                <w:webHidden/>
              </w:rPr>
              <w:fldChar w:fldCharType="end"/>
            </w:r>
          </w:hyperlink>
        </w:p>
        <w:p w14:paraId="4BB442C4" w14:textId="431CF973" w:rsidR="00A8788F" w:rsidRDefault="00A8788F">
          <w:pPr>
            <w:pStyle w:val="INNH3"/>
            <w:rPr>
              <w:rFonts w:asciiTheme="minorHAnsi" w:eastAsiaTheme="minorEastAsia" w:hAnsiTheme="minorHAnsi" w:cstheme="minorBidi"/>
              <w:i w:val="0"/>
              <w:iCs w:val="0"/>
              <w:noProof/>
              <w:sz w:val="22"/>
              <w:szCs w:val="22"/>
            </w:rPr>
          </w:pPr>
          <w:hyperlink w:anchor="_Toc172547925" w:history="1">
            <w:r w:rsidRPr="00E66FC1">
              <w:rPr>
                <w:rStyle w:val="Hyperkobling"/>
                <w:noProof/>
              </w:rPr>
              <w:t>2.4.4</w:t>
            </w:r>
            <w:r>
              <w:rPr>
                <w:rFonts w:asciiTheme="minorHAnsi" w:eastAsiaTheme="minorEastAsia" w:hAnsiTheme="minorHAnsi" w:cstheme="minorBidi"/>
                <w:i w:val="0"/>
                <w:iCs w:val="0"/>
                <w:noProof/>
                <w:sz w:val="22"/>
                <w:szCs w:val="22"/>
              </w:rPr>
              <w:tab/>
            </w:r>
            <w:r w:rsidRPr="00E66FC1">
              <w:rPr>
                <w:rStyle w:val="Hyperkobling"/>
                <w:rFonts w:eastAsia="Arial"/>
                <w:noProof/>
                <w:lang w:val="en-GB"/>
              </w:rPr>
              <w:t>Ordering additional services</w:t>
            </w:r>
            <w:r>
              <w:rPr>
                <w:noProof/>
                <w:webHidden/>
              </w:rPr>
              <w:tab/>
            </w:r>
            <w:r>
              <w:rPr>
                <w:noProof/>
                <w:webHidden/>
              </w:rPr>
              <w:fldChar w:fldCharType="begin"/>
            </w:r>
            <w:r>
              <w:rPr>
                <w:noProof/>
                <w:webHidden/>
              </w:rPr>
              <w:instrText xml:space="preserve"> PAGEREF _Toc172547925 \h </w:instrText>
            </w:r>
            <w:r>
              <w:rPr>
                <w:noProof/>
                <w:webHidden/>
              </w:rPr>
            </w:r>
            <w:r>
              <w:rPr>
                <w:noProof/>
                <w:webHidden/>
              </w:rPr>
              <w:fldChar w:fldCharType="separate"/>
            </w:r>
            <w:r>
              <w:rPr>
                <w:noProof/>
                <w:webHidden/>
              </w:rPr>
              <w:t>16</w:t>
            </w:r>
            <w:r>
              <w:rPr>
                <w:noProof/>
                <w:webHidden/>
              </w:rPr>
              <w:fldChar w:fldCharType="end"/>
            </w:r>
          </w:hyperlink>
        </w:p>
        <w:p w14:paraId="5D7239B6" w14:textId="7C1ADB53" w:rsidR="00A8788F" w:rsidRDefault="00A8788F">
          <w:pPr>
            <w:pStyle w:val="INNH3"/>
            <w:rPr>
              <w:rFonts w:asciiTheme="minorHAnsi" w:eastAsiaTheme="minorEastAsia" w:hAnsiTheme="minorHAnsi" w:cstheme="minorBidi"/>
              <w:i w:val="0"/>
              <w:iCs w:val="0"/>
              <w:noProof/>
              <w:sz w:val="22"/>
              <w:szCs w:val="22"/>
            </w:rPr>
          </w:pPr>
          <w:hyperlink w:anchor="_Toc172547926" w:history="1">
            <w:r w:rsidRPr="00E66FC1">
              <w:rPr>
                <w:rStyle w:val="Hyperkobling"/>
                <w:noProof/>
              </w:rPr>
              <w:t>2.4.5</w:t>
            </w:r>
            <w:r>
              <w:rPr>
                <w:rFonts w:asciiTheme="minorHAnsi" w:eastAsiaTheme="minorEastAsia" w:hAnsiTheme="minorHAnsi" w:cstheme="minorBidi"/>
                <w:i w:val="0"/>
                <w:iCs w:val="0"/>
                <w:noProof/>
                <w:sz w:val="22"/>
                <w:szCs w:val="22"/>
              </w:rPr>
              <w:tab/>
            </w:r>
            <w:r w:rsidRPr="00E66FC1">
              <w:rPr>
                <w:rStyle w:val="Hyperkobling"/>
                <w:rFonts w:eastAsia="Arial"/>
                <w:noProof/>
                <w:lang w:val="en-GB"/>
              </w:rPr>
              <w:t>Reporting</w:t>
            </w:r>
            <w:r>
              <w:rPr>
                <w:noProof/>
                <w:webHidden/>
              </w:rPr>
              <w:tab/>
            </w:r>
            <w:r>
              <w:rPr>
                <w:noProof/>
                <w:webHidden/>
              </w:rPr>
              <w:fldChar w:fldCharType="begin"/>
            </w:r>
            <w:r>
              <w:rPr>
                <w:noProof/>
                <w:webHidden/>
              </w:rPr>
              <w:instrText xml:space="preserve"> PAGEREF _Toc172547926 \h </w:instrText>
            </w:r>
            <w:r>
              <w:rPr>
                <w:noProof/>
                <w:webHidden/>
              </w:rPr>
            </w:r>
            <w:r>
              <w:rPr>
                <w:noProof/>
                <w:webHidden/>
              </w:rPr>
              <w:fldChar w:fldCharType="separate"/>
            </w:r>
            <w:r>
              <w:rPr>
                <w:noProof/>
                <w:webHidden/>
              </w:rPr>
              <w:t>16</w:t>
            </w:r>
            <w:r>
              <w:rPr>
                <w:noProof/>
                <w:webHidden/>
              </w:rPr>
              <w:fldChar w:fldCharType="end"/>
            </w:r>
          </w:hyperlink>
        </w:p>
        <w:p w14:paraId="021CD329" w14:textId="4DAC73E3" w:rsidR="00A8788F" w:rsidRDefault="00A8788F">
          <w:pPr>
            <w:pStyle w:val="INNH3"/>
            <w:rPr>
              <w:rFonts w:asciiTheme="minorHAnsi" w:eastAsiaTheme="minorEastAsia" w:hAnsiTheme="minorHAnsi" w:cstheme="minorBidi"/>
              <w:i w:val="0"/>
              <w:iCs w:val="0"/>
              <w:noProof/>
              <w:sz w:val="22"/>
              <w:szCs w:val="22"/>
            </w:rPr>
          </w:pPr>
          <w:hyperlink w:anchor="_Toc172547927" w:history="1">
            <w:r w:rsidRPr="00E66FC1">
              <w:rPr>
                <w:rStyle w:val="Hyperkobling"/>
                <w:noProof/>
              </w:rPr>
              <w:t>2.4.6</w:t>
            </w:r>
            <w:r>
              <w:rPr>
                <w:rFonts w:asciiTheme="minorHAnsi" w:eastAsiaTheme="minorEastAsia" w:hAnsiTheme="minorHAnsi" w:cstheme="minorBidi"/>
                <w:i w:val="0"/>
                <w:iCs w:val="0"/>
                <w:noProof/>
                <w:sz w:val="22"/>
                <w:szCs w:val="22"/>
              </w:rPr>
              <w:tab/>
            </w:r>
            <w:r w:rsidRPr="00E66FC1">
              <w:rPr>
                <w:rStyle w:val="Hyperkobling"/>
                <w:rFonts w:eastAsia="Arial"/>
                <w:noProof/>
                <w:lang w:val="en-GB"/>
              </w:rPr>
              <w:t>Documentation</w:t>
            </w:r>
            <w:r>
              <w:rPr>
                <w:noProof/>
                <w:webHidden/>
              </w:rPr>
              <w:tab/>
            </w:r>
            <w:r>
              <w:rPr>
                <w:noProof/>
                <w:webHidden/>
              </w:rPr>
              <w:fldChar w:fldCharType="begin"/>
            </w:r>
            <w:r>
              <w:rPr>
                <w:noProof/>
                <w:webHidden/>
              </w:rPr>
              <w:instrText xml:space="preserve"> PAGEREF _Toc172547927 \h </w:instrText>
            </w:r>
            <w:r>
              <w:rPr>
                <w:noProof/>
                <w:webHidden/>
              </w:rPr>
            </w:r>
            <w:r>
              <w:rPr>
                <w:noProof/>
                <w:webHidden/>
              </w:rPr>
              <w:fldChar w:fldCharType="separate"/>
            </w:r>
            <w:r>
              <w:rPr>
                <w:noProof/>
                <w:webHidden/>
              </w:rPr>
              <w:t>16</w:t>
            </w:r>
            <w:r>
              <w:rPr>
                <w:noProof/>
                <w:webHidden/>
              </w:rPr>
              <w:fldChar w:fldCharType="end"/>
            </w:r>
          </w:hyperlink>
        </w:p>
        <w:p w14:paraId="26DD8FC8" w14:textId="0721D6BB" w:rsidR="00A8788F" w:rsidRDefault="00A8788F">
          <w:pPr>
            <w:pStyle w:val="INNH3"/>
            <w:rPr>
              <w:rFonts w:asciiTheme="minorHAnsi" w:eastAsiaTheme="minorEastAsia" w:hAnsiTheme="minorHAnsi" w:cstheme="minorBidi"/>
              <w:i w:val="0"/>
              <w:iCs w:val="0"/>
              <w:noProof/>
              <w:sz w:val="22"/>
              <w:szCs w:val="22"/>
            </w:rPr>
          </w:pPr>
          <w:hyperlink w:anchor="_Toc172547928" w:history="1">
            <w:r w:rsidRPr="00E66FC1">
              <w:rPr>
                <w:rStyle w:val="Hyperkobling"/>
                <w:noProof/>
                <w:lang w:val="en-GB"/>
              </w:rPr>
              <w:t>2.4.7</w:t>
            </w:r>
            <w:r>
              <w:rPr>
                <w:rFonts w:asciiTheme="minorHAnsi" w:eastAsiaTheme="minorEastAsia" w:hAnsiTheme="minorHAnsi" w:cstheme="minorBidi"/>
                <w:i w:val="0"/>
                <w:iCs w:val="0"/>
                <w:noProof/>
                <w:sz w:val="22"/>
                <w:szCs w:val="22"/>
              </w:rPr>
              <w:tab/>
            </w:r>
            <w:r w:rsidRPr="00E66FC1">
              <w:rPr>
                <w:rStyle w:val="Hyperkobling"/>
                <w:rFonts w:eastAsia="Arial"/>
                <w:noProof/>
                <w:lang w:val="en-GB"/>
              </w:rPr>
              <w:t>Emergency preparedness and disaster plans and drills</w:t>
            </w:r>
            <w:r>
              <w:rPr>
                <w:noProof/>
                <w:webHidden/>
              </w:rPr>
              <w:tab/>
            </w:r>
            <w:r>
              <w:rPr>
                <w:noProof/>
                <w:webHidden/>
              </w:rPr>
              <w:fldChar w:fldCharType="begin"/>
            </w:r>
            <w:r>
              <w:rPr>
                <w:noProof/>
                <w:webHidden/>
              </w:rPr>
              <w:instrText xml:space="preserve"> PAGEREF _Toc172547928 \h </w:instrText>
            </w:r>
            <w:r>
              <w:rPr>
                <w:noProof/>
                <w:webHidden/>
              </w:rPr>
            </w:r>
            <w:r>
              <w:rPr>
                <w:noProof/>
                <w:webHidden/>
              </w:rPr>
              <w:fldChar w:fldCharType="separate"/>
            </w:r>
            <w:r>
              <w:rPr>
                <w:noProof/>
                <w:webHidden/>
              </w:rPr>
              <w:t>16</w:t>
            </w:r>
            <w:r>
              <w:rPr>
                <w:noProof/>
                <w:webHidden/>
              </w:rPr>
              <w:fldChar w:fldCharType="end"/>
            </w:r>
          </w:hyperlink>
        </w:p>
        <w:p w14:paraId="1CE1B4DE" w14:textId="4C280297" w:rsidR="00A8788F" w:rsidRDefault="00A8788F">
          <w:pPr>
            <w:pStyle w:val="INNH3"/>
            <w:rPr>
              <w:rFonts w:asciiTheme="minorHAnsi" w:eastAsiaTheme="minorEastAsia" w:hAnsiTheme="minorHAnsi" w:cstheme="minorBidi"/>
              <w:i w:val="0"/>
              <w:iCs w:val="0"/>
              <w:noProof/>
              <w:sz w:val="22"/>
              <w:szCs w:val="22"/>
            </w:rPr>
          </w:pPr>
          <w:hyperlink w:anchor="_Toc172547929" w:history="1">
            <w:r w:rsidRPr="00E66FC1">
              <w:rPr>
                <w:rStyle w:val="Hyperkobling"/>
                <w:noProof/>
              </w:rPr>
              <w:t>2.4.8</w:t>
            </w:r>
            <w:r>
              <w:rPr>
                <w:rFonts w:asciiTheme="minorHAnsi" w:eastAsiaTheme="minorEastAsia" w:hAnsiTheme="minorHAnsi" w:cstheme="minorBidi"/>
                <w:i w:val="0"/>
                <w:iCs w:val="0"/>
                <w:noProof/>
                <w:sz w:val="22"/>
                <w:szCs w:val="22"/>
              </w:rPr>
              <w:tab/>
            </w:r>
            <w:r w:rsidRPr="00E66FC1">
              <w:rPr>
                <w:rStyle w:val="Hyperkobling"/>
                <w:rFonts w:eastAsia="Arial"/>
                <w:noProof/>
                <w:lang w:val="en-GB"/>
              </w:rPr>
              <w:t>Audits</w:t>
            </w:r>
            <w:r>
              <w:rPr>
                <w:noProof/>
                <w:webHidden/>
              </w:rPr>
              <w:tab/>
            </w:r>
            <w:r>
              <w:rPr>
                <w:noProof/>
                <w:webHidden/>
              </w:rPr>
              <w:fldChar w:fldCharType="begin"/>
            </w:r>
            <w:r>
              <w:rPr>
                <w:noProof/>
                <w:webHidden/>
              </w:rPr>
              <w:instrText xml:space="preserve"> PAGEREF _Toc172547929 \h </w:instrText>
            </w:r>
            <w:r>
              <w:rPr>
                <w:noProof/>
                <w:webHidden/>
              </w:rPr>
            </w:r>
            <w:r>
              <w:rPr>
                <w:noProof/>
                <w:webHidden/>
              </w:rPr>
              <w:fldChar w:fldCharType="separate"/>
            </w:r>
            <w:r>
              <w:rPr>
                <w:noProof/>
                <w:webHidden/>
              </w:rPr>
              <w:t>16</w:t>
            </w:r>
            <w:r>
              <w:rPr>
                <w:noProof/>
                <w:webHidden/>
              </w:rPr>
              <w:fldChar w:fldCharType="end"/>
            </w:r>
          </w:hyperlink>
        </w:p>
        <w:p w14:paraId="19E45E86" w14:textId="04C9DAD4" w:rsidR="00A8788F" w:rsidRDefault="00A8788F">
          <w:pPr>
            <w:pStyle w:val="INNH3"/>
            <w:rPr>
              <w:rFonts w:asciiTheme="minorHAnsi" w:eastAsiaTheme="minorEastAsia" w:hAnsiTheme="minorHAnsi" w:cstheme="minorBidi"/>
              <w:i w:val="0"/>
              <w:iCs w:val="0"/>
              <w:noProof/>
              <w:sz w:val="22"/>
              <w:szCs w:val="22"/>
            </w:rPr>
          </w:pPr>
          <w:hyperlink w:anchor="_Toc172547930" w:history="1">
            <w:r w:rsidRPr="00E66FC1">
              <w:rPr>
                <w:rStyle w:val="Hyperkobling"/>
                <w:noProof/>
              </w:rPr>
              <w:t>2.4.9</w:t>
            </w:r>
            <w:r>
              <w:rPr>
                <w:rFonts w:asciiTheme="minorHAnsi" w:eastAsiaTheme="minorEastAsia" w:hAnsiTheme="minorHAnsi" w:cstheme="minorBidi"/>
                <w:i w:val="0"/>
                <w:iCs w:val="0"/>
                <w:noProof/>
                <w:sz w:val="22"/>
                <w:szCs w:val="22"/>
              </w:rPr>
              <w:tab/>
            </w:r>
            <w:r w:rsidRPr="00E66FC1">
              <w:rPr>
                <w:rStyle w:val="Hyperkobling"/>
                <w:rFonts w:eastAsia="Arial"/>
                <w:noProof/>
                <w:lang w:val="en-GB"/>
              </w:rPr>
              <w:t>New versions of software</w:t>
            </w:r>
            <w:r>
              <w:rPr>
                <w:noProof/>
                <w:webHidden/>
              </w:rPr>
              <w:tab/>
            </w:r>
            <w:r>
              <w:rPr>
                <w:noProof/>
                <w:webHidden/>
              </w:rPr>
              <w:fldChar w:fldCharType="begin"/>
            </w:r>
            <w:r>
              <w:rPr>
                <w:noProof/>
                <w:webHidden/>
              </w:rPr>
              <w:instrText xml:space="preserve"> PAGEREF _Toc172547930 \h </w:instrText>
            </w:r>
            <w:r>
              <w:rPr>
                <w:noProof/>
                <w:webHidden/>
              </w:rPr>
            </w:r>
            <w:r>
              <w:rPr>
                <w:noProof/>
                <w:webHidden/>
              </w:rPr>
              <w:fldChar w:fldCharType="separate"/>
            </w:r>
            <w:r>
              <w:rPr>
                <w:noProof/>
                <w:webHidden/>
              </w:rPr>
              <w:t>17</w:t>
            </w:r>
            <w:r>
              <w:rPr>
                <w:noProof/>
                <w:webHidden/>
              </w:rPr>
              <w:fldChar w:fldCharType="end"/>
            </w:r>
          </w:hyperlink>
        </w:p>
        <w:p w14:paraId="690B0528" w14:textId="51288974" w:rsidR="00A8788F" w:rsidRDefault="00A8788F">
          <w:pPr>
            <w:pStyle w:val="INNH3"/>
            <w:rPr>
              <w:rFonts w:asciiTheme="minorHAnsi" w:eastAsiaTheme="minorEastAsia" w:hAnsiTheme="minorHAnsi" w:cstheme="minorBidi"/>
              <w:i w:val="0"/>
              <w:iCs w:val="0"/>
              <w:noProof/>
              <w:sz w:val="22"/>
              <w:szCs w:val="22"/>
            </w:rPr>
          </w:pPr>
          <w:hyperlink w:anchor="_Toc172547931" w:history="1">
            <w:r w:rsidRPr="00E66FC1">
              <w:rPr>
                <w:rStyle w:val="Hyperkobling"/>
                <w:noProof/>
                <w:lang w:val="en-GB"/>
              </w:rPr>
              <w:t>2.4.10</w:t>
            </w:r>
            <w:r>
              <w:rPr>
                <w:rFonts w:asciiTheme="minorHAnsi" w:eastAsiaTheme="minorEastAsia" w:hAnsiTheme="minorHAnsi" w:cstheme="minorBidi"/>
                <w:i w:val="0"/>
                <w:iCs w:val="0"/>
                <w:noProof/>
                <w:sz w:val="22"/>
                <w:szCs w:val="22"/>
              </w:rPr>
              <w:tab/>
            </w:r>
            <w:r w:rsidRPr="00E66FC1">
              <w:rPr>
                <w:rStyle w:val="Hyperkobling"/>
                <w:rFonts w:eastAsia="Arial"/>
                <w:noProof/>
                <w:lang w:val="en-GB"/>
              </w:rPr>
              <w:t>Life cycle management – up-to-dateness</w:t>
            </w:r>
            <w:r>
              <w:rPr>
                <w:noProof/>
                <w:webHidden/>
              </w:rPr>
              <w:tab/>
            </w:r>
            <w:r>
              <w:rPr>
                <w:noProof/>
                <w:webHidden/>
              </w:rPr>
              <w:fldChar w:fldCharType="begin"/>
            </w:r>
            <w:r>
              <w:rPr>
                <w:noProof/>
                <w:webHidden/>
              </w:rPr>
              <w:instrText xml:space="preserve"> PAGEREF _Toc172547931 \h </w:instrText>
            </w:r>
            <w:r>
              <w:rPr>
                <w:noProof/>
                <w:webHidden/>
              </w:rPr>
            </w:r>
            <w:r>
              <w:rPr>
                <w:noProof/>
                <w:webHidden/>
              </w:rPr>
              <w:fldChar w:fldCharType="separate"/>
            </w:r>
            <w:r>
              <w:rPr>
                <w:noProof/>
                <w:webHidden/>
              </w:rPr>
              <w:t>18</w:t>
            </w:r>
            <w:r>
              <w:rPr>
                <w:noProof/>
                <w:webHidden/>
              </w:rPr>
              <w:fldChar w:fldCharType="end"/>
            </w:r>
          </w:hyperlink>
        </w:p>
        <w:p w14:paraId="66D1BE7F" w14:textId="47655AA9" w:rsidR="00A8788F" w:rsidRDefault="00A8788F">
          <w:pPr>
            <w:pStyle w:val="INNH2"/>
            <w:rPr>
              <w:rFonts w:asciiTheme="minorHAnsi" w:eastAsiaTheme="minorEastAsia" w:hAnsiTheme="minorHAnsi" w:cstheme="minorBidi"/>
              <w:smallCaps w:val="0"/>
              <w:noProof/>
              <w:sz w:val="22"/>
              <w:szCs w:val="22"/>
            </w:rPr>
          </w:pPr>
          <w:hyperlink w:anchor="_Toc172547932" w:history="1">
            <w:r w:rsidRPr="00E66FC1">
              <w:rPr>
                <w:rStyle w:val="Hyperkobling"/>
                <w:noProof/>
              </w:rPr>
              <w:t>2.5</w:t>
            </w:r>
            <w:r>
              <w:rPr>
                <w:rFonts w:asciiTheme="minorHAnsi" w:eastAsiaTheme="minorEastAsia" w:hAnsiTheme="minorHAnsi" w:cstheme="minorBidi"/>
                <w:smallCaps w:val="0"/>
                <w:noProof/>
                <w:sz w:val="22"/>
                <w:szCs w:val="22"/>
              </w:rPr>
              <w:tab/>
            </w:r>
            <w:r w:rsidRPr="00E66FC1">
              <w:rPr>
                <w:rStyle w:val="Hyperkobling"/>
                <w:rFonts w:eastAsia="Arial"/>
                <w:noProof/>
                <w:lang w:val="en-GB"/>
              </w:rPr>
              <w:t>Termination of the Agreement</w:t>
            </w:r>
            <w:r>
              <w:rPr>
                <w:noProof/>
                <w:webHidden/>
              </w:rPr>
              <w:tab/>
            </w:r>
            <w:r>
              <w:rPr>
                <w:noProof/>
                <w:webHidden/>
              </w:rPr>
              <w:fldChar w:fldCharType="begin"/>
            </w:r>
            <w:r>
              <w:rPr>
                <w:noProof/>
                <w:webHidden/>
              </w:rPr>
              <w:instrText xml:space="preserve"> PAGEREF _Toc172547932 \h </w:instrText>
            </w:r>
            <w:r>
              <w:rPr>
                <w:noProof/>
                <w:webHidden/>
              </w:rPr>
            </w:r>
            <w:r>
              <w:rPr>
                <w:noProof/>
                <w:webHidden/>
              </w:rPr>
              <w:fldChar w:fldCharType="separate"/>
            </w:r>
            <w:r>
              <w:rPr>
                <w:noProof/>
                <w:webHidden/>
              </w:rPr>
              <w:t>19</w:t>
            </w:r>
            <w:r>
              <w:rPr>
                <w:noProof/>
                <w:webHidden/>
              </w:rPr>
              <w:fldChar w:fldCharType="end"/>
            </w:r>
          </w:hyperlink>
        </w:p>
        <w:p w14:paraId="17860EB7" w14:textId="4501E844" w:rsidR="00A8788F" w:rsidRDefault="00A8788F">
          <w:pPr>
            <w:pStyle w:val="INNH3"/>
            <w:rPr>
              <w:rFonts w:asciiTheme="minorHAnsi" w:eastAsiaTheme="minorEastAsia" w:hAnsiTheme="minorHAnsi" w:cstheme="minorBidi"/>
              <w:i w:val="0"/>
              <w:iCs w:val="0"/>
              <w:noProof/>
              <w:sz w:val="22"/>
              <w:szCs w:val="22"/>
            </w:rPr>
          </w:pPr>
          <w:hyperlink w:anchor="_Toc172547933" w:history="1">
            <w:r w:rsidRPr="00E66FC1">
              <w:rPr>
                <w:rStyle w:val="Hyperkobling"/>
                <w:noProof/>
                <w:lang w:val="en-GB"/>
              </w:rPr>
              <w:t>2.5.1</w:t>
            </w:r>
            <w:r>
              <w:rPr>
                <w:rFonts w:asciiTheme="minorHAnsi" w:eastAsiaTheme="minorEastAsia" w:hAnsiTheme="minorHAnsi" w:cstheme="minorBidi"/>
                <w:i w:val="0"/>
                <w:iCs w:val="0"/>
                <w:noProof/>
                <w:sz w:val="22"/>
                <w:szCs w:val="22"/>
              </w:rPr>
              <w:tab/>
            </w:r>
            <w:r w:rsidRPr="00E66FC1">
              <w:rPr>
                <w:rStyle w:val="Hyperkobling"/>
                <w:rFonts w:eastAsia="Arial"/>
                <w:noProof/>
                <w:lang w:val="en-GB"/>
              </w:rPr>
              <w:t>General information about the termination of the Agreement</w:t>
            </w:r>
            <w:r>
              <w:rPr>
                <w:noProof/>
                <w:webHidden/>
              </w:rPr>
              <w:tab/>
            </w:r>
            <w:r>
              <w:rPr>
                <w:noProof/>
                <w:webHidden/>
              </w:rPr>
              <w:fldChar w:fldCharType="begin"/>
            </w:r>
            <w:r>
              <w:rPr>
                <w:noProof/>
                <w:webHidden/>
              </w:rPr>
              <w:instrText xml:space="preserve"> PAGEREF _Toc172547933 \h </w:instrText>
            </w:r>
            <w:r>
              <w:rPr>
                <w:noProof/>
                <w:webHidden/>
              </w:rPr>
            </w:r>
            <w:r>
              <w:rPr>
                <w:noProof/>
                <w:webHidden/>
              </w:rPr>
              <w:fldChar w:fldCharType="separate"/>
            </w:r>
            <w:r>
              <w:rPr>
                <w:noProof/>
                <w:webHidden/>
              </w:rPr>
              <w:t>19</w:t>
            </w:r>
            <w:r>
              <w:rPr>
                <w:noProof/>
                <w:webHidden/>
              </w:rPr>
              <w:fldChar w:fldCharType="end"/>
            </w:r>
          </w:hyperlink>
        </w:p>
        <w:p w14:paraId="0CEF50A2" w14:textId="5D095317" w:rsidR="00A8788F" w:rsidRDefault="00A8788F">
          <w:pPr>
            <w:pStyle w:val="INNH3"/>
            <w:rPr>
              <w:rFonts w:asciiTheme="minorHAnsi" w:eastAsiaTheme="minorEastAsia" w:hAnsiTheme="minorHAnsi" w:cstheme="minorBidi"/>
              <w:i w:val="0"/>
              <w:iCs w:val="0"/>
              <w:noProof/>
              <w:sz w:val="22"/>
              <w:szCs w:val="22"/>
            </w:rPr>
          </w:pPr>
          <w:hyperlink w:anchor="_Toc172547934" w:history="1">
            <w:r w:rsidRPr="00E66FC1">
              <w:rPr>
                <w:rStyle w:val="Hyperkobling"/>
                <w:noProof/>
              </w:rPr>
              <w:t>2.5.2</w:t>
            </w:r>
            <w:r>
              <w:rPr>
                <w:rFonts w:asciiTheme="minorHAnsi" w:eastAsiaTheme="minorEastAsia" w:hAnsiTheme="minorHAnsi" w:cstheme="minorBidi"/>
                <w:i w:val="0"/>
                <w:iCs w:val="0"/>
                <w:noProof/>
                <w:sz w:val="22"/>
                <w:szCs w:val="22"/>
              </w:rPr>
              <w:tab/>
            </w:r>
            <w:r w:rsidRPr="00E66FC1">
              <w:rPr>
                <w:rStyle w:val="Hyperkobling"/>
                <w:rFonts w:eastAsia="Arial"/>
                <w:noProof/>
                <w:lang w:val="en-GB"/>
              </w:rPr>
              <w:t>Termination schedule</w:t>
            </w:r>
            <w:r>
              <w:rPr>
                <w:noProof/>
                <w:webHidden/>
              </w:rPr>
              <w:tab/>
            </w:r>
            <w:r>
              <w:rPr>
                <w:noProof/>
                <w:webHidden/>
              </w:rPr>
              <w:fldChar w:fldCharType="begin"/>
            </w:r>
            <w:r>
              <w:rPr>
                <w:noProof/>
                <w:webHidden/>
              </w:rPr>
              <w:instrText xml:space="preserve"> PAGEREF _Toc172547934 \h </w:instrText>
            </w:r>
            <w:r>
              <w:rPr>
                <w:noProof/>
                <w:webHidden/>
              </w:rPr>
            </w:r>
            <w:r>
              <w:rPr>
                <w:noProof/>
                <w:webHidden/>
              </w:rPr>
              <w:fldChar w:fldCharType="separate"/>
            </w:r>
            <w:r>
              <w:rPr>
                <w:noProof/>
                <w:webHidden/>
              </w:rPr>
              <w:t>19</w:t>
            </w:r>
            <w:r>
              <w:rPr>
                <w:noProof/>
                <w:webHidden/>
              </w:rPr>
              <w:fldChar w:fldCharType="end"/>
            </w:r>
          </w:hyperlink>
        </w:p>
        <w:p w14:paraId="53F51BA3" w14:textId="12188E71" w:rsidR="00A8788F" w:rsidRDefault="00A8788F">
          <w:pPr>
            <w:pStyle w:val="INNH3"/>
            <w:rPr>
              <w:rFonts w:asciiTheme="minorHAnsi" w:eastAsiaTheme="minorEastAsia" w:hAnsiTheme="minorHAnsi" w:cstheme="minorBidi"/>
              <w:i w:val="0"/>
              <w:iCs w:val="0"/>
              <w:noProof/>
              <w:sz w:val="22"/>
              <w:szCs w:val="22"/>
            </w:rPr>
          </w:pPr>
          <w:hyperlink w:anchor="_Toc172547935" w:history="1">
            <w:r w:rsidRPr="00E66FC1">
              <w:rPr>
                <w:rStyle w:val="Hyperkobling"/>
                <w:noProof/>
                <w:lang w:val="en-GB"/>
              </w:rPr>
              <w:t>2.5.3</w:t>
            </w:r>
            <w:r>
              <w:rPr>
                <w:rFonts w:asciiTheme="minorHAnsi" w:eastAsiaTheme="minorEastAsia" w:hAnsiTheme="minorHAnsi" w:cstheme="minorBidi"/>
                <w:i w:val="0"/>
                <w:iCs w:val="0"/>
                <w:noProof/>
                <w:sz w:val="22"/>
                <w:szCs w:val="22"/>
              </w:rPr>
              <w:tab/>
            </w:r>
            <w:r w:rsidRPr="00E66FC1">
              <w:rPr>
                <w:rStyle w:val="Hyperkobling"/>
                <w:rFonts w:eastAsia="Arial"/>
                <w:noProof/>
                <w:lang w:val="en-GB"/>
              </w:rPr>
              <w:t>Other obligations on the part of the Supplier</w:t>
            </w:r>
            <w:r>
              <w:rPr>
                <w:noProof/>
                <w:webHidden/>
              </w:rPr>
              <w:tab/>
            </w:r>
            <w:r>
              <w:rPr>
                <w:noProof/>
                <w:webHidden/>
              </w:rPr>
              <w:fldChar w:fldCharType="begin"/>
            </w:r>
            <w:r>
              <w:rPr>
                <w:noProof/>
                <w:webHidden/>
              </w:rPr>
              <w:instrText xml:space="preserve"> PAGEREF _Toc172547935 \h </w:instrText>
            </w:r>
            <w:r>
              <w:rPr>
                <w:noProof/>
                <w:webHidden/>
              </w:rPr>
            </w:r>
            <w:r>
              <w:rPr>
                <w:noProof/>
                <w:webHidden/>
              </w:rPr>
              <w:fldChar w:fldCharType="separate"/>
            </w:r>
            <w:r>
              <w:rPr>
                <w:noProof/>
                <w:webHidden/>
              </w:rPr>
              <w:t>19</w:t>
            </w:r>
            <w:r>
              <w:rPr>
                <w:noProof/>
                <w:webHidden/>
              </w:rPr>
              <w:fldChar w:fldCharType="end"/>
            </w:r>
          </w:hyperlink>
        </w:p>
        <w:p w14:paraId="7D320C4F" w14:textId="34BCF289" w:rsidR="00A8788F" w:rsidRDefault="00A8788F">
          <w:pPr>
            <w:pStyle w:val="INNH3"/>
            <w:rPr>
              <w:rFonts w:asciiTheme="minorHAnsi" w:eastAsiaTheme="minorEastAsia" w:hAnsiTheme="minorHAnsi" w:cstheme="minorBidi"/>
              <w:i w:val="0"/>
              <w:iCs w:val="0"/>
              <w:noProof/>
              <w:sz w:val="22"/>
              <w:szCs w:val="22"/>
            </w:rPr>
          </w:pPr>
          <w:hyperlink w:anchor="_Toc172547936" w:history="1">
            <w:r w:rsidRPr="00E66FC1">
              <w:rPr>
                <w:rStyle w:val="Hyperkobling"/>
                <w:noProof/>
                <w:lang w:val="en-GB"/>
              </w:rPr>
              <w:t>2.5.4</w:t>
            </w:r>
            <w:r>
              <w:rPr>
                <w:rFonts w:asciiTheme="minorHAnsi" w:eastAsiaTheme="minorEastAsia" w:hAnsiTheme="minorHAnsi" w:cstheme="minorBidi"/>
                <w:i w:val="0"/>
                <w:iCs w:val="0"/>
                <w:noProof/>
                <w:sz w:val="22"/>
                <w:szCs w:val="22"/>
              </w:rPr>
              <w:tab/>
            </w:r>
            <w:r w:rsidRPr="00E66FC1">
              <w:rPr>
                <w:rStyle w:val="Hyperkobling"/>
                <w:rFonts w:eastAsia="Arial"/>
                <w:noProof/>
                <w:shd w:val="clear" w:color="auto" w:fill="FFFFFF"/>
                <w:lang w:val="en-GB"/>
              </w:rPr>
              <w:t>Payment in connection with the termination of the Agreement</w:t>
            </w:r>
            <w:r>
              <w:rPr>
                <w:noProof/>
                <w:webHidden/>
              </w:rPr>
              <w:tab/>
            </w:r>
            <w:r>
              <w:rPr>
                <w:noProof/>
                <w:webHidden/>
              </w:rPr>
              <w:fldChar w:fldCharType="begin"/>
            </w:r>
            <w:r>
              <w:rPr>
                <w:noProof/>
                <w:webHidden/>
              </w:rPr>
              <w:instrText xml:space="preserve"> PAGEREF _Toc172547936 \h </w:instrText>
            </w:r>
            <w:r>
              <w:rPr>
                <w:noProof/>
                <w:webHidden/>
              </w:rPr>
            </w:r>
            <w:r>
              <w:rPr>
                <w:noProof/>
                <w:webHidden/>
              </w:rPr>
              <w:fldChar w:fldCharType="separate"/>
            </w:r>
            <w:r>
              <w:rPr>
                <w:noProof/>
                <w:webHidden/>
              </w:rPr>
              <w:t>20</w:t>
            </w:r>
            <w:r>
              <w:rPr>
                <w:noProof/>
                <w:webHidden/>
              </w:rPr>
              <w:fldChar w:fldCharType="end"/>
            </w:r>
          </w:hyperlink>
        </w:p>
        <w:p w14:paraId="040F3993" w14:textId="3874F475" w:rsidR="00A8788F" w:rsidRDefault="00A8788F">
          <w:pPr>
            <w:pStyle w:val="INNH1"/>
            <w:rPr>
              <w:rFonts w:asciiTheme="minorHAnsi" w:eastAsiaTheme="minorEastAsia" w:hAnsiTheme="minorHAnsi" w:cstheme="minorBidi"/>
              <w:b w:val="0"/>
              <w:bCs w:val="0"/>
              <w:caps w:val="0"/>
              <w:noProof/>
              <w:sz w:val="22"/>
              <w:szCs w:val="22"/>
            </w:rPr>
          </w:pPr>
          <w:hyperlink w:anchor="_Toc172547937" w:history="1">
            <w:r w:rsidRPr="00E66FC1">
              <w:rPr>
                <w:rStyle w:val="Hyperkobling"/>
                <w:noProof/>
                <w:lang w:val="en-GB"/>
              </w:rPr>
              <w:t>3.</w:t>
            </w:r>
            <w:r>
              <w:rPr>
                <w:rFonts w:asciiTheme="minorHAnsi" w:eastAsiaTheme="minorEastAsia" w:hAnsiTheme="minorHAnsi" w:cstheme="minorBidi"/>
                <w:b w:val="0"/>
                <w:bCs w:val="0"/>
                <w:caps w:val="0"/>
                <w:noProof/>
                <w:sz w:val="22"/>
                <w:szCs w:val="22"/>
              </w:rPr>
              <w:tab/>
            </w:r>
            <w:r w:rsidRPr="00E66FC1">
              <w:rPr>
                <w:rStyle w:val="Hyperkobling"/>
                <w:rFonts w:eastAsia="Arial"/>
                <w:noProof/>
                <w:lang w:val="en-GB"/>
              </w:rPr>
              <w:t>Changes after conclusion of the Agreement</w:t>
            </w:r>
            <w:r>
              <w:rPr>
                <w:noProof/>
                <w:webHidden/>
              </w:rPr>
              <w:tab/>
            </w:r>
            <w:r>
              <w:rPr>
                <w:noProof/>
                <w:webHidden/>
              </w:rPr>
              <w:fldChar w:fldCharType="begin"/>
            </w:r>
            <w:r>
              <w:rPr>
                <w:noProof/>
                <w:webHidden/>
              </w:rPr>
              <w:instrText xml:space="preserve"> PAGEREF _Toc172547937 \h </w:instrText>
            </w:r>
            <w:r>
              <w:rPr>
                <w:noProof/>
                <w:webHidden/>
              </w:rPr>
            </w:r>
            <w:r>
              <w:rPr>
                <w:noProof/>
                <w:webHidden/>
              </w:rPr>
              <w:fldChar w:fldCharType="separate"/>
            </w:r>
            <w:r>
              <w:rPr>
                <w:noProof/>
                <w:webHidden/>
              </w:rPr>
              <w:t>21</w:t>
            </w:r>
            <w:r>
              <w:rPr>
                <w:noProof/>
                <w:webHidden/>
              </w:rPr>
              <w:fldChar w:fldCharType="end"/>
            </w:r>
          </w:hyperlink>
        </w:p>
        <w:p w14:paraId="57206E14" w14:textId="2D2624C5" w:rsidR="00A8788F" w:rsidRDefault="00A8788F">
          <w:pPr>
            <w:pStyle w:val="INNH2"/>
            <w:rPr>
              <w:rFonts w:asciiTheme="minorHAnsi" w:eastAsiaTheme="minorEastAsia" w:hAnsiTheme="minorHAnsi" w:cstheme="minorBidi"/>
              <w:smallCaps w:val="0"/>
              <w:noProof/>
              <w:sz w:val="22"/>
              <w:szCs w:val="22"/>
            </w:rPr>
          </w:pPr>
          <w:hyperlink w:anchor="_Toc172547938" w:history="1">
            <w:r w:rsidRPr="00E66FC1">
              <w:rPr>
                <w:rStyle w:val="Hyperkobling"/>
                <w:noProof/>
              </w:rPr>
              <w:t>3.1</w:t>
            </w:r>
            <w:r>
              <w:rPr>
                <w:rFonts w:asciiTheme="minorHAnsi" w:eastAsiaTheme="minorEastAsia" w:hAnsiTheme="minorHAnsi" w:cstheme="minorBidi"/>
                <w:smallCaps w:val="0"/>
                <w:noProof/>
                <w:sz w:val="22"/>
                <w:szCs w:val="22"/>
              </w:rPr>
              <w:tab/>
            </w:r>
            <w:r w:rsidRPr="00E66FC1">
              <w:rPr>
                <w:rStyle w:val="Hyperkobling"/>
                <w:rFonts w:eastAsia="Arial"/>
                <w:noProof/>
                <w:lang w:val="en-GB"/>
              </w:rPr>
              <w:t>Right to changes - change request</w:t>
            </w:r>
            <w:r>
              <w:rPr>
                <w:noProof/>
                <w:webHidden/>
              </w:rPr>
              <w:tab/>
            </w:r>
            <w:r>
              <w:rPr>
                <w:noProof/>
                <w:webHidden/>
              </w:rPr>
              <w:fldChar w:fldCharType="begin"/>
            </w:r>
            <w:r>
              <w:rPr>
                <w:noProof/>
                <w:webHidden/>
              </w:rPr>
              <w:instrText xml:space="preserve"> PAGEREF _Toc172547938 \h </w:instrText>
            </w:r>
            <w:r>
              <w:rPr>
                <w:noProof/>
                <w:webHidden/>
              </w:rPr>
            </w:r>
            <w:r>
              <w:rPr>
                <w:noProof/>
                <w:webHidden/>
              </w:rPr>
              <w:fldChar w:fldCharType="separate"/>
            </w:r>
            <w:r>
              <w:rPr>
                <w:noProof/>
                <w:webHidden/>
              </w:rPr>
              <w:t>21</w:t>
            </w:r>
            <w:r>
              <w:rPr>
                <w:noProof/>
                <w:webHidden/>
              </w:rPr>
              <w:fldChar w:fldCharType="end"/>
            </w:r>
          </w:hyperlink>
        </w:p>
        <w:p w14:paraId="122BDF84" w14:textId="49A53D75" w:rsidR="00A8788F" w:rsidRDefault="00A8788F">
          <w:pPr>
            <w:pStyle w:val="INNH2"/>
            <w:rPr>
              <w:rFonts w:asciiTheme="minorHAnsi" w:eastAsiaTheme="minorEastAsia" w:hAnsiTheme="minorHAnsi" w:cstheme="minorBidi"/>
              <w:smallCaps w:val="0"/>
              <w:noProof/>
              <w:sz w:val="22"/>
              <w:szCs w:val="22"/>
            </w:rPr>
          </w:pPr>
          <w:hyperlink w:anchor="_Toc172547939" w:history="1">
            <w:r w:rsidRPr="00E66FC1">
              <w:rPr>
                <w:rStyle w:val="Hyperkobling"/>
                <w:noProof/>
              </w:rPr>
              <w:t>3.2</w:t>
            </w:r>
            <w:r>
              <w:rPr>
                <w:rFonts w:asciiTheme="minorHAnsi" w:eastAsiaTheme="minorEastAsia" w:hAnsiTheme="minorHAnsi" w:cstheme="minorBidi"/>
                <w:smallCaps w:val="0"/>
                <w:noProof/>
                <w:sz w:val="22"/>
                <w:szCs w:val="22"/>
              </w:rPr>
              <w:tab/>
            </w:r>
            <w:r w:rsidRPr="00E66FC1">
              <w:rPr>
                <w:rStyle w:val="Hyperkobling"/>
                <w:rFonts w:eastAsia="Arial"/>
                <w:noProof/>
                <w:lang w:val="en-GB"/>
              </w:rPr>
              <w:t>Change management</w:t>
            </w:r>
            <w:r>
              <w:rPr>
                <w:noProof/>
                <w:webHidden/>
              </w:rPr>
              <w:tab/>
            </w:r>
            <w:r>
              <w:rPr>
                <w:noProof/>
                <w:webHidden/>
              </w:rPr>
              <w:fldChar w:fldCharType="begin"/>
            </w:r>
            <w:r>
              <w:rPr>
                <w:noProof/>
                <w:webHidden/>
              </w:rPr>
              <w:instrText xml:space="preserve"> PAGEREF _Toc172547939 \h </w:instrText>
            </w:r>
            <w:r>
              <w:rPr>
                <w:noProof/>
                <w:webHidden/>
              </w:rPr>
            </w:r>
            <w:r>
              <w:rPr>
                <w:noProof/>
                <w:webHidden/>
              </w:rPr>
              <w:fldChar w:fldCharType="separate"/>
            </w:r>
            <w:r>
              <w:rPr>
                <w:noProof/>
                <w:webHidden/>
              </w:rPr>
              <w:t>21</w:t>
            </w:r>
            <w:r>
              <w:rPr>
                <w:noProof/>
                <w:webHidden/>
              </w:rPr>
              <w:fldChar w:fldCharType="end"/>
            </w:r>
          </w:hyperlink>
        </w:p>
        <w:p w14:paraId="382A9429" w14:textId="2DCA3CF7" w:rsidR="00A8788F" w:rsidRDefault="00A8788F">
          <w:pPr>
            <w:pStyle w:val="INNH2"/>
            <w:rPr>
              <w:rFonts w:asciiTheme="minorHAnsi" w:eastAsiaTheme="minorEastAsia" w:hAnsiTheme="minorHAnsi" w:cstheme="minorBidi"/>
              <w:smallCaps w:val="0"/>
              <w:noProof/>
              <w:sz w:val="22"/>
              <w:szCs w:val="22"/>
            </w:rPr>
          </w:pPr>
          <w:hyperlink w:anchor="_Toc172547940" w:history="1">
            <w:r w:rsidRPr="00E66FC1">
              <w:rPr>
                <w:rStyle w:val="Hyperkobling"/>
                <w:noProof/>
                <w:lang w:val="en-GB"/>
              </w:rPr>
              <w:t>3.3</w:t>
            </w:r>
            <w:r>
              <w:rPr>
                <w:rFonts w:asciiTheme="minorHAnsi" w:eastAsiaTheme="minorEastAsia" w:hAnsiTheme="minorHAnsi" w:cstheme="minorBidi"/>
                <w:smallCaps w:val="0"/>
                <w:noProof/>
                <w:sz w:val="22"/>
                <w:szCs w:val="22"/>
              </w:rPr>
              <w:tab/>
            </w:r>
            <w:r w:rsidRPr="00E66FC1">
              <w:rPr>
                <w:rStyle w:val="Hyperkobling"/>
                <w:rFonts w:eastAsia="Arial"/>
                <w:noProof/>
                <w:lang w:val="en-GB"/>
              </w:rPr>
              <w:t>Costs and other consequences of changes</w:t>
            </w:r>
            <w:r>
              <w:rPr>
                <w:noProof/>
                <w:webHidden/>
              </w:rPr>
              <w:tab/>
            </w:r>
            <w:r>
              <w:rPr>
                <w:noProof/>
                <w:webHidden/>
              </w:rPr>
              <w:fldChar w:fldCharType="begin"/>
            </w:r>
            <w:r>
              <w:rPr>
                <w:noProof/>
                <w:webHidden/>
              </w:rPr>
              <w:instrText xml:space="preserve"> PAGEREF _Toc172547940 \h </w:instrText>
            </w:r>
            <w:r>
              <w:rPr>
                <w:noProof/>
                <w:webHidden/>
              </w:rPr>
            </w:r>
            <w:r>
              <w:rPr>
                <w:noProof/>
                <w:webHidden/>
              </w:rPr>
              <w:fldChar w:fldCharType="separate"/>
            </w:r>
            <w:r>
              <w:rPr>
                <w:noProof/>
                <w:webHidden/>
              </w:rPr>
              <w:t>22</w:t>
            </w:r>
            <w:r>
              <w:rPr>
                <w:noProof/>
                <w:webHidden/>
              </w:rPr>
              <w:fldChar w:fldCharType="end"/>
            </w:r>
          </w:hyperlink>
        </w:p>
        <w:p w14:paraId="5482AE21" w14:textId="423A4C49" w:rsidR="00A8788F" w:rsidRDefault="00A8788F">
          <w:pPr>
            <w:pStyle w:val="INNH2"/>
            <w:rPr>
              <w:rFonts w:asciiTheme="minorHAnsi" w:eastAsiaTheme="minorEastAsia" w:hAnsiTheme="minorHAnsi" w:cstheme="minorBidi"/>
              <w:smallCaps w:val="0"/>
              <w:noProof/>
              <w:sz w:val="22"/>
              <w:szCs w:val="22"/>
            </w:rPr>
          </w:pPr>
          <w:hyperlink w:anchor="_Toc172547941" w:history="1">
            <w:r w:rsidRPr="00E66FC1">
              <w:rPr>
                <w:rStyle w:val="Hyperkobling"/>
                <w:noProof/>
                <w:lang w:val="en-GB"/>
              </w:rPr>
              <w:t>3.4</w:t>
            </w:r>
            <w:r>
              <w:rPr>
                <w:rFonts w:asciiTheme="minorHAnsi" w:eastAsiaTheme="minorEastAsia" w:hAnsiTheme="minorHAnsi" w:cstheme="minorBidi"/>
                <w:smallCaps w:val="0"/>
                <w:noProof/>
                <w:sz w:val="22"/>
                <w:szCs w:val="22"/>
              </w:rPr>
              <w:tab/>
            </w:r>
            <w:r w:rsidRPr="00E66FC1">
              <w:rPr>
                <w:rStyle w:val="Hyperkobling"/>
                <w:rFonts w:eastAsia="Arial"/>
                <w:noProof/>
                <w:lang w:val="en-GB"/>
              </w:rPr>
              <w:t>Disagreement concerning the impact of a change</w:t>
            </w:r>
            <w:r>
              <w:rPr>
                <w:noProof/>
                <w:webHidden/>
              </w:rPr>
              <w:tab/>
            </w:r>
            <w:r>
              <w:rPr>
                <w:noProof/>
                <w:webHidden/>
              </w:rPr>
              <w:fldChar w:fldCharType="begin"/>
            </w:r>
            <w:r>
              <w:rPr>
                <w:noProof/>
                <w:webHidden/>
              </w:rPr>
              <w:instrText xml:space="preserve"> PAGEREF _Toc172547941 \h </w:instrText>
            </w:r>
            <w:r>
              <w:rPr>
                <w:noProof/>
                <w:webHidden/>
              </w:rPr>
            </w:r>
            <w:r>
              <w:rPr>
                <w:noProof/>
                <w:webHidden/>
              </w:rPr>
              <w:fldChar w:fldCharType="separate"/>
            </w:r>
            <w:r>
              <w:rPr>
                <w:noProof/>
                <w:webHidden/>
              </w:rPr>
              <w:t>23</w:t>
            </w:r>
            <w:r>
              <w:rPr>
                <w:noProof/>
                <w:webHidden/>
              </w:rPr>
              <w:fldChar w:fldCharType="end"/>
            </w:r>
          </w:hyperlink>
        </w:p>
        <w:p w14:paraId="345EFB89" w14:textId="1B2EF782" w:rsidR="00A8788F" w:rsidRDefault="00A8788F">
          <w:pPr>
            <w:pStyle w:val="INNH2"/>
            <w:rPr>
              <w:rFonts w:asciiTheme="minorHAnsi" w:eastAsiaTheme="minorEastAsia" w:hAnsiTheme="minorHAnsi" w:cstheme="minorBidi"/>
              <w:smallCaps w:val="0"/>
              <w:noProof/>
              <w:sz w:val="22"/>
              <w:szCs w:val="22"/>
            </w:rPr>
          </w:pPr>
          <w:hyperlink w:anchor="_Toc172547942" w:history="1">
            <w:r w:rsidRPr="00E66FC1">
              <w:rPr>
                <w:rStyle w:val="Hyperkobling"/>
                <w:noProof/>
                <w:lang w:val="en-GB"/>
              </w:rPr>
              <w:t>3.5</w:t>
            </w:r>
            <w:r>
              <w:rPr>
                <w:rFonts w:asciiTheme="minorHAnsi" w:eastAsiaTheme="minorEastAsia" w:hAnsiTheme="minorHAnsi" w:cstheme="minorBidi"/>
                <w:smallCaps w:val="0"/>
                <w:noProof/>
                <w:sz w:val="22"/>
                <w:szCs w:val="22"/>
              </w:rPr>
              <w:tab/>
            </w:r>
            <w:r w:rsidRPr="00E66FC1">
              <w:rPr>
                <w:rStyle w:val="Hyperkobling"/>
                <w:rFonts w:eastAsia="Arial"/>
                <w:noProof/>
                <w:lang w:val="en-GB"/>
              </w:rPr>
              <w:t>Disagreement over whether a change exists (disputed change)</w:t>
            </w:r>
            <w:r>
              <w:rPr>
                <w:noProof/>
                <w:webHidden/>
              </w:rPr>
              <w:tab/>
            </w:r>
            <w:r>
              <w:rPr>
                <w:noProof/>
                <w:webHidden/>
              </w:rPr>
              <w:fldChar w:fldCharType="begin"/>
            </w:r>
            <w:r>
              <w:rPr>
                <w:noProof/>
                <w:webHidden/>
              </w:rPr>
              <w:instrText xml:space="preserve"> PAGEREF _Toc172547942 \h </w:instrText>
            </w:r>
            <w:r>
              <w:rPr>
                <w:noProof/>
                <w:webHidden/>
              </w:rPr>
            </w:r>
            <w:r>
              <w:rPr>
                <w:noProof/>
                <w:webHidden/>
              </w:rPr>
              <w:fldChar w:fldCharType="separate"/>
            </w:r>
            <w:r>
              <w:rPr>
                <w:noProof/>
                <w:webHidden/>
              </w:rPr>
              <w:t>23</w:t>
            </w:r>
            <w:r>
              <w:rPr>
                <w:noProof/>
                <w:webHidden/>
              </w:rPr>
              <w:fldChar w:fldCharType="end"/>
            </w:r>
          </w:hyperlink>
        </w:p>
        <w:p w14:paraId="3AE47E8D" w14:textId="6882265F" w:rsidR="00A8788F" w:rsidRDefault="00A8788F">
          <w:pPr>
            <w:pStyle w:val="INNH3"/>
            <w:rPr>
              <w:rFonts w:asciiTheme="minorHAnsi" w:eastAsiaTheme="minorEastAsia" w:hAnsiTheme="minorHAnsi" w:cstheme="minorBidi"/>
              <w:i w:val="0"/>
              <w:iCs w:val="0"/>
              <w:noProof/>
              <w:sz w:val="22"/>
              <w:szCs w:val="22"/>
            </w:rPr>
          </w:pPr>
          <w:hyperlink w:anchor="_Toc172547943" w:history="1">
            <w:r w:rsidRPr="00E66FC1">
              <w:rPr>
                <w:rStyle w:val="Hyperkobling"/>
                <w:noProof/>
                <w:lang w:val="en-GB"/>
              </w:rPr>
              <w:t>3.5.1</w:t>
            </w:r>
            <w:r>
              <w:rPr>
                <w:rFonts w:asciiTheme="minorHAnsi" w:eastAsiaTheme="minorEastAsia" w:hAnsiTheme="minorHAnsi" w:cstheme="minorBidi"/>
                <w:i w:val="0"/>
                <w:iCs w:val="0"/>
                <w:noProof/>
                <w:sz w:val="22"/>
                <w:szCs w:val="22"/>
              </w:rPr>
              <w:tab/>
            </w:r>
            <w:r w:rsidRPr="00E66FC1">
              <w:rPr>
                <w:rStyle w:val="Hyperkobling"/>
                <w:rFonts w:eastAsia="Arial"/>
                <w:noProof/>
                <w:lang w:val="en-GB"/>
              </w:rPr>
              <w:t>Disagreement over whether a change exists - general</w:t>
            </w:r>
            <w:r>
              <w:rPr>
                <w:noProof/>
                <w:webHidden/>
              </w:rPr>
              <w:tab/>
            </w:r>
            <w:r>
              <w:rPr>
                <w:noProof/>
                <w:webHidden/>
              </w:rPr>
              <w:fldChar w:fldCharType="begin"/>
            </w:r>
            <w:r>
              <w:rPr>
                <w:noProof/>
                <w:webHidden/>
              </w:rPr>
              <w:instrText xml:space="preserve"> PAGEREF _Toc172547943 \h </w:instrText>
            </w:r>
            <w:r>
              <w:rPr>
                <w:noProof/>
                <w:webHidden/>
              </w:rPr>
            </w:r>
            <w:r>
              <w:rPr>
                <w:noProof/>
                <w:webHidden/>
              </w:rPr>
              <w:fldChar w:fldCharType="separate"/>
            </w:r>
            <w:r>
              <w:rPr>
                <w:noProof/>
                <w:webHidden/>
              </w:rPr>
              <w:t>23</w:t>
            </w:r>
            <w:r>
              <w:rPr>
                <w:noProof/>
                <w:webHidden/>
              </w:rPr>
              <w:fldChar w:fldCharType="end"/>
            </w:r>
          </w:hyperlink>
        </w:p>
        <w:p w14:paraId="6AD7C182" w14:textId="52C2047C" w:rsidR="00A8788F" w:rsidRDefault="00A8788F">
          <w:pPr>
            <w:pStyle w:val="INNH3"/>
            <w:rPr>
              <w:rFonts w:asciiTheme="minorHAnsi" w:eastAsiaTheme="minorEastAsia" w:hAnsiTheme="minorHAnsi" w:cstheme="minorBidi"/>
              <w:i w:val="0"/>
              <w:iCs w:val="0"/>
              <w:noProof/>
              <w:sz w:val="22"/>
              <w:szCs w:val="22"/>
            </w:rPr>
          </w:pPr>
          <w:hyperlink w:anchor="_Toc172547944" w:history="1">
            <w:r w:rsidRPr="00E66FC1">
              <w:rPr>
                <w:rStyle w:val="Hyperkobling"/>
                <w:noProof/>
              </w:rPr>
              <w:t>3.5.2</w:t>
            </w:r>
            <w:r>
              <w:rPr>
                <w:rFonts w:asciiTheme="minorHAnsi" w:eastAsiaTheme="minorEastAsia" w:hAnsiTheme="minorHAnsi" w:cstheme="minorBidi"/>
                <w:i w:val="0"/>
                <w:iCs w:val="0"/>
                <w:noProof/>
                <w:sz w:val="22"/>
                <w:szCs w:val="22"/>
              </w:rPr>
              <w:tab/>
            </w:r>
            <w:r w:rsidRPr="00E66FC1">
              <w:rPr>
                <w:rStyle w:val="Hyperkobling"/>
                <w:rFonts w:eastAsia="Arial"/>
                <w:noProof/>
                <w:lang w:val="en-GB"/>
              </w:rPr>
              <w:t>Disputed change requests</w:t>
            </w:r>
            <w:r>
              <w:rPr>
                <w:noProof/>
                <w:webHidden/>
              </w:rPr>
              <w:tab/>
            </w:r>
            <w:r>
              <w:rPr>
                <w:noProof/>
                <w:webHidden/>
              </w:rPr>
              <w:fldChar w:fldCharType="begin"/>
            </w:r>
            <w:r>
              <w:rPr>
                <w:noProof/>
                <w:webHidden/>
              </w:rPr>
              <w:instrText xml:space="preserve"> PAGEREF _Toc172547944 \h </w:instrText>
            </w:r>
            <w:r>
              <w:rPr>
                <w:noProof/>
                <w:webHidden/>
              </w:rPr>
            </w:r>
            <w:r>
              <w:rPr>
                <w:noProof/>
                <w:webHidden/>
              </w:rPr>
              <w:fldChar w:fldCharType="separate"/>
            </w:r>
            <w:r>
              <w:rPr>
                <w:noProof/>
                <w:webHidden/>
              </w:rPr>
              <w:t>23</w:t>
            </w:r>
            <w:r>
              <w:rPr>
                <w:noProof/>
                <w:webHidden/>
              </w:rPr>
              <w:fldChar w:fldCharType="end"/>
            </w:r>
          </w:hyperlink>
        </w:p>
        <w:p w14:paraId="722793B5" w14:textId="3F027288" w:rsidR="00A8788F" w:rsidRDefault="00A8788F">
          <w:pPr>
            <w:pStyle w:val="INNH3"/>
            <w:rPr>
              <w:rFonts w:asciiTheme="minorHAnsi" w:eastAsiaTheme="minorEastAsia" w:hAnsiTheme="minorHAnsi" w:cstheme="minorBidi"/>
              <w:i w:val="0"/>
              <w:iCs w:val="0"/>
              <w:noProof/>
              <w:sz w:val="22"/>
              <w:szCs w:val="22"/>
            </w:rPr>
          </w:pPr>
          <w:hyperlink w:anchor="_Toc172547945" w:history="1">
            <w:r w:rsidRPr="00E66FC1">
              <w:rPr>
                <w:rStyle w:val="Hyperkobling"/>
                <w:noProof/>
                <w:lang w:val="en-GB"/>
              </w:rPr>
              <w:t>3.5.3</w:t>
            </w:r>
            <w:r>
              <w:rPr>
                <w:rFonts w:asciiTheme="minorHAnsi" w:eastAsiaTheme="minorEastAsia" w:hAnsiTheme="minorHAnsi" w:cstheme="minorBidi"/>
                <w:i w:val="0"/>
                <w:iCs w:val="0"/>
                <w:noProof/>
                <w:sz w:val="22"/>
                <w:szCs w:val="22"/>
              </w:rPr>
              <w:tab/>
            </w:r>
            <w:r w:rsidRPr="00E66FC1">
              <w:rPr>
                <w:rStyle w:val="Hyperkobling"/>
                <w:rFonts w:eastAsia="Arial"/>
                <w:noProof/>
                <w:lang w:val="en-GB"/>
              </w:rPr>
              <w:t>Consequences of a disputed change request</w:t>
            </w:r>
            <w:r>
              <w:rPr>
                <w:noProof/>
                <w:webHidden/>
              </w:rPr>
              <w:tab/>
            </w:r>
            <w:r>
              <w:rPr>
                <w:noProof/>
                <w:webHidden/>
              </w:rPr>
              <w:fldChar w:fldCharType="begin"/>
            </w:r>
            <w:r>
              <w:rPr>
                <w:noProof/>
                <w:webHidden/>
              </w:rPr>
              <w:instrText xml:space="preserve"> PAGEREF _Toc172547945 \h </w:instrText>
            </w:r>
            <w:r>
              <w:rPr>
                <w:noProof/>
                <w:webHidden/>
              </w:rPr>
            </w:r>
            <w:r>
              <w:rPr>
                <w:noProof/>
                <w:webHidden/>
              </w:rPr>
              <w:fldChar w:fldCharType="separate"/>
            </w:r>
            <w:r>
              <w:rPr>
                <w:noProof/>
                <w:webHidden/>
              </w:rPr>
              <w:t>24</w:t>
            </w:r>
            <w:r>
              <w:rPr>
                <w:noProof/>
                <w:webHidden/>
              </w:rPr>
              <w:fldChar w:fldCharType="end"/>
            </w:r>
          </w:hyperlink>
        </w:p>
        <w:p w14:paraId="735A6DC7" w14:textId="7E400DC3" w:rsidR="00A8788F" w:rsidRDefault="00A8788F">
          <w:pPr>
            <w:pStyle w:val="INNH3"/>
            <w:rPr>
              <w:rFonts w:asciiTheme="minorHAnsi" w:eastAsiaTheme="minorEastAsia" w:hAnsiTheme="minorHAnsi" w:cstheme="minorBidi"/>
              <w:i w:val="0"/>
              <w:iCs w:val="0"/>
              <w:noProof/>
              <w:sz w:val="22"/>
              <w:szCs w:val="22"/>
            </w:rPr>
          </w:pPr>
          <w:hyperlink w:anchor="_Toc172547946" w:history="1">
            <w:r w:rsidRPr="00E66FC1">
              <w:rPr>
                <w:rStyle w:val="Hyperkobling"/>
                <w:noProof/>
                <w:lang w:val="en-GB"/>
              </w:rPr>
              <w:t>3.5.4</w:t>
            </w:r>
            <w:r>
              <w:rPr>
                <w:rFonts w:asciiTheme="minorHAnsi" w:eastAsiaTheme="minorEastAsia" w:hAnsiTheme="minorHAnsi" w:cstheme="minorBidi"/>
                <w:i w:val="0"/>
                <w:iCs w:val="0"/>
                <w:noProof/>
                <w:sz w:val="22"/>
                <w:szCs w:val="22"/>
              </w:rPr>
              <w:tab/>
            </w:r>
            <w:r w:rsidRPr="00E66FC1">
              <w:rPr>
                <w:rStyle w:val="Hyperkobling"/>
                <w:rFonts w:eastAsia="Arial"/>
                <w:noProof/>
                <w:lang w:val="en-GB"/>
              </w:rPr>
              <w:t>The Supplier’s right to dispute the obligation to implement a disputed change request</w:t>
            </w:r>
            <w:r>
              <w:rPr>
                <w:noProof/>
                <w:webHidden/>
              </w:rPr>
              <w:tab/>
            </w:r>
            <w:r>
              <w:rPr>
                <w:noProof/>
                <w:webHidden/>
              </w:rPr>
              <w:fldChar w:fldCharType="begin"/>
            </w:r>
            <w:r>
              <w:rPr>
                <w:noProof/>
                <w:webHidden/>
              </w:rPr>
              <w:instrText xml:space="preserve"> PAGEREF _Toc172547946 \h </w:instrText>
            </w:r>
            <w:r>
              <w:rPr>
                <w:noProof/>
                <w:webHidden/>
              </w:rPr>
            </w:r>
            <w:r>
              <w:rPr>
                <w:noProof/>
                <w:webHidden/>
              </w:rPr>
              <w:fldChar w:fldCharType="separate"/>
            </w:r>
            <w:r>
              <w:rPr>
                <w:noProof/>
                <w:webHidden/>
              </w:rPr>
              <w:t>24</w:t>
            </w:r>
            <w:r>
              <w:rPr>
                <w:noProof/>
                <w:webHidden/>
              </w:rPr>
              <w:fldChar w:fldCharType="end"/>
            </w:r>
          </w:hyperlink>
        </w:p>
        <w:p w14:paraId="6F326234" w14:textId="0E494220" w:rsidR="00A8788F" w:rsidRDefault="00A8788F">
          <w:pPr>
            <w:pStyle w:val="INNH2"/>
            <w:rPr>
              <w:rFonts w:asciiTheme="minorHAnsi" w:eastAsiaTheme="minorEastAsia" w:hAnsiTheme="minorHAnsi" w:cstheme="minorBidi"/>
              <w:smallCaps w:val="0"/>
              <w:noProof/>
              <w:sz w:val="22"/>
              <w:szCs w:val="22"/>
            </w:rPr>
          </w:pPr>
          <w:hyperlink w:anchor="_Toc172547947" w:history="1">
            <w:r w:rsidRPr="00E66FC1">
              <w:rPr>
                <w:rStyle w:val="Hyperkobling"/>
                <w:noProof/>
              </w:rPr>
              <w:t>3.6</w:t>
            </w:r>
            <w:r>
              <w:rPr>
                <w:rFonts w:asciiTheme="minorHAnsi" w:eastAsiaTheme="minorEastAsia" w:hAnsiTheme="minorHAnsi" w:cstheme="minorBidi"/>
                <w:smallCaps w:val="0"/>
                <w:noProof/>
                <w:sz w:val="22"/>
                <w:szCs w:val="22"/>
              </w:rPr>
              <w:tab/>
            </w:r>
            <w:r w:rsidRPr="00E66FC1">
              <w:rPr>
                <w:rStyle w:val="Hyperkobling"/>
                <w:rFonts w:eastAsia="Arial"/>
                <w:noProof/>
                <w:lang w:val="en-GB"/>
              </w:rPr>
              <w:t>Dispute resolution – disputed change requests</w:t>
            </w:r>
            <w:r>
              <w:rPr>
                <w:noProof/>
                <w:webHidden/>
              </w:rPr>
              <w:tab/>
            </w:r>
            <w:r>
              <w:rPr>
                <w:noProof/>
                <w:webHidden/>
              </w:rPr>
              <w:fldChar w:fldCharType="begin"/>
            </w:r>
            <w:r>
              <w:rPr>
                <w:noProof/>
                <w:webHidden/>
              </w:rPr>
              <w:instrText xml:space="preserve"> PAGEREF _Toc172547947 \h </w:instrText>
            </w:r>
            <w:r>
              <w:rPr>
                <w:noProof/>
                <w:webHidden/>
              </w:rPr>
            </w:r>
            <w:r>
              <w:rPr>
                <w:noProof/>
                <w:webHidden/>
              </w:rPr>
              <w:fldChar w:fldCharType="separate"/>
            </w:r>
            <w:r>
              <w:rPr>
                <w:noProof/>
                <w:webHidden/>
              </w:rPr>
              <w:t>24</w:t>
            </w:r>
            <w:r>
              <w:rPr>
                <w:noProof/>
                <w:webHidden/>
              </w:rPr>
              <w:fldChar w:fldCharType="end"/>
            </w:r>
          </w:hyperlink>
        </w:p>
        <w:p w14:paraId="7AEE48EB" w14:textId="65266E14" w:rsidR="00A8788F" w:rsidRDefault="00A8788F">
          <w:pPr>
            <w:pStyle w:val="INNH1"/>
            <w:rPr>
              <w:rFonts w:asciiTheme="minorHAnsi" w:eastAsiaTheme="minorEastAsia" w:hAnsiTheme="minorHAnsi" w:cstheme="minorBidi"/>
              <w:b w:val="0"/>
              <w:bCs w:val="0"/>
              <w:caps w:val="0"/>
              <w:noProof/>
              <w:sz w:val="22"/>
              <w:szCs w:val="22"/>
            </w:rPr>
          </w:pPr>
          <w:hyperlink w:anchor="_Toc172547948" w:history="1">
            <w:r w:rsidRPr="00E66FC1">
              <w:rPr>
                <w:rStyle w:val="Hyperkobling"/>
                <w:noProof/>
              </w:rPr>
              <w:t>4.</w:t>
            </w:r>
            <w:r>
              <w:rPr>
                <w:rFonts w:asciiTheme="minorHAnsi" w:eastAsiaTheme="minorEastAsia" w:hAnsiTheme="minorHAnsi" w:cstheme="minorBidi"/>
                <w:b w:val="0"/>
                <w:bCs w:val="0"/>
                <w:caps w:val="0"/>
                <w:noProof/>
                <w:sz w:val="22"/>
                <w:szCs w:val="22"/>
              </w:rPr>
              <w:tab/>
            </w:r>
            <w:r w:rsidRPr="00E66FC1">
              <w:rPr>
                <w:rStyle w:val="Hyperkobling"/>
                <w:rFonts w:eastAsia="Arial"/>
                <w:noProof/>
                <w:lang w:val="en-GB"/>
              </w:rPr>
              <w:t>Duration , cancellation and temporary extension</w:t>
            </w:r>
            <w:r>
              <w:rPr>
                <w:noProof/>
                <w:webHidden/>
              </w:rPr>
              <w:tab/>
            </w:r>
            <w:r>
              <w:rPr>
                <w:noProof/>
                <w:webHidden/>
              </w:rPr>
              <w:fldChar w:fldCharType="begin"/>
            </w:r>
            <w:r>
              <w:rPr>
                <w:noProof/>
                <w:webHidden/>
              </w:rPr>
              <w:instrText xml:space="preserve"> PAGEREF _Toc172547948 \h </w:instrText>
            </w:r>
            <w:r>
              <w:rPr>
                <w:noProof/>
                <w:webHidden/>
              </w:rPr>
            </w:r>
            <w:r>
              <w:rPr>
                <w:noProof/>
                <w:webHidden/>
              </w:rPr>
              <w:fldChar w:fldCharType="separate"/>
            </w:r>
            <w:r>
              <w:rPr>
                <w:noProof/>
                <w:webHidden/>
              </w:rPr>
              <w:t>24</w:t>
            </w:r>
            <w:r>
              <w:rPr>
                <w:noProof/>
                <w:webHidden/>
              </w:rPr>
              <w:fldChar w:fldCharType="end"/>
            </w:r>
          </w:hyperlink>
        </w:p>
        <w:p w14:paraId="22704C18" w14:textId="3F25E825" w:rsidR="00A8788F" w:rsidRDefault="00A8788F">
          <w:pPr>
            <w:pStyle w:val="INNH2"/>
            <w:rPr>
              <w:rFonts w:asciiTheme="minorHAnsi" w:eastAsiaTheme="minorEastAsia" w:hAnsiTheme="minorHAnsi" w:cstheme="minorBidi"/>
              <w:smallCaps w:val="0"/>
              <w:noProof/>
              <w:sz w:val="22"/>
              <w:szCs w:val="22"/>
            </w:rPr>
          </w:pPr>
          <w:hyperlink w:anchor="_Toc172547949" w:history="1">
            <w:r w:rsidRPr="00E66FC1">
              <w:rPr>
                <w:rStyle w:val="Hyperkobling"/>
                <w:noProof/>
              </w:rPr>
              <w:t>4.1</w:t>
            </w:r>
            <w:r>
              <w:rPr>
                <w:rFonts w:asciiTheme="minorHAnsi" w:eastAsiaTheme="minorEastAsia" w:hAnsiTheme="minorHAnsi" w:cstheme="minorBidi"/>
                <w:smallCaps w:val="0"/>
                <w:noProof/>
                <w:sz w:val="22"/>
                <w:szCs w:val="22"/>
              </w:rPr>
              <w:tab/>
            </w:r>
            <w:r w:rsidRPr="00E66FC1">
              <w:rPr>
                <w:rStyle w:val="Hyperkobling"/>
                <w:rFonts w:eastAsia="Arial"/>
                <w:noProof/>
                <w:lang w:val="en-GB"/>
              </w:rPr>
              <w:t>Duration</w:t>
            </w:r>
            <w:r>
              <w:rPr>
                <w:noProof/>
                <w:webHidden/>
              </w:rPr>
              <w:tab/>
            </w:r>
            <w:r>
              <w:rPr>
                <w:noProof/>
                <w:webHidden/>
              </w:rPr>
              <w:fldChar w:fldCharType="begin"/>
            </w:r>
            <w:r>
              <w:rPr>
                <w:noProof/>
                <w:webHidden/>
              </w:rPr>
              <w:instrText xml:space="preserve"> PAGEREF _Toc172547949 \h </w:instrText>
            </w:r>
            <w:r>
              <w:rPr>
                <w:noProof/>
                <w:webHidden/>
              </w:rPr>
            </w:r>
            <w:r>
              <w:rPr>
                <w:noProof/>
                <w:webHidden/>
              </w:rPr>
              <w:fldChar w:fldCharType="separate"/>
            </w:r>
            <w:r>
              <w:rPr>
                <w:noProof/>
                <w:webHidden/>
              </w:rPr>
              <w:t>24</w:t>
            </w:r>
            <w:r>
              <w:rPr>
                <w:noProof/>
                <w:webHidden/>
              </w:rPr>
              <w:fldChar w:fldCharType="end"/>
            </w:r>
          </w:hyperlink>
        </w:p>
        <w:p w14:paraId="4923FDC6" w14:textId="11AC9998" w:rsidR="00A8788F" w:rsidRDefault="00A8788F">
          <w:pPr>
            <w:pStyle w:val="INNH2"/>
            <w:rPr>
              <w:rFonts w:asciiTheme="minorHAnsi" w:eastAsiaTheme="minorEastAsia" w:hAnsiTheme="minorHAnsi" w:cstheme="minorBidi"/>
              <w:smallCaps w:val="0"/>
              <w:noProof/>
              <w:sz w:val="22"/>
              <w:szCs w:val="22"/>
            </w:rPr>
          </w:pPr>
          <w:hyperlink w:anchor="_Toc172547950" w:history="1">
            <w:r w:rsidRPr="00E66FC1">
              <w:rPr>
                <w:rStyle w:val="Hyperkobling"/>
                <w:noProof/>
              </w:rPr>
              <w:t>4.2</w:t>
            </w:r>
            <w:r>
              <w:rPr>
                <w:rFonts w:asciiTheme="minorHAnsi" w:eastAsiaTheme="minorEastAsia" w:hAnsiTheme="minorHAnsi" w:cstheme="minorBidi"/>
                <w:smallCaps w:val="0"/>
                <w:noProof/>
                <w:sz w:val="22"/>
                <w:szCs w:val="22"/>
              </w:rPr>
              <w:tab/>
            </w:r>
            <w:r w:rsidRPr="00E66FC1">
              <w:rPr>
                <w:rStyle w:val="Hyperkobling"/>
                <w:rFonts w:eastAsia="Arial"/>
                <w:noProof/>
                <w:lang w:val="en-GB"/>
              </w:rPr>
              <w:t>Cancellation</w:t>
            </w:r>
            <w:r>
              <w:rPr>
                <w:noProof/>
                <w:webHidden/>
              </w:rPr>
              <w:tab/>
            </w:r>
            <w:r>
              <w:rPr>
                <w:noProof/>
                <w:webHidden/>
              </w:rPr>
              <w:fldChar w:fldCharType="begin"/>
            </w:r>
            <w:r>
              <w:rPr>
                <w:noProof/>
                <w:webHidden/>
              </w:rPr>
              <w:instrText xml:space="preserve"> PAGEREF _Toc172547950 \h </w:instrText>
            </w:r>
            <w:r>
              <w:rPr>
                <w:noProof/>
                <w:webHidden/>
              </w:rPr>
            </w:r>
            <w:r>
              <w:rPr>
                <w:noProof/>
                <w:webHidden/>
              </w:rPr>
              <w:fldChar w:fldCharType="separate"/>
            </w:r>
            <w:r>
              <w:rPr>
                <w:noProof/>
                <w:webHidden/>
              </w:rPr>
              <w:t>25</w:t>
            </w:r>
            <w:r>
              <w:rPr>
                <w:noProof/>
                <w:webHidden/>
              </w:rPr>
              <w:fldChar w:fldCharType="end"/>
            </w:r>
          </w:hyperlink>
        </w:p>
        <w:p w14:paraId="04CB7298" w14:textId="738CFE52" w:rsidR="00A8788F" w:rsidRDefault="00A8788F">
          <w:pPr>
            <w:pStyle w:val="INNH3"/>
            <w:rPr>
              <w:rFonts w:asciiTheme="minorHAnsi" w:eastAsiaTheme="minorEastAsia" w:hAnsiTheme="minorHAnsi" w:cstheme="minorBidi"/>
              <w:i w:val="0"/>
              <w:iCs w:val="0"/>
              <w:noProof/>
              <w:sz w:val="22"/>
              <w:szCs w:val="22"/>
            </w:rPr>
          </w:pPr>
          <w:hyperlink w:anchor="_Toc172547951" w:history="1">
            <w:r w:rsidRPr="00E66FC1">
              <w:rPr>
                <w:rStyle w:val="Hyperkobling"/>
                <w:noProof/>
              </w:rPr>
              <w:t>4.2.1</w:t>
            </w:r>
            <w:r>
              <w:rPr>
                <w:rFonts w:asciiTheme="minorHAnsi" w:eastAsiaTheme="minorEastAsia" w:hAnsiTheme="minorHAnsi" w:cstheme="minorBidi"/>
                <w:i w:val="0"/>
                <w:iCs w:val="0"/>
                <w:noProof/>
                <w:sz w:val="22"/>
                <w:szCs w:val="22"/>
              </w:rPr>
              <w:tab/>
            </w:r>
            <w:r w:rsidRPr="00E66FC1">
              <w:rPr>
                <w:rStyle w:val="Hyperkobling"/>
                <w:rFonts w:eastAsia="Arial"/>
                <w:noProof/>
                <w:lang w:val="en-GB"/>
              </w:rPr>
              <w:t>Cancellation during the establishment phase</w:t>
            </w:r>
            <w:r>
              <w:rPr>
                <w:noProof/>
                <w:webHidden/>
              </w:rPr>
              <w:tab/>
            </w:r>
            <w:r>
              <w:rPr>
                <w:noProof/>
                <w:webHidden/>
              </w:rPr>
              <w:fldChar w:fldCharType="begin"/>
            </w:r>
            <w:r>
              <w:rPr>
                <w:noProof/>
                <w:webHidden/>
              </w:rPr>
              <w:instrText xml:space="preserve"> PAGEREF _Toc172547951 \h </w:instrText>
            </w:r>
            <w:r>
              <w:rPr>
                <w:noProof/>
                <w:webHidden/>
              </w:rPr>
            </w:r>
            <w:r>
              <w:rPr>
                <w:noProof/>
                <w:webHidden/>
              </w:rPr>
              <w:fldChar w:fldCharType="separate"/>
            </w:r>
            <w:r>
              <w:rPr>
                <w:noProof/>
                <w:webHidden/>
              </w:rPr>
              <w:t>25</w:t>
            </w:r>
            <w:r>
              <w:rPr>
                <w:noProof/>
                <w:webHidden/>
              </w:rPr>
              <w:fldChar w:fldCharType="end"/>
            </w:r>
          </w:hyperlink>
        </w:p>
        <w:p w14:paraId="0BF7E6A5" w14:textId="32426489" w:rsidR="00A8788F" w:rsidRDefault="00A8788F">
          <w:pPr>
            <w:pStyle w:val="INNH3"/>
            <w:rPr>
              <w:rFonts w:asciiTheme="minorHAnsi" w:eastAsiaTheme="minorEastAsia" w:hAnsiTheme="minorHAnsi" w:cstheme="minorBidi"/>
              <w:i w:val="0"/>
              <w:iCs w:val="0"/>
              <w:noProof/>
              <w:sz w:val="22"/>
              <w:szCs w:val="22"/>
            </w:rPr>
          </w:pPr>
          <w:hyperlink w:anchor="_Toc172547952" w:history="1">
            <w:r w:rsidRPr="00E66FC1">
              <w:rPr>
                <w:rStyle w:val="Hyperkobling"/>
                <w:noProof/>
              </w:rPr>
              <w:t>4.2.2</w:t>
            </w:r>
            <w:r>
              <w:rPr>
                <w:rFonts w:asciiTheme="minorHAnsi" w:eastAsiaTheme="minorEastAsia" w:hAnsiTheme="minorHAnsi" w:cstheme="minorBidi"/>
                <w:i w:val="0"/>
                <w:iCs w:val="0"/>
                <w:noProof/>
                <w:sz w:val="22"/>
                <w:szCs w:val="22"/>
              </w:rPr>
              <w:tab/>
            </w:r>
            <w:r w:rsidRPr="00E66FC1">
              <w:rPr>
                <w:rStyle w:val="Hyperkobling"/>
                <w:rFonts w:eastAsia="Arial"/>
                <w:noProof/>
                <w:lang w:val="en-GB"/>
              </w:rPr>
              <w:t>Cancellation during ordinary operation</w:t>
            </w:r>
            <w:r>
              <w:rPr>
                <w:noProof/>
                <w:webHidden/>
              </w:rPr>
              <w:tab/>
            </w:r>
            <w:r>
              <w:rPr>
                <w:noProof/>
                <w:webHidden/>
              </w:rPr>
              <w:fldChar w:fldCharType="begin"/>
            </w:r>
            <w:r>
              <w:rPr>
                <w:noProof/>
                <w:webHidden/>
              </w:rPr>
              <w:instrText xml:space="preserve"> PAGEREF _Toc172547952 \h </w:instrText>
            </w:r>
            <w:r>
              <w:rPr>
                <w:noProof/>
                <w:webHidden/>
              </w:rPr>
            </w:r>
            <w:r>
              <w:rPr>
                <w:noProof/>
                <w:webHidden/>
              </w:rPr>
              <w:fldChar w:fldCharType="separate"/>
            </w:r>
            <w:r>
              <w:rPr>
                <w:noProof/>
                <w:webHidden/>
              </w:rPr>
              <w:t>25</w:t>
            </w:r>
            <w:r>
              <w:rPr>
                <w:noProof/>
                <w:webHidden/>
              </w:rPr>
              <w:fldChar w:fldCharType="end"/>
            </w:r>
          </w:hyperlink>
        </w:p>
        <w:p w14:paraId="40580EF9" w14:textId="789DFD1A" w:rsidR="00A8788F" w:rsidRDefault="00A8788F">
          <w:pPr>
            <w:pStyle w:val="INNH2"/>
            <w:rPr>
              <w:rFonts w:asciiTheme="minorHAnsi" w:eastAsiaTheme="minorEastAsia" w:hAnsiTheme="minorHAnsi" w:cstheme="minorBidi"/>
              <w:smallCaps w:val="0"/>
              <w:noProof/>
              <w:sz w:val="22"/>
              <w:szCs w:val="22"/>
            </w:rPr>
          </w:pPr>
          <w:hyperlink w:anchor="_Toc172547953" w:history="1">
            <w:r w:rsidRPr="00E66FC1">
              <w:rPr>
                <w:rStyle w:val="Hyperkobling"/>
                <w:noProof/>
              </w:rPr>
              <w:t>4.3</w:t>
            </w:r>
            <w:r>
              <w:rPr>
                <w:rFonts w:asciiTheme="minorHAnsi" w:eastAsiaTheme="minorEastAsia" w:hAnsiTheme="minorHAnsi" w:cstheme="minorBidi"/>
                <w:smallCaps w:val="0"/>
                <w:noProof/>
                <w:sz w:val="22"/>
                <w:szCs w:val="22"/>
              </w:rPr>
              <w:tab/>
            </w:r>
            <w:r w:rsidRPr="00E66FC1">
              <w:rPr>
                <w:rStyle w:val="Hyperkobling"/>
                <w:rFonts w:eastAsia="Arial"/>
                <w:noProof/>
                <w:lang w:val="en-GB"/>
              </w:rPr>
              <w:t>Temporary extension of the Agreement</w:t>
            </w:r>
            <w:r>
              <w:rPr>
                <w:noProof/>
                <w:webHidden/>
              </w:rPr>
              <w:tab/>
            </w:r>
            <w:r>
              <w:rPr>
                <w:noProof/>
                <w:webHidden/>
              </w:rPr>
              <w:fldChar w:fldCharType="begin"/>
            </w:r>
            <w:r>
              <w:rPr>
                <w:noProof/>
                <w:webHidden/>
              </w:rPr>
              <w:instrText xml:space="preserve"> PAGEREF _Toc172547953 \h </w:instrText>
            </w:r>
            <w:r>
              <w:rPr>
                <w:noProof/>
                <w:webHidden/>
              </w:rPr>
            </w:r>
            <w:r>
              <w:rPr>
                <w:noProof/>
                <w:webHidden/>
              </w:rPr>
              <w:fldChar w:fldCharType="separate"/>
            </w:r>
            <w:r>
              <w:rPr>
                <w:noProof/>
                <w:webHidden/>
              </w:rPr>
              <w:t>26</w:t>
            </w:r>
            <w:r>
              <w:rPr>
                <w:noProof/>
                <w:webHidden/>
              </w:rPr>
              <w:fldChar w:fldCharType="end"/>
            </w:r>
          </w:hyperlink>
        </w:p>
        <w:p w14:paraId="0D4347CB" w14:textId="140D53EA" w:rsidR="00A8788F" w:rsidRDefault="00A8788F">
          <w:pPr>
            <w:pStyle w:val="INNH1"/>
            <w:rPr>
              <w:rFonts w:asciiTheme="minorHAnsi" w:eastAsiaTheme="minorEastAsia" w:hAnsiTheme="minorHAnsi" w:cstheme="minorBidi"/>
              <w:b w:val="0"/>
              <w:bCs w:val="0"/>
              <w:caps w:val="0"/>
              <w:noProof/>
              <w:sz w:val="22"/>
              <w:szCs w:val="22"/>
            </w:rPr>
          </w:pPr>
          <w:hyperlink w:anchor="_Toc172547954" w:history="1">
            <w:r w:rsidRPr="00E66FC1">
              <w:rPr>
                <w:rStyle w:val="Hyperkobling"/>
                <w:noProof/>
              </w:rPr>
              <w:t>5.</w:t>
            </w:r>
            <w:r>
              <w:rPr>
                <w:rFonts w:asciiTheme="minorHAnsi" w:eastAsiaTheme="minorEastAsia" w:hAnsiTheme="minorHAnsi" w:cstheme="minorBidi"/>
                <w:b w:val="0"/>
                <w:bCs w:val="0"/>
                <w:caps w:val="0"/>
                <w:noProof/>
                <w:sz w:val="22"/>
                <w:szCs w:val="22"/>
              </w:rPr>
              <w:tab/>
            </w:r>
            <w:r w:rsidRPr="00E66FC1">
              <w:rPr>
                <w:rStyle w:val="Hyperkobling"/>
                <w:rFonts w:eastAsia="Arial"/>
                <w:noProof/>
                <w:lang w:val="en-GB"/>
              </w:rPr>
              <w:t>The Parties’ obligations</w:t>
            </w:r>
            <w:r>
              <w:rPr>
                <w:noProof/>
                <w:webHidden/>
              </w:rPr>
              <w:tab/>
            </w:r>
            <w:r>
              <w:rPr>
                <w:noProof/>
                <w:webHidden/>
              </w:rPr>
              <w:fldChar w:fldCharType="begin"/>
            </w:r>
            <w:r>
              <w:rPr>
                <w:noProof/>
                <w:webHidden/>
              </w:rPr>
              <w:instrText xml:space="preserve"> PAGEREF _Toc172547954 \h </w:instrText>
            </w:r>
            <w:r>
              <w:rPr>
                <w:noProof/>
                <w:webHidden/>
              </w:rPr>
            </w:r>
            <w:r>
              <w:rPr>
                <w:noProof/>
                <w:webHidden/>
              </w:rPr>
              <w:fldChar w:fldCharType="separate"/>
            </w:r>
            <w:r>
              <w:rPr>
                <w:noProof/>
                <w:webHidden/>
              </w:rPr>
              <w:t>26</w:t>
            </w:r>
            <w:r>
              <w:rPr>
                <w:noProof/>
                <w:webHidden/>
              </w:rPr>
              <w:fldChar w:fldCharType="end"/>
            </w:r>
          </w:hyperlink>
        </w:p>
        <w:p w14:paraId="6925E859" w14:textId="3419D02A" w:rsidR="00A8788F" w:rsidRDefault="00A8788F">
          <w:pPr>
            <w:pStyle w:val="INNH2"/>
            <w:rPr>
              <w:rFonts w:asciiTheme="minorHAnsi" w:eastAsiaTheme="minorEastAsia" w:hAnsiTheme="minorHAnsi" w:cstheme="minorBidi"/>
              <w:smallCaps w:val="0"/>
              <w:noProof/>
              <w:sz w:val="22"/>
              <w:szCs w:val="22"/>
            </w:rPr>
          </w:pPr>
          <w:hyperlink w:anchor="_Toc172547955" w:history="1">
            <w:r w:rsidRPr="00E66FC1">
              <w:rPr>
                <w:rStyle w:val="Hyperkobling"/>
                <w:noProof/>
              </w:rPr>
              <w:t>5.1</w:t>
            </w:r>
            <w:r>
              <w:rPr>
                <w:rFonts w:asciiTheme="minorHAnsi" w:eastAsiaTheme="minorEastAsia" w:hAnsiTheme="minorHAnsi" w:cstheme="minorBidi"/>
                <w:smallCaps w:val="0"/>
                <w:noProof/>
                <w:sz w:val="22"/>
                <w:szCs w:val="22"/>
              </w:rPr>
              <w:tab/>
            </w:r>
            <w:r w:rsidRPr="00E66FC1">
              <w:rPr>
                <w:rStyle w:val="Hyperkobling"/>
                <w:rFonts w:eastAsia="Arial"/>
                <w:noProof/>
                <w:lang w:val="en-GB"/>
              </w:rPr>
              <w:t>Overall responsibilities</w:t>
            </w:r>
            <w:r>
              <w:rPr>
                <w:noProof/>
                <w:webHidden/>
              </w:rPr>
              <w:tab/>
            </w:r>
            <w:r>
              <w:rPr>
                <w:noProof/>
                <w:webHidden/>
              </w:rPr>
              <w:fldChar w:fldCharType="begin"/>
            </w:r>
            <w:r>
              <w:rPr>
                <w:noProof/>
                <w:webHidden/>
              </w:rPr>
              <w:instrText xml:space="preserve"> PAGEREF _Toc172547955 \h </w:instrText>
            </w:r>
            <w:r>
              <w:rPr>
                <w:noProof/>
                <w:webHidden/>
              </w:rPr>
            </w:r>
            <w:r>
              <w:rPr>
                <w:noProof/>
                <w:webHidden/>
              </w:rPr>
              <w:fldChar w:fldCharType="separate"/>
            </w:r>
            <w:r>
              <w:rPr>
                <w:noProof/>
                <w:webHidden/>
              </w:rPr>
              <w:t>26</w:t>
            </w:r>
            <w:r>
              <w:rPr>
                <w:noProof/>
                <w:webHidden/>
              </w:rPr>
              <w:fldChar w:fldCharType="end"/>
            </w:r>
          </w:hyperlink>
        </w:p>
        <w:p w14:paraId="6E4F819C" w14:textId="1F09B00C" w:rsidR="00A8788F" w:rsidRDefault="00A8788F">
          <w:pPr>
            <w:pStyle w:val="INNH3"/>
            <w:rPr>
              <w:rFonts w:asciiTheme="minorHAnsi" w:eastAsiaTheme="minorEastAsia" w:hAnsiTheme="minorHAnsi" w:cstheme="minorBidi"/>
              <w:i w:val="0"/>
              <w:iCs w:val="0"/>
              <w:noProof/>
              <w:sz w:val="22"/>
              <w:szCs w:val="22"/>
            </w:rPr>
          </w:pPr>
          <w:hyperlink w:anchor="_Toc172547956" w:history="1">
            <w:r w:rsidRPr="00E66FC1">
              <w:rPr>
                <w:rStyle w:val="Hyperkobling"/>
                <w:noProof/>
                <w:lang w:val="en-GB"/>
              </w:rPr>
              <w:t>5.1.1</w:t>
            </w:r>
            <w:r>
              <w:rPr>
                <w:rFonts w:asciiTheme="minorHAnsi" w:eastAsiaTheme="minorEastAsia" w:hAnsiTheme="minorHAnsi" w:cstheme="minorBidi"/>
                <w:i w:val="0"/>
                <w:iCs w:val="0"/>
                <w:noProof/>
                <w:sz w:val="22"/>
                <w:szCs w:val="22"/>
              </w:rPr>
              <w:tab/>
            </w:r>
            <w:r w:rsidRPr="00E66FC1">
              <w:rPr>
                <w:rStyle w:val="Hyperkobling"/>
                <w:rFonts w:eastAsia="Arial"/>
                <w:noProof/>
                <w:lang w:val="en-GB"/>
              </w:rPr>
              <w:t>The Supplier’s responsibility for the delivery – general</w:t>
            </w:r>
            <w:r>
              <w:rPr>
                <w:noProof/>
                <w:webHidden/>
              </w:rPr>
              <w:tab/>
            </w:r>
            <w:r>
              <w:rPr>
                <w:noProof/>
                <w:webHidden/>
              </w:rPr>
              <w:fldChar w:fldCharType="begin"/>
            </w:r>
            <w:r>
              <w:rPr>
                <w:noProof/>
                <w:webHidden/>
              </w:rPr>
              <w:instrText xml:space="preserve"> PAGEREF _Toc172547956 \h </w:instrText>
            </w:r>
            <w:r>
              <w:rPr>
                <w:noProof/>
                <w:webHidden/>
              </w:rPr>
            </w:r>
            <w:r>
              <w:rPr>
                <w:noProof/>
                <w:webHidden/>
              </w:rPr>
              <w:fldChar w:fldCharType="separate"/>
            </w:r>
            <w:r>
              <w:rPr>
                <w:noProof/>
                <w:webHidden/>
              </w:rPr>
              <w:t>26</w:t>
            </w:r>
            <w:r>
              <w:rPr>
                <w:noProof/>
                <w:webHidden/>
              </w:rPr>
              <w:fldChar w:fldCharType="end"/>
            </w:r>
          </w:hyperlink>
        </w:p>
        <w:p w14:paraId="7B2C315C" w14:textId="6B14765D" w:rsidR="00A8788F" w:rsidRDefault="00A8788F">
          <w:pPr>
            <w:pStyle w:val="INNH3"/>
            <w:rPr>
              <w:rFonts w:asciiTheme="minorHAnsi" w:eastAsiaTheme="minorEastAsia" w:hAnsiTheme="minorHAnsi" w:cstheme="minorBidi"/>
              <w:i w:val="0"/>
              <w:iCs w:val="0"/>
              <w:noProof/>
              <w:sz w:val="22"/>
              <w:szCs w:val="22"/>
            </w:rPr>
          </w:pPr>
          <w:hyperlink w:anchor="_Toc172547957" w:history="1">
            <w:r w:rsidRPr="00E66FC1">
              <w:rPr>
                <w:rStyle w:val="Hyperkobling"/>
                <w:noProof/>
              </w:rPr>
              <w:t>5.1.2</w:t>
            </w:r>
            <w:r>
              <w:rPr>
                <w:rFonts w:asciiTheme="minorHAnsi" w:eastAsiaTheme="minorEastAsia" w:hAnsiTheme="minorHAnsi" w:cstheme="minorBidi"/>
                <w:i w:val="0"/>
                <w:iCs w:val="0"/>
                <w:noProof/>
                <w:sz w:val="22"/>
                <w:szCs w:val="22"/>
              </w:rPr>
              <w:tab/>
            </w:r>
            <w:r w:rsidRPr="00E66FC1">
              <w:rPr>
                <w:rStyle w:val="Hyperkobling"/>
                <w:rFonts w:eastAsia="Arial"/>
                <w:noProof/>
                <w:lang w:val="en-GB"/>
              </w:rPr>
              <w:t>The Customer’s responsibilities and contributions</w:t>
            </w:r>
            <w:r>
              <w:rPr>
                <w:noProof/>
                <w:webHidden/>
              </w:rPr>
              <w:tab/>
            </w:r>
            <w:r>
              <w:rPr>
                <w:noProof/>
                <w:webHidden/>
              </w:rPr>
              <w:fldChar w:fldCharType="begin"/>
            </w:r>
            <w:r>
              <w:rPr>
                <w:noProof/>
                <w:webHidden/>
              </w:rPr>
              <w:instrText xml:space="preserve"> PAGEREF _Toc172547957 \h </w:instrText>
            </w:r>
            <w:r>
              <w:rPr>
                <w:noProof/>
                <w:webHidden/>
              </w:rPr>
            </w:r>
            <w:r>
              <w:rPr>
                <w:noProof/>
                <w:webHidden/>
              </w:rPr>
              <w:fldChar w:fldCharType="separate"/>
            </w:r>
            <w:r>
              <w:rPr>
                <w:noProof/>
                <w:webHidden/>
              </w:rPr>
              <w:t>27</w:t>
            </w:r>
            <w:r>
              <w:rPr>
                <w:noProof/>
                <w:webHidden/>
              </w:rPr>
              <w:fldChar w:fldCharType="end"/>
            </w:r>
          </w:hyperlink>
        </w:p>
        <w:p w14:paraId="696E81A4" w14:textId="3AB778CA" w:rsidR="00A8788F" w:rsidRDefault="00A8788F">
          <w:pPr>
            <w:pStyle w:val="INNH2"/>
            <w:rPr>
              <w:rFonts w:asciiTheme="minorHAnsi" w:eastAsiaTheme="minorEastAsia" w:hAnsiTheme="minorHAnsi" w:cstheme="minorBidi"/>
              <w:smallCaps w:val="0"/>
              <w:noProof/>
              <w:sz w:val="22"/>
              <w:szCs w:val="22"/>
            </w:rPr>
          </w:pPr>
          <w:hyperlink w:anchor="_Toc172547958" w:history="1">
            <w:r w:rsidRPr="00E66FC1">
              <w:rPr>
                <w:rStyle w:val="Hyperkobling"/>
                <w:noProof/>
                <w:lang w:val="en-GB"/>
              </w:rPr>
              <w:t>5.2</w:t>
            </w:r>
            <w:r>
              <w:rPr>
                <w:rFonts w:asciiTheme="minorHAnsi" w:eastAsiaTheme="minorEastAsia" w:hAnsiTheme="minorHAnsi" w:cstheme="minorBidi"/>
                <w:smallCaps w:val="0"/>
                <w:noProof/>
                <w:sz w:val="22"/>
                <w:szCs w:val="22"/>
              </w:rPr>
              <w:tab/>
            </w:r>
            <w:r w:rsidRPr="00E66FC1">
              <w:rPr>
                <w:rStyle w:val="Hyperkobling"/>
                <w:rFonts w:eastAsia="Arial"/>
                <w:noProof/>
                <w:lang w:val="en-GB"/>
              </w:rPr>
              <w:t>Requirements relating to resources and expertise</w:t>
            </w:r>
            <w:r>
              <w:rPr>
                <w:noProof/>
                <w:webHidden/>
              </w:rPr>
              <w:tab/>
            </w:r>
            <w:r>
              <w:rPr>
                <w:noProof/>
                <w:webHidden/>
              </w:rPr>
              <w:fldChar w:fldCharType="begin"/>
            </w:r>
            <w:r>
              <w:rPr>
                <w:noProof/>
                <w:webHidden/>
              </w:rPr>
              <w:instrText xml:space="preserve"> PAGEREF _Toc172547958 \h </w:instrText>
            </w:r>
            <w:r>
              <w:rPr>
                <w:noProof/>
                <w:webHidden/>
              </w:rPr>
            </w:r>
            <w:r>
              <w:rPr>
                <w:noProof/>
                <w:webHidden/>
              </w:rPr>
              <w:fldChar w:fldCharType="separate"/>
            </w:r>
            <w:r>
              <w:rPr>
                <w:noProof/>
                <w:webHidden/>
              </w:rPr>
              <w:t>27</w:t>
            </w:r>
            <w:r>
              <w:rPr>
                <w:noProof/>
                <w:webHidden/>
              </w:rPr>
              <w:fldChar w:fldCharType="end"/>
            </w:r>
          </w:hyperlink>
        </w:p>
        <w:p w14:paraId="4F706E15" w14:textId="33142C42" w:rsidR="00A8788F" w:rsidRDefault="00A8788F">
          <w:pPr>
            <w:pStyle w:val="INNH3"/>
            <w:rPr>
              <w:rFonts w:asciiTheme="minorHAnsi" w:eastAsiaTheme="minorEastAsia" w:hAnsiTheme="minorHAnsi" w:cstheme="minorBidi"/>
              <w:i w:val="0"/>
              <w:iCs w:val="0"/>
              <w:noProof/>
              <w:sz w:val="22"/>
              <w:szCs w:val="22"/>
            </w:rPr>
          </w:pPr>
          <w:hyperlink w:anchor="_Toc172547959" w:history="1">
            <w:r w:rsidRPr="00E66FC1">
              <w:rPr>
                <w:rStyle w:val="Hyperkobling"/>
                <w:noProof/>
                <w:lang w:val="en-GB"/>
              </w:rPr>
              <w:t>5.2.1</w:t>
            </w:r>
            <w:r>
              <w:rPr>
                <w:rFonts w:asciiTheme="minorHAnsi" w:eastAsiaTheme="minorEastAsia" w:hAnsiTheme="minorHAnsi" w:cstheme="minorBidi"/>
                <w:i w:val="0"/>
                <w:iCs w:val="0"/>
                <w:noProof/>
                <w:sz w:val="22"/>
                <w:szCs w:val="22"/>
              </w:rPr>
              <w:tab/>
            </w:r>
            <w:r w:rsidRPr="00E66FC1">
              <w:rPr>
                <w:rStyle w:val="Hyperkobling"/>
                <w:rFonts w:eastAsia="Arial"/>
                <w:noProof/>
                <w:lang w:val="en-GB"/>
              </w:rPr>
              <w:t>The Supplier’s responsibilities for its resourcees</w:t>
            </w:r>
            <w:r>
              <w:rPr>
                <w:noProof/>
                <w:webHidden/>
              </w:rPr>
              <w:tab/>
            </w:r>
            <w:r>
              <w:rPr>
                <w:noProof/>
                <w:webHidden/>
              </w:rPr>
              <w:fldChar w:fldCharType="begin"/>
            </w:r>
            <w:r>
              <w:rPr>
                <w:noProof/>
                <w:webHidden/>
              </w:rPr>
              <w:instrText xml:space="preserve"> PAGEREF _Toc172547959 \h </w:instrText>
            </w:r>
            <w:r>
              <w:rPr>
                <w:noProof/>
                <w:webHidden/>
              </w:rPr>
            </w:r>
            <w:r>
              <w:rPr>
                <w:noProof/>
                <w:webHidden/>
              </w:rPr>
              <w:fldChar w:fldCharType="separate"/>
            </w:r>
            <w:r>
              <w:rPr>
                <w:noProof/>
                <w:webHidden/>
              </w:rPr>
              <w:t>27</w:t>
            </w:r>
            <w:r>
              <w:rPr>
                <w:noProof/>
                <w:webHidden/>
              </w:rPr>
              <w:fldChar w:fldCharType="end"/>
            </w:r>
          </w:hyperlink>
        </w:p>
        <w:p w14:paraId="273BFEFC" w14:textId="124D0863" w:rsidR="00A8788F" w:rsidRDefault="00A8788F">
          <w:pPr>
            <w:pStyle w:val="INNH3"/>
            <w:rPr>
              <w:rFonts w:asciiTheme="minorHAnsi" w:eastAsiaTheme="minorEastAsia" w:hAnsiTheme="minorHAnsi" w:cstheme="minorBidi"/>
              <w:i w:val="0"/>
              <w:iCs w:val="0"/>
              <w:noProof/>
              <w:sz w:val="22"/>
              <w:szCs w:val="22"/>
            </w:rPr>
          </w:pPr>
          <w:hyperlink w:anchor="_Toc172547960" w:history="1">
            <w:r w:rsidRPr="00E66FC1">
              <w:rPr>
                <w:rStyle w:val="Hyperkobling"/>
                <w:noProof/>
              </w:rPr>
              <w:t>5.2.2</w:t>
            </w:r>
            <w:r>
              <w:rPr>
                <w:rFonts w:asciiTheme="minorHAnsi" w:eastAsiaTheme="minorEastAsia" w:hAnsiTheme="minorHAnsi" w:cstheme="minorBidi"/>
                <w:i w:val="0"/>
                <w:iCs w:val="0"/>
                <w:noProof/>
                <w:sz w:val="22"/>
                <w:szCs w:val="22"/>
              </w:rPr>
              <w:tab/>
            </w:r>
            <w:r w:rsidRPr="00E66FC1">
              <w:rPr>
                <w:rStyle w:val="Hyperkobling"/>
                <w:rFonts w:eastAsia="Arial"/>
                <w:noProof/>
                <w:lang w:val="en-GB"/>
              </w:rPr>
              <w:t>Key personnel</w:t>
            </w:r>
            <w:r>
              <w:rPr>
                <w:noProof/>
                <w:webHidden/>
              </w:rPr>
              <w:tab/>
            </w:r>
            <w:r>
              <w:rPr>
                <w:noProof/>
                <w:webHidden/>
              </w:rPr>
              <w:fldChar w:fldCharType="begin"/>
            </w:r>
            <w:r>
              <w:rPr>
                <w:noProof/>
                <w:webHidden/>
              </w:rPr>
              <w:instrText xml:space="preserve"> PAGEREF _Toc172547960 \h </w:instrText>
            </w:r>
            <w:r>
              <w:rPr>
                <w:noProof/>
                <w:webHidden/>
              </w:rPr>
            </w:r>
            <w:r>
              <w:rPr>
                <w:noProof/>
                <w:webHidden/>
              </w:rPr>
              <w:fldChar w:fldCharType="separate"/>
            </w:r>
            <w:r>
              <w:rPr>
                <w:noProof/>
                <w:webHidden/>
              </w:rPr>
              <w:t>27</w:t>
            </w:r>
            <w:r>
              <w:rPr>
                <w:noProof/>
                <w:webHidden/>
              </w:rPr>
              <w:fldChar w:fldCharType="end"/>
            </w:r>
          </w:hyperlink>
        </w:p>
        <w:p w14:paraId="43B1DDD7" w14:textId="0F366B6D" w:rsidR="00A8788F" w:rsidRDefault="00A8788F">
          <w:pPr>
            <w:pStyle w:val="INNH3"/>
            <w:rPr>
              <w:rFonts w:asciiTheme="minorHAnsi" w:eastAsiaTheme="minorEastAsia" w:hAnsiTheme="minorHAnsi" w:cstheme="minorBidi"/>
              <w:i w:val="0"/>
              <w:iCs w:val="0"/>
              <w:noProof/>
              <w:sz w:val="22"/>
              <w:szCs w:val="22"/>
            </w:rPr>
          </w:pPr>
          <w:hyperlink w:anchor="_Toc172547961" w:history="1">
            <w:r w:rsidRPr="00E66FC1">
              <w:rPr>
                <w:rStyle w:val="Hyperkobling"/>
                <w:noProof/>
              </w:rPr>
              <w:t>5.2.3</w:t>
            </w:r>
            <w:r>
              <w:rPr>
                <w:rFonts w:asciiTheme="minorHAnsi" w:eastAsiaTheme="minorEastAsia" w:hAnsiTheme="minorHAnsi" w:cstheme="minorBidi"/>
                <w:i w:val="0"/>
                <w:iCs w:val="0"/>
                <w:noProof/>
                <w:sz w:val="22"/>
                <w:szCs w:val="22"/>
              </w:rPr>
              <w:tab/>
            </w:r>
            <w:r w:rsidRPr="00E66FC1">
              <w:rPr>
                <w:rStyle w:val="Hyperkobling"/>
                <w:rFonts w:eastAsia="Arial"/>
                <w:noProof/>
                <w:lang w:val="en-GB"/>
              </w:rPr>
              <w:t>Replacement of resources</w:t>
            </w:r>
            <w:r>
              <w:rPr>
                <w:noProof/>
                <w:webHidden/>
              </w:rPr>
              <w:tab/>
            </w:r>
            <w:r>
              <w:rPr>
                <w:noProof/>
                <w:webHidden/>
              </w:rPr>
              <w:fldChar w:fldCharType="begin"/>
            </w:r>
            <w:r>
              <w:rPr>
                <w:noProof/>
                <w:webHidden/>
              </w:rPr>
              <w:instrText xml:space="preserve"> PAGEREF _Toc172547961 \h </w:instrText>
            </w:r>
            <w:r>
              <w:rPr>
                <w:noProof/>
                <w:webHidden/>
              </w:rPr>
            </w:r>
            <w:r>
              <w:rPr>
                <w:noProof/>
                <w:webHidden/>
              </w:rPr>
              <w:fldChar w:fldCharType="separate"/>
            </w:r>
            <w:r>
              <w:rPr>
                <w:noProof/>
                <w:webHidden/>
              </w:rPr>
              <w:t>27</w:t>
            </w:r>
            <w:r>
              <w:rPr>
                <w:noProof/>
                <w:webHidden/>
              </w:rPr>
              <w:fldChar w:fldCharType="end"/>
            </w:r>
          </w:hyperlink>
        </w:p>
        <w:p w14:paraId="19986836" w14:textId="1D851AC4" w:rsidR="00A8788F" w:rsidRDefault="00A8788F">
          <w:pPr>
            <w:pStyle w:val="INNH3"/>
            <w:rPr>
              <w:rFonts w:asciiTheme="minorHAnsi" w:eastAsiaTheme="minorEastAsia" w:hAnsiTheme="minorHAnsi" w:cstheme="minorBidi"/>
              <w:i w:val="0"/>
              <w:iCs w:val="0"/>
              <w:noProof/>
              <w:sz w:val="22"/>
              <w:szCs w:val="22"/>
            </w:rPr>
          </w:pPr>
          <w:hyperlink w:anchor="_Toc172547962" w:history="1">
            <w:r w:rsidRPr="00E66FC1">
              <w:rPr>
                <w:rStyle w:val="Hyperkobling"/>
                <w:noProof/>
                <w:lang w:val="en-GB"/>
              </w:rPr>
              <w:t>5.2.4</w:t>
            </w:r>
            <w:r>
              <w:rPr>
                <w:rFonts w:asciiTheme="minorHAnsi" w:eastAsiaTheme="minorEastAsia" w:hAnsiTheme="minorHAnsi" w:cstheme="minorBidi"/>
                <w:i w:val="0"/>
                <w:iCs w:val="0"/>
                <w:noProof/>
                <w:sz w:val="22"/>
                <w:szCs w:val="22"/>
              </w:rPr>
              <w:tab/>
            </w:r>
            <w:r w:rsidRPr="00E66FC1">
              <w:rPr>
                <w:rStyle w:val="Hyperkobling"/>
                <w:rFonts w:eastAsia="Arial"/>
                <w:noProof/>
                <w:lang w:val="en-GB"/>
              </w:rPr>
              <w:t>The Customer’s responsibilities for its resources</w:t>
            </w:r>
            <w:r>
              <w:rPr>
                <w:noProof/>
                <w:webHidden/>
              </w:rPr>
              <w:tab/>
            </w:r>
            <w:r>
              <w:rPr>
                <w:noProof/>
                <w:webHidden/>
              </w:rPr>
              <w:fldChar w:fldCharType="begin"/>
            </w:r>
            <w:r>
              <w:rPr>
                <w:noProof/>
                <w:webHidden/>
              </w:rPr>
              <w:instrText xml:space="preserve"> PAGEREF _Toc172547962 \h </w:instrText>
            </w:r>
            <w:r>
              <w:rPr>
                <w:noProof/>
                <w:webHidden/>
              </w:rPr>
            </w:r>
            <w:r>
              <w:rPr>
                <w:noProof/>
                <w:webHidden/>
              </w:rPr>
              <w:fldChar w:fldCharType="separate"/>
            </w:r>
            <w:r>
              <w:rPr>
                <w:noProof/>
                <w:webHidden/>
              </w:rPr>
              <w:t>27</w:t>
            </w:r>
            <w:r>
              <w:rPr>
                <w:noProof/>
                <w:webHidden/>
              </w:rPr>
              <w:fldChar w:fldCharType="end"/>
            </w:r>
          </w:hyperlink>
        </w:p>
        <w:p w14:paraId="06E290B3" w14:textId="0C06BFAB" w:rsidR="00A8788F" w:rsidRDefault="00A8788F">
          <w:pPr>
            <w:pStyle w:val="INNH2"/>
            <w:rPr>
              <w:rFonts w:asciiTheme="minorHAnsi" w:eastAsiaTheme="minorEastAsia" w:hAnsiTheme="minorHAnsi" w:cstheme="minorBidi"/>
              <w:smallCaps w:val="0"/>
              <w:noProof/>
              <w:sz w:val="22"/>
              <w:szCs w:val="22"/>
            </w:rPr>
          </w:pPr>
          <w:hyperlink w:anchor="_Toc172547963" w:history="1">
            <w:r w:rsidRPr="00E66FC1">
              <w:rPr>
                <w:rStyle w:val="Hyperkobling"/>
                <w:noProof/>
                <w:lang w:val="en-GB"/>
              </w:rPr>
              <w:t>5.3</w:t>
            </w:r>
            <w:r>
              <w:rPr>
                <w:rFonts w:asciiTheme="minorHAnsi" w:eastAsiaTheme="minorEastAsia" w:hAnsiTheme="minorHAnsi" w:cstheme="minorBidi"/>
                <w:smallCaps w:val="0"/>
                <w:noProof/>
                <w:sz w:val="22"/>
                <w:szCs w:val="22"/>
              </w:rPr>
              <w:tab/>
            </w:r>
            <w:r w:rsidRPr="00E66FC1">
              <w:rPr>
                <w:rStyle w:val="Hyperkobling"/>
                <w:rFonts w:eastAsia="Arial"/>
                <w:noProof/>
                <w:lang w:val="en-GB"/>
              </w:rPr>
              <w:t>Use of subcontractors and third parties</w:t>
            </w:r>
            <w:r>
              <w:rPr>
                <w:noProof/>
                <w:webHidden/>
              </w:rPr>
              <w:tab/>
            </w:r>
            <w:r>
              <w:rPr>
                <w:noProof/>
                <w:webHidden/>
              </w:rPr>
              <w:fldChar w:fldCharType="begin"/>
            </w:r>
            <w:r>
              <w:rPr>
                <w:noProof/>
                <w:webHidden/>
              </w:rPr>
              <w:instrText xml:space="preserve"> PAGEREF _Toc172547963 \h </w:instrText>
            </w:r>
            <w:r>
              <w:rPr>
                <w:noProof/>
                <w:webHidden/>
              </w:rPr>
            </w:r>
            <w:r>
              <w:rPr>
                <w:noProof/>
                <w:webHidden/>
              </w:rPr>
              <w:fldChar w:fldCharType="separate"/>
            </w:r>
            <w:r>
              <w:rPr>
                <w:noProof/>
                <w:webHidden/>
              </w:rPr>
              <w:t>27</w:t>
            </w:r>
            <w:r>
              <w:rPr>
                <w:noProof/>
                <w:webHidden/>
              </w:rPr>
              <w:fldChar w:fldCharType="end"/>
            </w:r>
          </w:hyperlink>
        </w:p>
        <w:p w14:paraId="3CD5D588" w14:textId="092C7A37" w:rsidR="00A8788F" w:rsidRDefault="00A8788F">
          <w:pPr>
            <w:pStyle w:val="INNH3"/>
            <w:rPr>
              <w:rFonts w:asciiTheme="minorHAnsi" w:eastAsiaTheme="minorEastAsia" w:hAnsiTheme="minorHAnsi" w:cstheme="minorBidi"/>
              <w:i w:val="0"/>
              <w:iCs w:val="0"/>
              <w:noProof/>
              <w:sz w:val="22"/>
              <w:szCs w:val="22"/>
            </w:rPr>
          </w:pPr>
          <w:hyperlink w:anchor="_Toc172547964" w:history="1">
            <w:r w:rsidRPr="00E66FC1">
              <w:rPr>
                <w:rStyle w:val="Hyperkobling"/>
                <w:noProof/>
              </w:rPr>
              <w:t>5.3.1</w:t>
            </w:r>
            <w:r>
              <w:rPr>
                <w:rFonts w:asciiTheme="minorHAnsi" w:eastAsiaTheme="minorEastAsia" w:hAnsiTheme="minorHAnsi" w:cstheme="minorBidi"/>
                <w:i w:val="0"/>
                <w:iCs w:val="0"/>
                <w:noProof/>
                <w:sz w:val="22"/>
                <w:szCs w:val="22"/>
              </w:rPr>
              <w:tab/>
            </w:r>
            <w:r w:rsidRPr="00E66FC1">
              <w:rPr>
                <w:rStyle w:val="Hyperkobling"/>
                <w:rFonts w:eastAsia="Arial"/>
                <w:noProof/>
                <w:lang w:val="en-GB"/>
              </w:rPr>
              <w:t>The Supplier’s use of subcontractors</w:t>
            </w:r>
            <w:r>
              <w:rPr>
                <w:noProof/>
                <w:webHidden/>
              </w:rPr>
              <w:tab/>
            </w:r>
            <w:r>
              <w:rPr>
                <w:noProof/>
                <w:webHidden/>
              </w:rPr>
              <w:fldChar w:fldCharType="begin"/>
            </w:r>
            <w:r>
              <w:rPr>
                <w:noProof/>
                <w:webHidden/>
              </w:rPr>
              <w:instrText xml:space="preserve"> PAGEREF _Toc172547964 \h </w:instrText>
            </w:r>
            <w:r>
              <w:rPr>
                <w:noProof/>
                <w:webHidden/>
              </w:rPr>
            </w:r>
            <w:r>
              <w:rPr>
                <w:noProof/>
                <w:webHidden/>
              </w:rPr>
              <w:fldChar w:fldCharType="separate"/>
            </w:r>
            <w:r>
              <w:rPr>
                <w:noProof/>
                <w:webHidden/>
              </w:rPr>
              <w:t>27</w:t>
            </w:r>
            <w:r>
              <w:rPr>
                <w:noProof/>
                <w:webHidden/>
              </w:rPr>
              <w:fldChar w:fldCharType="end"/>
            </w:r>
          </w:hyperlink>
        </w:p>
        <w:p w14:paraId="726D8637" w14:textId="6D91C13E" w:rsidR="00A8788F" w:rsidRDefault="00A8788F">
          <w:pPr>
            <w:pStyle w:val="INNH3"/>
            <w:rPr>
              <w:rFonts w:asciiTheme="minorHAnsi" w:eastAsiaTheme="minorEastAsia" w:hAnsiTheme="minorHAnsi" w:cstheme="minorBidi"/>
              <w:i w:val="0"/>
              <w:iCs w:val="0"/>
              <w:noProof/>
              <w:sz w:val="22"/>
              <w:szCs w:val="22"/>
            </w:rPr>
          </w:pPr>
          <w:hyperlink w:anchor="_Toc172547965" w:history="1">
            <w:r w:rsidRPr="00E66FC1">
              <w:rPr>
                <w:rStyle w:val="Hyperkobling"/>
                <w:noProof/>
                <w:lang w:val="en-GB"/>
              </w:rPr>
              <w:t>5.3.2</w:t>
            </w:r>
            <w:r>
              <w:rPr>
                <w:rFonts w:asciiTheme="minorHAnsi" w:eastAsiaTheme="minorEastAsia" w:hAnsiTheme="minorHAnsi" w:cstheme="minorBidi"/>
                <w:i w:val="0"/>
                <w:iCs w:val="0"/>
                <w:noProof/>
                <w:sz w:val="22"/>
                <w:szCs w:val="22"/>
              </w:rPr>
              <w:tab/>
            </w:r>
            <w:r w:rsidRPr="00E66FC1">
              <w:rPr>
                <w:rStyle w:val="Hyperkobling"/>
                <w:rFonts w:eastAsia="Arial"/>
                <w:noProof/>
                <w:lang w:val="en-GB"/>
              </w:rPr>
              <w:t>The Customer’s use of third parties</w:t>
            </w:r>
            <w:r>
              <w:rPr>
                <w:noProof/>
                <w:webHidden/>
              </w:rPr>
              <w:tab/>
            </w:r>
            <w:r>
              <w:rPr>
                <w:noProof/>
                <w:webHidden/>
              </w:rPr>
              <w:fldChar w:fldCharType="begin"/>
            </w:r>
            <w:r>
              <w:rPr>
                <w:noProof/>
                <w:webHidden/>
              </w:rPr>
              <w:instrText xml:space="preserve"> PAGEREF _Toc172547965 \h </w:instrText>
            </w:r>
            <w:r>
              <w:rPr>
                <w:noProof/>
                <w:webHidden/>
              </w:rPr>
            </w:r>
            <w:r>
              <w:rPr>
                <w:noProof/>
                <w:webHidden/>
              </w:rPr>
              <w:fldChar w:fldCharType="separate"/>
            </w:r>
            <w:r>
              <w:rPr>
                <w:noProof/>
                <w:webHidden/>
              </w:rPr>
              <w:t>28</w:t>
            </w:r>
            <w:r>
              <w:rPr>
                <w:noProof/>
                <w:webHidden/>
              </w:rPr>
              <w:fldChar w:fldCharType="end"/>
            </w:r>
          </w:hyperlink>
        </w:p>
        <w:p w14:paraId="6EC2D494" w14:textId="5509FEEF" w:rsidR="00A8788F" w:rsidRDefault="00A8788F">
          <w:pPr>
            <w:pStyle w:val="INNH2"/>
            <w:rPr>
              <w:rFonts w:asciiTheme="minorHAnsi" w:eastAsiaTheme="minorEastAsia" w:hAnsiTheme="minorHAnsi" w:cstheme="minorBidi"/>
              <w:smallCaps w:val="0"/>
              <w:noProof/>
              <w:sz w:val="22"/>
              <w:szCs w:val="22"/>
            </w:rPr>
          </w:pPr>
          <w:hyperlink w:anchor="_Toc172547966" w:history="1">
            <w:r w:rsidRPr="00E66FC1">
              <w:rPr>
                <w:rStyle w:val="Hyperkobling"/>
                <w:noProof/>
              </w:rPr>
              <w:t>5.4</w:t>
            </w:r>
            <w:r>
              <w:rPr>
                <w:rFonts w:asciiTheme="minorHAnsi" w:eastAsiaTheme="minorEastAsia" w:hAnsiTheme="minorHAnsi" w:cstheme="minorBidi"/>
                <w:smallCaps w:val="0"/>
                <w:noProof/>
                <w:sz w:val="22"/>
                <w:szCs w:val="22"/>
              </w:rPr>
              <w:tab/>
            </w:r>
            <w:r w:rsidRPr="00E66FC1">
              <w:rPr>
                <w:rStyle w:val="Hyperkobling"/>
                <w:rFonts w:eastAsia="Arial"/>
                <w:noProof/>
                <w:lang w:val="en-GB"/>
              </w:rPr>
              <w:t>Disclosure and notification requirement</w:t>
            </w:r>
            <w:r>
              <w:rPr>
                <w:noProof/>
                <w:webHidden/>
              </w:rPr>
              <w:tab/>
            </w:r>
            <w:r>
              <w:rPr>
                <w:noProof/>
                <w:webHidden/>
              </w:rPr>
              <w:fldChar w:fldCharType="begin"/>
            </w:r>
            <w:r>
              <w:rPr>
                <w:noProof/>
                <w:webHidden/>
              </w:rPr>
              <w:instrText xml:space="preserve"> PAGEREF _Toc172547966 \h </w:instrText>
            </w:r>
            <w:r>
              <w:rPr>
                <w:noProof/>
                <w:webHidden/>
              </w:rPr>
            </w:r>
            <w:r>
              <w:rPr>
                <w:noProof/>
                <w:webHidden/>
              </w:rPr>
              <w:fldChar w:fldCharType="separate"/>
            </w:r>
            <w:r>
              <w:rPr>
                <w:noProof/>
                <w:webHidden/>
              </w:rPr>
              <w:t>28</w:t>
            </w:r>
            <w:r>
              <w:rPr>
                <w:noProof/>
                <w:webHidden/>
              </w:rPr>
              <w:fldChar w:fldCharType="end"/>
            </w:r>
          </w:hyperlink>
        </w:p>
        <w:p w14:paraId="4362217C" w14:textId="22C4AB04" w:rsidR="00A8788F" w:rsidRDefault="00A8788F">
          <w:pPr>
            <w:pStyle w:val="INNH2"/>
            <w:rPr>
              <w:rFonts w:asciiTheme="minorHAnsi" w:eastAsiaTheme="minorEastAsia" w:hAnsiTheme="minorHAnsi" w:cstheme="minorBidi"/>
              <w:smallCaps w:val="0"/>
              <w:noProof/>
              <w:sz w:val="22"/>
              <w:szCs w:val="22"/>
            </w:rPr>
          </w:pPr>
          <w:hyperlink w:anchor="_Toc172547967" w:history="1">
            <w:r w:rsidRPr="00E66FC1">
              <w:rPr>
                <w:rStyle w:val="Hyperkobling"/>
                <w:noProof/>
              </w:rPr>
              <w:t>5.5</w:t>
            </w:r>
            <w:r>
              <w:rPr>
                <w:rFonts w:asciiTheme="minorHAnsi" w:eastAsiaTheme="minorEastAsia" w:hAnsiTheme="minorHAnsi" w:cstheme="minorBidi"/>
                <w:smallCaps w:val="0"/>
                <w:noProof/>
                <w:sz w:val="22"/>
                <w:szCs w:val="22"/>
              </w:rPr>
              <w:tab/>
            </w:r>
            <w:r w:rsidRPr="00E66FC1">
              <w:rPr>
                <w:rStyle w:val="Hyperkobling"/>
                <w:rFonts w:eastAsia="Arial"/>
                <w:noProof/>
                <w:lang w:val="en-GB"/>
              </w:rPr>
              <w:t>Access to information</w:t>
            </w:r>
            <w:r>
              <w:rPr>
                <w:noProof/>
                <w:webHidden/>
              </w:rPr>
              <w:tab/>
            </w:r>
            <w:r>
              <w:rPr>
                <w:noProof/>
                <w:webHidden/>
              </w:rPr>
              <w:fldChar w:fldCharType="begin"/>
            </w:r>
            <w:r>
              <w:rPr>
                <w:noProof/>
                <w:webHidden/>
              </w:rPr>
              <w:instrText xml:space="preserve"> PAGEREF _Toc172547967 \h </w:instrText>
            </w:r>
            <w:r>
              <w:rPr>
                <w:noProof/>
                <w:webHidden/>
              </w:rPr>
            </w:r>
            <w:r>
              <w:rPr>
                <w:noProof/>
                <w:webHidden/>
              </w:rPr>
              <w:fldChar w:fldCharType="separate"/>
            </w:r>
            <w:r>
              <w:rPr>
                <w:noProof/>
                <w:webHidden/>
              </w:rPr>
              <w:t>28</w:t>
            </w:r>
            <w:r>
              <w:rPr>
                <w:noProof/>
                <w:webHidden/>
              </w:rPr>
              <w:fldChar w:fldCharType="end"/>
            </w:r>
          </w:hyperlink>
        </w:p>
        <w:p w14:paraId="26AB654B" w14:textId="39AD3F42" w:rsidR="00A8788F" w:rsidRDefault="00A8788F">
          <w:pPr>
            <w:pStyle w:val="INNH2"/>
            <w:rPr>
              <w:rFonts w:asciiTheme="minorHAnsi" w:eastAsiaTheme="minorEastAsia" w:hAnsiTheme="minorHAnsi" w:cstheme="minorBidi"/>
              <w:smallCaps w:val="0"/>
              <w:noProof/>
              <w:sz w:val="22"/>
              <w:szCs w:val="22"/>
            </w:rPr>
          </w:pPr>
          <w:hyperlink w:anchor="_Toc172547968" w:history="1">
            <w:r w:rsidRPr="00E66FC1">
              <w:rPr>
                <w:rStyle w:val="Hyperkobling"/>
                <w:noProof/>
              </w:rPr>
              <w:t>5.6</w:t>
            </w:r>
            <w:r>
              <w:rPr>
                <w:rFonts w:asciiTheme="minorHAnsi" w:eastAsiaTheme="minorEastAsia" w:hAnsiTheme="minorHAnsi" w:cstheme="minorBidi"/>
                <w:smallCaps w:val="0"/>
                <w:noProof/>
                <w:sz w:val="22"/>
                <w:szCs w:val="22"/>
              </w:rPr>
              <w:tab/>
            </w:r>
            <w:r w:rsidRPr="00E66FC1">
              <w:rPr>
                <w:rStyle w:val="Hyperkobling"/>
                <w:rFonts w:eastAsia="Arial"/>
                <w:noProof/>
                <w:lang w:val="en-GB"/>
              </w:rPr>
              <w:t>Meetings</w:t>
            </w:r>
            <w:r>
              <w:rPr>
                <w:noProof/>
                <w:webHidden/>
              </w:rPr>
              <w:tab/>
            </w:r>
            <w:r>
              <w:rPr>
                <w:noProof/>
                <w:webHidden/>
              </w:rPr>
              <w:fldChar w:fldCharType="begin"/>
            </w:r>
            <w:r>
              <w:rPr>
                <w:noProof/>
                <w:webHidden/>
              </w:rPr>
              <w:instrText xml:space="preserve"> PAGEREF _Toc172547968 \h </w:instrText>
            </w:r>
            <w:r>
              <w:rPr>
                <w:noProof/>
                <w:webHidden/>
              </w:rPr>
            </w:r>
            <w:r>
              <w:rPr>
                <w:noProof/>
                <w:webHidden/>
              </w:rPr>
              <w:fldChar w:fldCharType="separate"/>
            </w:r>
            <w:r>
              <w:rPr>
                <w:noProof/>
                <w:webHidden/>
              </w:rPr>
              <w:t>29</w:t>
            </w:r>
            <w:r>
              <w:rPr>
                <w:noProof/>
                <w:webHidden/>
              </w:rPr>
              <w:fldChar w:fldCharType="end"/>
            </w:r>
          </w:hyperlink>
        </w:p>
        <w:p w14:paraId="1859C085" w14:textId="6AD6A819" w:rsidR="00A8788F" w:rsidRDefault="00A8788F">
          <w:pPr>
            <w:pStyle w:val="INNH2"/>
            <w:rPr>
              <w:rFonts w:asciiTheme="minorHAnsi" w:eastAsiaTheme="minorEastAsia" w:hAnsiTheme="minorHAnsi" w:cstheme="minorBidi"/>
              <w:smallCaps w:val="0"/>
              <w:noProof/>
              <w:sz w:val="22"/>
              <w:szCs w:val="22"/>
            </w:rPr>
          </w:pPr>
          <w:hyperlink w:anchor="_Toc172547969" w:history="1">
            <w:r w:rsidRPr="00E66FC1">
              <w:rPr>
                <w:rStyle w:val="Hyperkobling"/>
                <w:noProof/>
              </w:rPr>
              <w:t>5.7</w:t>
            </w:r>
            <w:r>
              <w:rPr>
                <w:rFonts w:asciiTheme="minorHAnsi" w:eastAsiaTheme="minorEastAsia" w:hAnsiTheme="minorHAnsi" w:cstheme="minorBidi"/>
                <w:smallCaps w:val="0"/>
                <w:noProof/>
                <w:sz w:val="22"/>
                <w:szCs w:val="22"/>
              </w:rPr>
              <w:tab/>
            </w:r>
            <w:r w:rsidRPr="00E66FC1">
              <w:rPr>
                <w:rStyle w:val="Hyperkobling"/>
                <w:rFonts w:eastAsia="Arial"/>
                <w:noProof/>
                <w:lang w:val="en-GB"/>
              </w:rPr>
              <w:t>Pay and working conditions</w:t>
            </w:r>
            <w:r>
              <w:rPr>
                <w:noProof/>
                <w:webHidden/>
              </w:rPr>
              <w:tab/>
            </w:r>
            <w:r>
              <w:rPr>
                <w:noProof/>
                <w:webHidden/>
              </w:rPr>
              <w:fldChar w:fldCharType="begin"/>
            </w:r>
            <w:r>
              <w:rPr>
                <w:noProof/>
                <w:webHidden/>
              </w:rPr>
              <w:instrText xml:space="preserve"> PAGEREF _Toc172547969 \h </w:instrText>
            </w:r>
            <w:r>
              <w:rPr>
                <w:noProof/>
                <w:webHidden/>
              </w:rPr>
            </w:r>
            <w:r>
              <w:rPr>
                <w:noProof/>
                <w:webHidden/>
              </w:rPr>
              <w:fldChar w:fldCharType="separate"/>
            </w:r>
            <w:r>
              <w:rPr>
                <w:noProof/>
                <w:webHidden/>
              </w:rPr>
              <w:t>29</w:t>
            </w:r>
            <w:r>
              <w:rPr>
                <w:noProof/>
                <w:webHidden/>
              </w:rPr>
              <w:fldChar w:fldCharType="end"/>
            </w:r>
          </w:hyperlink>
        </w:p>
        <w:p w14:paraId="463B72BA" w14:textId="7C594B1E" w:rsidR="00A8788F" w:rsidRDefault="00A8788F">
          <w:pPr>
            <w:pStyle w:val="INNH3"/>
            <w:rPr>
              <w:rFonts w:asciiTheme="minorHAnsi" w:eastAsiaTheme="minorEastAsia" w:hAnsiTheme="minorHAnsi" w:cstheme="minorBidi"/>
              <w:i w:val="0"/>
              <w:iCs w:val="0"/>
              <w:noProof/>
              <w:sz w:val="22"/>
              <w:szCs w:val="22"/>
            </w:rPr>
          </w:pPr>
          <w:hyperlink w:anchor="_Toc172547970" w:history="1">
            <w:r w:rsidRPr="00E66FC1">
              <w:rPr>
                <w:rStyle w:val="Hyperkobling"/>
                <w:noProof/>
              </w:rPr>
              <w:t>5.7.1</w:t>
            </w:r>
            <w:r>
              <w:rPr>
                <w:rFonts w:asciiTheme="minorHAnsi" w:eastAsiaTheme="minorEastAsia" w:hAnsiTheme="minorHAnsi" w:cstheme="minorBidi"/>
                <w:i w:val="0"/>
                <w:iCs w:val="0"/>
                <w:noProof/>
                <w:sz w:val="22"/>
                <w:szCs w:val="22"/>
              </w:rPr>
              <w:tab/>
            </w:r>
            <w:r w:rsidRPr="00E66FC1">
              <w:rPr>
                <w:rStyle w:val="Hyperkobling"/>
                <w:rFonts w:eastAsia="Arial"/>
                <w:noProof/>
                <w:lang w:val="en-GB"/>
              </w:rPr>
              <w:t>General</w:t>
            </w:r>
            <w:r>
              <w:rPr>
                <w:noProof/>
                <w:webHidden/>
              </w:rPr>
              <w:tab/>
            </w:r>
            <w:r>
              <w:rPr>
                <w:noProof/>
                <w:webHidden/>
              </w:rPr>
              <w:fldChar w:fldCharType="begin"/>
            </w:r>
            <w:r>
              <w:rPr>
                <w:noProof/>
                <w:webHidden/>
              </w:rPr>
              <w:instrText xml:space="preserve"> PAGEREF _Toc172547970 \h </w:instrText>
            </w:r>
            <w:r>
              <w:rPr>
                <w:noProof/>
                <w:webHidden/>
              </w:rPr>
            </w:r>
            <w:r>
              <w:rPr>
                <w:noProof/>
                <w:webHidden/>
              </w:rPr>
              <w:fldChar w:fldCharType="separate"/>
            </w:r>
            <w:r>
              <w:rPr>
                <w:noProof/>
                <w:webHidden/>
              </w:rPr>
              <w:t>29</w:t>
            </w:r>
            <w:r>
              <w:rPr>
                <w:noProof/>
                <w:webHidden/>
              </w:rPr>
              <w:fldChar w:fldCharType="end"/>
            </w:r>
          </w:hyperlink>
        </w:p>
        <w:p w14:paraId="71AD1D30" w14:textId="482673C3" w:rsidR="00A8788F" w:rsidRDefault="00A8788F">
          <w:pPr>
            <w:pStyle w:val="INNH3"/>
            <w:rPr>
              <w:rFonts w:asciiTheme="minorHAnsi" w:eastAsiaTheme="minorEastAsia" w:hAnsiTheme="minorHAnsi" w:cstheme="minorBidi"/>
              <w:i w:val="0"/>
              <w:iCs w:val="0"/>
              <w:noProof/>
              <w:sz w:val="22"/>
              <w:szCs w:val="22"/>
            </w:rPr>
          </w:pPr>
          <w:hyperlink w:anchor="_Toc172547971" w:history="1">
            <w:r w:rsidRPr="00E66FC1">
              <w:rPr>
                <w:rStyle w:val="Hyperkobling"/>
                <w:noProof/>
              </w:rPr>
              <w:t>5.7.2</w:t>
            </w:r>
            <w:r>
              <w:rPr>
                <w:rFonts w:asciiTheme="minorHAnsi" w:eastAsiaTheme="minorEastAsia" w:hAnsiTheme="minorHAnsi" w:cstheme="minorBidi"/>
                <w:i w:val="0"/>
                <w:iCs w:val="0"/>
                <w:noProof/>
                <w:sz w:val="22"/>
                <w:szCs w:val="22"/>
              </w:rPr>
              <w:tab/>
            </w:r>
            <w:r w:rsidRPr="00E66FC1">
              <w:rPr>
                <w:rStyle w:val="Hyperkobling"/>
                <w:rFonts w:eastAsia="Arial"/>
                <w:noProof/>
                <w:lang w:val="en-GB"/>
              </w:rPr>
              <w:t>Documentation</w:t>
            </w:r>
            <w:r>
              <w:rPr>
                <w:noProof/>
                <w:webHidden/>
              </w:rPr>
              <w:tab/>
            </w:r>
            <w:r>
              <w:rPr>
                <w:noProof/>
                <w:webHidden/>
              </w:rPr>
              <w:fldChar w:fldCharType="begin"/>
            </w:r>
            <w:r>
              <w:rPr>
                <w:noProof/>
                <w:webHidden/>
              </w:rPr>
              <w:instrText xml:space="preserve"> PAGEREF _Toc172547971 \h </w:instrText>
            </w:r>
            <w:r>
              <w:rPr>
                <w:noProof/>
                <w:webHidden/>
              </w:rPr>
            </w:r>
            <w:r>
              <w:rPr>
                <w:noProof/>
                <w:webHidden/>
              </w:rPr>
              <w:fldChar w:fldCharType="separate"/>
            </w:r>
            <w:r>
              <w:rPr>
                <w:noProof/>
                <w:webHidden/>
              </w:rPr>
              <w:t>29</w:t>
            </w:r>
            <w:r>
              <w:rPr>
                <w:noProof/>
                <w:webHidden/>
              </w:rPr>
              <w:fldChar w:fldCharType="end"/>
            </w:r>
          </w:hyperlink>
        </w:p>
        <w:p w14:paraId="1945AF8E" w14:textId="26633BDC" w:rsidR="00A8788F" w:rsidRDefault="00A8788F">
          <w:pPr>
            <w:pStyle w:val="INNH3"/>
            <w:rPr>
              <w:rFonts w:asciiTheme="minorHAnsi" w:eastAsiaTheme="minorEastAsia" w:hAnsiTheme="minorHAnsi" w:cstheme="minorBidi"/>
              <w:i w:val="0"/>
              <w:iCs w:val="0"/>
              <w:noProof/>
              <w:sz w:val="22"/>
              <w:szCs w:val="22"/>
            </w:rPr>
          </w:pPr>
          <w:hyperlink w:anchor="_Toc172547972" w:history="1">
            <w:r w:rsidRPr="00E66FC1">
              <w:rPr>
                <w:rStyle w:val="Hyperkobling"/>
                <w:noProof/>
              </w:rPr>
              <w:t>5.7.3</w:t>
            </w:r>
            <w:r>
              <w:rPr>
                <w:rFonts w:asciiTheme="minorHAnsi" w:eastAsiaTheme="minorEastAsia" w:hAnsiTheme="minorHAnsi" w:cstheme="minorBidi"/>
                <w:i w:val="0"/>
                <w:iCs w:val="0"/>
                <w:noProof/>
                <w:sz w:val="22"/>
                <w:szCs w:val="22"/>
              </w:rPr>
              <w:tab/>
            </w:r>
            <w:r w:rsidRPr="00E66FC1">
              <w:rPr>
                <w:rStyle w:val="Hyperkobling"/>
                <w:rFonts w:eastAsia="Arial"/>
                <w:noProof/>
                <w:lang w:val="en-GB"/>
              </w:rPr>
              <w:t>Non-compliance</w:t>
            </w:r>
            <w:r>
              <w:rPr>
                <w:noProof/>
                <w:webHidden/>
              </w:rPr>
              <w:tab/>
            </w:r>
            <w:r>
              <w:rPr>
                <w:noProof/>
                <w:webHidden/>
              </w:rPr>
              <w:fldChar w:fldCharType="begin"/>
            </w:r>
            <w:r>
              <w:rPr>
                <w:noProof/>
                <w:webHidden/>
              </w:rPr>
              <w:instrText xml:space="preserve"> PAGEREF _Toc172547972 \h </w:instrText>
            </w:r>
            <w:r>
              <w:rPr>
                <w:noProof/>
                <w:webHidden/>
              </w:rPr>
            </w:r>
            <w:r>
              <w:rPr>
                <w:noProof/>
                <w:webHidden/>
              </w:rPr>
              <w:fldChar w:fldCharType="separate"/>
            </w:r>
            <w:r>
              <w:rPr>
                <w:noProof/>
                <w:webHidden/>
              </w:rPr>
              <w:t>30</w:t>
            </w:r>
            <w:r>
              <w:rPr>
                <w:noProof/>
                <w:webHidden/>
              </w:rPr>
              <w:fldChar w:fldCharType="end"/>
            </w:r>
          </w:hyperlink>
        </w:p>
        <w:p w14:paraId="216C8A78" w14:textId="13ADF72A" w:rsidR="00A8788F" w:rsidRDefault="00A8788F">
          <w:pPr>
            <w:pStyle w:val="INNH2"/>
            <w:rPr>
              <w:rFonts w:asciiTheme="minorHAnsi" w:eastAsiaTheme="minorEastAsia" w:hAnsiTheme="minorHAnsi" w:cstheme="minorBidi"/>
              <w:smallCaps w:val="0"/>
              <w:noProof/>
              <w:sz w:val="22"/>
              <w:szCs w:val="22"/>
            </w:rPr>
          </w:pPr>
          <w:hyperlink w:anchor="_Toc172547973" w:history="1">
            <w:r w:rsidRPr="00E66FC1">
              <w:rPr>
                <w:rStyle w:val="Hyperkobling"/>
                <w:noProof/>
              </w:rPr>
              <w:t>5.8</w:t>
            </w:r>
            <w:r>
              <w:rPr>
                <w:rFonts w:asciiTheme="minorHAnsi" w:eastAsiaTheme="minorEastAsia" w:hAnsiTheme="minorHAnsi" w:cstheme="minorBidi"/>
                <w:smallCaps w:val="0"/>
                <w:noProof/>
                <w:sz w:val="22"/>
                <w:szCs w:val="22"/>
              </w:rPr>
              <w:tab/>
            </w:r>
            <w:r w:rsidRPr="00E66FC1">
              <w:rPr>
                <w:rStyle w:val="Hyperkobling"/>
                <w:rFonts w:eastAsia="Arial"/>
                <w:noProof/>
                <w:lang w:val="en-GB"/>
              </w:rPr>
              <w:t>Duty of confidentiality</w:t>
            </w:r>
            <w:r>
              <w:rPr>
                <w:noProof/>
                <w:webHidden/>
              </w:rPr>
              <w:tab/>
            </w:r>
            <w:r>
              <w:rPr>
                <w:noProof/>
                <w:webHidden/>
              </w:rPr>
              <w:fldChar w:fldCharType="begin"/>
            </w:r>
            <w:r>
              <w:rPr>
                <w:noProof/>
                <w:webHidden/>
              </w:rPr>
              <w:instrText xml:space="preserve"> PAGEREF _Toc172547973 \h </w:instrText>
            </w:r>
            <w:r>
              <w:rPr>
                <w:noProof/>
                <w:webHidden/>
              </w:rPr>
            </w:r>
            <w:r>
              <w:rPr>
                <w:noProof/>
                <w:webHidden/>
              </w:rPr>
              <w:fldChar w:fldCharType="separate"/>
            </w:r>
            <w:r>
              <w:rPr>
                <w:noProof/>
                <w:webHidden/>
              </w:rPr>
              <w:t>30</w:t>
            </w:r>
            <w:r>
              <w:rPr>
                <w:noProof/>
                <w:webHidden/>
              </w:rPr>
              <w:fldChar w:fldCharType="end"/>
            </w:r>
          </w:hyperlink>
        </w:p>
        <w:p w14:paraId="5C08D3B1" w14:textId="22FC8DFA" w:rsidR="00A8788F" w:rsidRDefault="00A8788F">
          <w:pPr>
            <w:pStyle w:val="INNH2"/>
            <w:rPr>
              <w:rFonts w:asciiTheme="minorHAnsi" w:eastAsiaTheme="minorEastAsia" w:hAnsiTheme="minorHAnsi" w:cstheme="minorBidi"/>
              <w:smallCaps w:val="0"/>
              <w:noProof/>
              <w:sz w:val="22"/>
              <w:szCs w:val="22"/>
            </w:rPr>
          </w:pPr>
          <w:hyperlink w:anchor="_Toc172547974" w:history="1">
            <w:r w:rsidRPr="00E66FC1">
              <w:rPr>
                <w:rStyle w:val="Hyperkobling"/>
                <w:noProof/>
              </w:rPr>
              <w:t>5.9</w:t>
            </w:r>
            <w:r>
              <w:rPr>
                <w:rFonts w:asciiTheme="minorHAnsi" w:eastAsiaTheme="minorEastAsia" w:hAnsiTheme="minorHAnsi" w:cstheme="minorBidi"/>
                <w:smallCaps w:val="0"/>
                <w:noProof/>
                <w:sz w:val="22"/>
                <w:szCs w:val="22"/>
              </w:rPr>
              <w:tab/>
            </w:r>
            <w:r w:rsidRPr="00E66FC1">
              <w:rPr>
                <w:rStyle w:val="Hyperkobling"/>
                <w:rFonts w:eastAsia="Arial"/>
                <w:noProof/>
                <w:lang w:val="en-GB"/>
              </w:rPr>
              <w:t>Written form requirements</w:t>
            </w:r>
            <w:r>
              <w:rPr>
                <w:noProof/>
                <w:webHidden/>
              </w:rPr>
              <w:tab/>
            </w:r>
            <w:r>
              <w:rPr>
                <w:noProof/>
                <w:webHidden/>
              </w:rPr>
              <w:fldChar w:fldCharType="begin"/>
            </w:r>
            <w:r>
              <w:rPr>
                <w:noProof/>
                <w:webHidden/>
              </w:rPr>
              <w:instrText xml:space="preserve"> PAGEREF _Toc172547974 \h </w:instrText>
            </w:r>
            <w:r>
              <w:rPr>
                <w:noProof/>
                <w:webHidden/>
              </w:rPr>
            </w:r>
            <w:r>
              <w:rPr>
                <w:noProof/>
                <w:webHidden/>
              </w:rPr>
              <w:fldChar w:fldCharType="separate"/>
            </w:r>
            <w:r>
              <w:rPr>
                <w:noProof/>
                <w:webHidden/>
              </w:rPr>
              <w:t>31</w:t>
            </w:r>
            <w:r>
              <w:rPr>
                <w:noProof/>
                <w:webHidden/>
              </w:rPr>
              <w:fldChar w:fldCharType="end"/>
            </w:r>
          </w:hyperlink>
        </w:p>
        <w:p w14:paraId="59AE0CAF" w14:textId="34189F62" w:rsidR="00A8788F" w:rsidRDefault="00A8788F">
          <w:pPr>
            <w:pStyle w:val="INNH1"/>
            <w:rPr>
              <w:rFonts w:asciiTheme="minorHAnsi" w:eastAsiaTheme="minorEastAsia" w:hAnsiTheme="minorHAnsi" w:cstheme="minorBidi"/>
              <w:b w:val="0"/>
              <w:bCs w:val="0"/>
              <w:caps w:val="0"/>
              <w:noProof/>
              <w:sz w:val="22"/>
              <w:szCs w:val="22"/>
            </w:rPr>
          </w:pPr>
          <w:hyperlink w:anchor="_Toc172547975" w:history="1">
            <w:r w:rsidRPr="00E66FC1">
              <w:rPr>
                <w:rStyle w:val="Hyperkobling"/>
                <w:noProof/>
              </w:rPr>
              <w:t>6.</w:t>
            </w:r>
            <w:r>
              <w:rPr>
                <w:rFonts w:asciiTheme="minorHAnsi" w:eastAsiaTheme="minorEastAsia" w:hAnsiTheme="minorHAnsi" w:cstheme="minorBidi"/>
                <w:b w:val="0"/>
                <w:bCs w:val="0"/>
                <w:caps w:val="0"/>
                <w:noProof/>
                <w:sz w:val="22"/>
                <w:szCs w:val="22"/>
              </w:rPr>
              <w:tab/>
            </w:r>
            <w:r w:rsidRPr="00E66FC1">
              <w:rPr>
                <w:rStyle w:val="Hyperkobling"/>
                <w:rFonts w:eastAsia="Arial"/>
                <w:noProof/>
                <w:lang w:val="en-GB"/>
              </w:rPr>
              <w:t>Payment and terms of payment</w:t>
            </w:r>
            <w:r>
              <w:rPr>
                <w:noProof/>
                <w:webHidden/>
              </w:rPr>
              <w:tab/>
            </w:r>
            <w:r>
              <w:rPr>
                <w:noProof/>
                <w:webHidden/>
              </w:rPr>
              <w:fldChar w:fldCharType="begin"/>
            </w:r>
            <w:r>
              <w:rPr>
                <w:noProof/>
                <w:webHidden/>
              </w:rPr>
              <w:instrText xml:space="preserve"> PAGEREF _Toc172547975 \h </w:instrText>
            </w:r>
            <w:r>
              <w:rPr>
                <w:noProof/>
                <w:webHidden/>
              </w:rPr>
            </w:r>
            <w:r>
              <w:rPr>
                <w:noProof/>
                <w:webHidden/>
              </w:rPr>
              <w:fldChar w:fldCharType="separate"/>
            </w:r>
            <w:r>
              <w:rPr>
                <w:noProof/>
                <w:webHidden/>
              </w:rPr>
              <w:t>31</w:t>
            </w:r>
            <w:r>
              <w:rPr>
                <w:noProof/>
                <w:webHidden/>
              </w:rPr>
              <w:fldChar w:fldCharType="end"/>
            </w:r>
          </w:hyperlink>
        </w:p>
        <w:p w14:paraId="0529782F" w14:textId="022609CF" w:rsidR="00A8788F" w:rsidRDefault="00A8788F">
          <w:pPr>
            <w:pStyle w:val="INNH2"/>
            <w:rPr>
              <w:rFonts w:asciiTheme="minorHAnsi" w:eastAsiaTheme="minorEastAsia" w:hAnsiTheme="minorHAnsi" w:cstheme="minorBidi"/>
              <w:smallCaps w:val="0"/>
              <w:noProof/>
              <w:sz w:val="22"/>
              <w:szCs w:val="22"/>
            </w:rPr>
          </w:pPr>
          <w:hyperlink w:anchor="_Toc172547976" w:history="1">
            <w:r w:rsidRPr="00E66FC1">
              <w:rPr>
                <w:rStyle w:val="Hyperkobling"/>
                <w:noProof/>
              </w:rPr>
              <w:t>6.1</w:t>
            </w:r>
            <w:r>
              <w:rPr>
                <w:rFonts w:asciiTheme="minorHAnsi" w:eastAsiaTheme="minorEastAsia" w:hAnsiTheme="minorHAnsi" w:cstheme="minorBidi"/>
                <w:smallCaps w:val="0"/>
                <w:noProof/>
                <w:sz w:val="22"/>
                <w:szCs w:val="22"/>
              </w:rPr>
              <w:tab/>
            </w:r>
            <w:r w:rsidRPr="00E66FC1">
              <w:rPr>
                <w:rStyle w:val="Hyperkobling"/>
                <w:rFonts w:eastAsia="Arial"/>
                <w:noProof/>
                <w:lang w:val="en-GB"/>
              </w:rPr>
              <w:t>Payment</w:t>
            </w:r>
            <w:r>
              <w:rPr>
                <w:noProof/>
                <w:webHidden/>
              </w:rPr>
              <w:tab/>
            </w:r>
            <w:r>
              <w:rPr>
                <w:noProof/>
                <w:webHidden/>
              </w:rPr>
              <w:fldChar w:fldCharType="begin"/>
            </w:r>
            <w:r>
              <w:rPr>
                <w:noProof/>
                <w:webHidden/>
              </w:rPr>
              <w:instrText xml:space="preserve"> PAGEREF _Toc172547976 \h </w:instrText>
            </w:r>
            <w:r>
              <w:rPr>
                <w:noProof/>
                <w:webHidden/>
              </w:rPr>
            </w:r>
            <w:r>
              <w:rPr>
                <w:noProof/>
                <w:webHidden/>
              </w:rPr>
              <w:fldChar w:fldCharType="separate"/>
            </w:r>
            <w:r>
              <w:rPr>
                <w:noProof/>
                <w:webHidden/>
              </w:rPr>
              <w:t>31</w:t>
            </w:r>
            <w:r>
              <w:rPr>
                <w:noProof/>
                <w:webHidden/>
              </w:rPr>
              <w:fldChar w:fldCharType="end"/>
            </w:r>
          </w:hyperlink>
        </w:p>
        <w:p w14:paraId="22F4580D" w14:textId="6030FE50" w:rsidR="00A8788F" w:rsidRDefault="00A8788F">
          <w:pPr>
            <w:pStyle w:val="INNH2"/>
            <w:rPr>
              <w:rFonts w:asciiTheme="minorHAnsi" w:eastAsiaTheme="minorEastAsia" w:hAnsiTheme="minorHAnsi" w:cstheme="minorBidi"/>
              <w:smallCaps w:val="0"/>
              <w:noProof/>
              <w:sz w:val="22"/>
              <w:szCs w:val="22"/>
            </w:rPr>
          </w:pPr>
          <w:hyperlink w:anchor="_Toc172547977" w:history="1">
            <w:r w:rsidRPr="00E66FC1">
              <w:rPr>
                <w:rStyle w:val="Hyperkobling"/>
                <w:noProof/>
              </w:rPr>
              <w:t>6.2</w:t>
            </w:r>
            <w:r>
              <w:rPr>
                <w:rFonts w:asciiTheme="minorHAnsi" w:eastAsiaTheme="minorEastAsia" w:hAnsiTheme="minorHAnsi" w:cstheme="minorBidi"/>
                <w:smallCaps w:val="0"/>
                <w:noProof/>
                <w:sz w:val="22"/>
                <w:szCs w:val="22"/>
              </w:rPr>
              <w:tab/>
            </w:r>
            <w:r w:rsidRPr="00E66FC1">
              <w:rPr>
                <w:rStyle w:val="Hyperkobling"/>
                <w:rFonts w:eastAsia="Arial"/>
                <w:noProof/>
                <w:lang w:val="en-GB"/>
              </w:rPr>
              <w:t>Invoicing</w:t>
            </w:r>
            <w:r>
              <w:rPr>
                <w:noProof/>
                <w:webHidden/>
              </w:rPr>
              <w:tab/>
            </w:r>
            <w:r>
              <w:rPr>
                <w:noProof/>
                <w:webHidden/>
              </w:rPr>
              <w:fldChar w:fldCharType="begin"/>
            </w:r>
            <w:r>
              <w:rPr>
                <w:noProof/>
                <w:webHidden/>
              </w:rPr>
              <w:instrText xml:space="preserve"> PAGEREF _Toc172547977 \h </w:instrText>
            </w:r>
            <w:r>
              <w:rPr>
                <w:noProof/>
                <w:webHidden/>
              </w:rPr>
            </w:r>
            <w:r>
              <w:rPr>
                <w:noProof/>
                <w:webHidden/>
              </w:rPr>
              <w:fldChar w:fldCharType="separate"/>
            </w:r>
            <w:r>
              <w:rPr>
                <w:noProof/>
                <w:webHidden/>
              </w:rPr>
              <w:t>31</w:t>
            </w:r>
            <w:r>
              <w:rPr>
                <w:noProof/>
                <w:webHidden/>
              </w:rPr>
              <w:fldChar w:fldCharType="end"/>
            </w:r>
          </w:hyperlink>
        </w:p>
        <w:p w14:paraId="12E2AE50" w14:textId="5083562B" w:rsidR="00A8788F" w:rsidRDefault="00A8788F">
          <w:pPr>
            <w:pStyle w:val="INNH2"/>
            <w:rPr>
              <w:rFonts w:asciiTheme="minorHAnsi" w:eastAsiaTheme="minorEastAsia" w:hAnsiTheme="minorHAnsi" w:cstheme="minorBidi"/>
              <w:smallCaps w:val="0"/>
              <w:noProof/>
              <w:sz w:val="22"/>
              <w:szCs w:val="22"/>
            </w:rPr>
          </w:pPr>
          <w:hyperlink w:anchor="_Toc172547978" w:history="1">
            <w:r w:rsidRPr="00E66FC1">
              <w:rPr>
                <w:rStyle w:val="Hyperkobling"/>
                <w:noProof/>
              </w:rPr>
              <w:t>6.3</w:t>
            </w:r>
            <w:r>
              <w:rPr>
                <w:rFonts w:asciiTheme="minorHAnsi" w:eastAsiaTheme="minorEastAsia" w:hAnsiTheme="minorHAnsi" w:cstheme="minorBidi"/>
                <w:smallCaps w:val="0"/>
                <w:noProof/>
                <w:sz w:val="22"/>
                <w:szCs w:val="22"/>
              </w:rPr>
              <w:tab/>
            </w:r>
            <w:r w:rsidRPr="00E66FC1">
              <w:rPr>
                <w:rStyle w:val="Hyperkobling"/>
                <w:rFonts w:eastAsia="Arial"/>
                <w:noProof/>
                <w:lang w:val="en-GB"/>
              </w:rPr>
              <w:t>Interest on overdue payment</w:t>
            </w:r>
            <w:r>
              <w:rPr>
                <w:noProof/>
                <w:webHidden/>
              </w:rPr>
              <w:tab/>
            </w:r>
            <w:r>
              <w:rPr>
                <w:noProof/>
                <w:webHidden/>
              </w:rPr>
              <w:fldChar w:fldCharType="begin"/>
            </w:r>
            <w:r>
              <w:rPr>
                <w:noProof/>
                <w:webHidden/>
              </w:rPr>
              <w:instrText xml:space="preserve"> PAGEREF _Toc172547978 \h </w:instrText>
            </w:r>
            <w:r>
              <w:rPr>
                <w:noProof/>
                <w:webHidden/>
              </w:rPr>
            </w:r>
            <w:r>
              <w:rPr>
                <w:noProof/>
                <w:webHidden/>
              </w:rPr>
              <w:fldChar w:fldCharType="separate"/>
            </w:r>
            <w:r>
              <w:rPr>
                <w:noProof/>
                <w:webHidden/>
              </w:rPr>
              <w:t>32</w:t>
            </w:r>
            <w:r>
              <w:rPr>
                <w:noProof/>
                <w:webHidden/>
              </w:rPr>
              <w:fldChar w:fldCharType="end"/>
            </w:r>
          </w:hyperlink>
        </w:p>
        <w:p w14:paraId="1D45E066" w14:textId="37F4DE61" w:rsidR="00A8788F" w:rsidRDefault="00A8788F">
          <w:pPr>
            <w:pStyle w:val="INNH2"/>
            <w:rPr>
              <w:rFonts w:asciiTheme="minorHAnsi" w:eastAsiaTheme="minorEastAsia" w:hAnsiTheme="minorHAnsi" w:cstheme="minorBidi"/>
              <w:smallCaps w:val="0"/>
              <w:noProof/>
              <w:sz w:val="22"/>
              <w:szCs w:val="22"/>
            </w:rPr>
          </w:pPr>
          <w:hyperlink w:anchor="_Toc172547979" w:history="1">
            <w:r w:rsidRPr="00E66FC1">
              <w:rPr>
                <w:rStyle w:val="Hyperkobling"/>
                <w:noProof/>
              </w:rPr>
              <w:t>6.4</w:t>
            </w:r>
            <w:r>
              <w:rPr>
                <w:rFonts w:asciiTheme="minorHAnsi" w:eastAsiaTheme="minorEastAsia" w:hAnsiTheme="minorHAnsi" w:cstheme="minorBidi"/>
                <w:smallCaps w:val="0"/>
                <w:noProof/>
                <w:sz w:val="22"/>
                <w:szCs w:val="22"/>
              </w:rPr>
              <w:tab/>
            </w:r>
            <w:r w:rsidRPr="00E66FC1">
              <w:rPr>
                <w:rStyle w:val="Hyperkobling"/>
                <w:rFonts w:eastAsia="Arial"/>
                <w:noProof/>
                <w:lang w:val="en-GB"/>
              </w:rPr>
              <w:t>Payment default</w:t>
            </w:r>
            <w:r>
              <w:rPr>
                <w:noProof/>
                <w:webHidden/>
              </w:rPr>
              <w:tab/>
            </w:r>
            <w:r>
              <w:rPr>
                <w:noProof/>
                <w:webHidden/>
              </w:rPr>
              <w:fldChar w:fldCharType="begin"/>
            </w:r>
            <w:r>
              <w:rPr>
                <w:noProof/>
                <w:webHidden/>
              </w:rPr>
              <w:instrText xml:space="preserve"> PAGEREF _Toc172547979 \h </w:instrText>
            </w:r>
            <w:r>
              <w:rPr>
                <w:noProof/>
                <w:webHidden/>
              </w:rPr>
            </w:r>
            <w:r>
              <w:rPr>
                <w:noProof/>
                <w:webHidden/>
              </w:rPr>
              <w:fldChar w:fldCharType="separate"/>
            </w:r>
            <w:r>
              <w:rPr>
                <w:noProof/>
                <w:webHidden/>
              </w:rPr>
              <w:t>32</w:t>
            </w:r>
            <w:r>
              <w:rPr>
                <w:noProof/>
                <w:webHidden/>
              </w:rPr>
              <w:fldChar w:fldCharType="end"/>
            </w:r>
          </w:hyperlink>
        </w:p>
        <w:p w14:paraId="1CBE5869" w14:textId="77EF598F" w:rsidR="00A8788F" w:rsidRDefault="00A8788F">
          <w:pPr>
            <w:pStyle w:val="INNH2"/>
            <w:rPr>
              <w:rFonts w:asciiTheme="minorHAnsi" w:eastAsiaTheme="minorEastAsia" w:hAnsiTheme="minorHAnsi" w:cstheme="minorBidi"/>
              <w:smallCaps w:val="0"/>
              <w:noProof/>
              <w:sz w:val="22"/>
              <w:szCs w:val="22"/>
            </w:rPr>
          </w:pPr>
          <w:hyperlink w:anchor="_Toc172547980" w:history="1">
            <w:r w:rsidRPr="00E66FC1">
              <w:rPr>
                <w:rStyle w:val="Hyperkobling"/>
                <w:noProof/>
              </w:rPr>
              <w:t>6.5</w:t>
            </w:r>
            <w:r>
              <w:rPr>
                <w:rFonts w:asciiTheme="minorHAnsi" w:eastAsiaTheme="minorEastAsia" w:hAnsiTheme="minorHAnsi" w:cstheme="minorBidi"/>
                <w:smallCaps w:val="0"/>
                <w:noProof/>
                <w:sz w:val="22"/>
                <w:szCs w:val="22"/>
              </w:rPr>
              <w:tab/>
            </w:r>
            <w:r w:rsidRPr="00E66FC1">
              <w:rPr>
                <w:rStyle w:val="Hyperkobling"/>
                <w:rFonts w:eastAsia="Arial"/>
                <w:noProof/>
                <w:lang w:val="en-GB"/>
              </w:rPr>
              <w:t>Price changes</w:t>
            </w:r>
            <w:r>
              <w:rPr>
                <w:noProof/>
                <w:webHidden/>
              </w:rPr>
              <w:tab/>
            </w:r>
            <w:r>
              <w:rPr>
                <w:noProof/>
                <w:webHidden/>
              </w:rPr>
              <w:fldChar w:fldCharType="begin"/>
            </w:r>
            <w:r>
              <w:rPr>
                <w:noProof/>
                <w:webHidden/>
              </w:rPr>
              <w:instrText xml:space="preserve"> PAGEREF _Toc172547980 \h </w:instrText>
            </w:r>
            <w:r>
              <w:rPr>
                <w:noProof/>
                <w:webHidden/>
              </w:rPr>
            </w:r>
            <w:r>
              <w:rPr>
                <w:noProof/>
                <w:webHidden/>
              </w:rPr>
              <w:fldChar w:fldCharType="separate"/>
            </w:r>
            <w:r>
              <w:rPr>
                <w:noProof/>
                <w:webHidden/>
              </w:rPr>
              <w:t>32</w:t>
            </w:r>
            <w:r>
              <w:rPr>
                <w:noProof/>
                <w:webHidden/>
              </w:rPr>
              <w:fldChar w:fldCharType="end"/>
            </w:r>
          </w:hyperlink>
        </w:p>
        <w:p w14:paraId="4D528631" w14:textId="4509C339" w:rsidR="00A8788F" w:rsidRDefault="00A8788F">
          <w:pPr>
            <w:pStyle w:val="INNH3"/>
            <w:rPr>
              <w:rFonts w:asciiTheme="minorHAnsi" w:eastAsiaTheme="minorEastAsia" w:hAnsiTheme="minorHAnsi" w:cstheme="minorBidi"/>
              <w:i w:val="0"/>
              <w:iCs w:val="0"/>
              <w:noProof/>
              <w:sz w:val="22"/>
              <w:szCs w:val="22"/>
            </w:rPr>
          </w:pPr>
          <w:hyperlink w:anchor="_Toc172547981" w:history="1">
            <w:r w:rsidRPr="00E66FC1">
              <w:rPr>
                <w:rStyle w:val="Hyperkobling"/>
                <w:noProof/>
              </w:rPr>
              <w:t>6.5.1</w:t>
            </w:r>
            <w:r>
              <w:rPr>
                <w:rFonts w:asciiTheme="minorHAnsi" w:eastAsiaTheme="minorEastAsia" w:hAnsiTheme="minorHAnsi" w:cstheme="minorBidi"/>
                <w:i w:val="0"/>
                <w:iCs w:val="0"/>
                <w:noProof/>
                <w:sz w:val="22"/>
                <w:szCs w:val="22"/>
              </w:rPr>
              <w:tab/>
            </w:r>
            <w:r w:rsidRPr="00E66FC1">
              <w:rPr>
                <w:rStyle w:val="Hyperkobling"/>
                <w:rFonts w:eastAsia="Arial"/>
                <w:noProof/>
                <w:lang w:val="en-GB"/>
              </w:rPr>
              <w:t>Index adjustment</w:t>
            </w:r>
            <w:r>
              <w:rPr>
                <w:noProof/>
                <w:webHidden/>
              </w:rPr>
              <w:tab/>
            </w:r>
            <w:r>
              <w:rPr>
                <w:noProof/>
                <w:webHidden/>
              </w:rPr>
              <w:fldChar w:fldCharType="begin"/>
            </w:r>
            <w:r>
              <w:rPr>
                <w:noProof/>
                <w:webHidden/>
              </w:rPr>
              <w:instrText xml:space="preserve"> PAGEREF _Toc172547981 \h </w:instrText>
            </w:r>
            <w:r>
              <w:rPr>
                <w:noProof/>
                <w:webHidden/>
              </w:rPr>
            </w:r>
            <w:r>
              <w:rPr>
                <w:noProof/>
                <w:webHidden/>
              </w:rPr>
              <w:fldChar w:fldCharType="separate"/>
            </w:r>
            <w:r>
              <w:rPr>
                <w:noProof/>
                <w:webHidden/>
              </w:rPr>
              <w:t>32</w:t>
            </w:r>
            <w:r>
              <w:rPr>
                <w:noProof/>
                <w:webHidden/>
              </w:rPr>
              <w:fldChar w:fldCharType="end"/>
            </w:r>
          </w:hyperlink>
        </w:p>
        <w:p w14:paraId="71F2DBAA" w14:textId="5E592B10" w:rsidR="00A8788F" w:rsidRDefault="00A8788F">
          <w:pPr>
            <w:pStyle w:val="INNH3"/>
            <w:rPr>
              <w:rFonts w:asciiTheme="minorHAnsi" w:eastAsiaTheme="minorEastAsia" w:hAnsiTheme="minorHAnsi" w:cstheme="minorBidi"/>
              <w:i w:val="0"/>
              <w:iCs w:val="0"/>
              <w:noProof/>
              <w:sz w:val="22"/>
              <w:szCs w:val="22"/>
            </w:rPr>
          </w:pPr>
          <w:hyperlink w:anchor="_Toc172547982" w:history="1">
            <w:r w:rsidRPr="00E66FC1">
              <w:rPr>
                <w:rStyle w:val="Hyperkobling"/>
                <w:noProof/>
              </w:rPr>
              <w:t>6.5.2</w:t>
            </w:r>
            <w:r>
              <w:rPr>
                <w:rFonts w:asciiTheme="minorHAnsi" w:eastAsiaTheme="minorEastAsia" w:hAnsiTheme="minorHAnsi" w:cstheme="minorBidi"/>
                <w:i w:val="0"/>
                <w:iCs w:val="0"/>
                <w:noProof/>
                <w:sz w:val="22"/>
                <w:szCs w:val="22"/>
              </w:rPr>
              <w:tab/>
            </w:r>
            <w:r w:rsidRPr="00E66FC1">
              <w:rPr>
                <w:rStyle w:val="Hyperkobling"/>
                <w:rFonts w:eastAsia="Arial"/>
                <w:noProof/>
                <w:lang w:val="en-GB"/>
              </w:rPr>
              <w:t>Changes to public fees</w:t>
            </w:r>
            <w:r>
              <w:rPr>
                <w:noProof/>
                <w:webHidden/>
              </w:rPr>
              <w:tab/>
            </w:r>
            <w:r>
              <w:rPr>
                <w:noProof/>
                <w:webHidden/>
              </w:rPr>
              <w:fldChar w:fldCharType="begin"/>
            </w:r>
            <w:r>
              <w:rPr>
                <w:noProof/>
                <w:webHidden/>
              </w:rPr>
              <w:instrText xml:space="preserve"> PAGEREF _Toc172547982 \h </w:instrText>
            </w:r>
            <w:r>
              <w:rPr>
                <w:noProof/>
                <w:webHidden/>
              </w:rPr>
            </w:r>
            <w:r>
              <w:rPr>
                <w:noProof/>
                <w:webHidden/>
              </w:rPr>
              <w:fldChar w:fldCharType="separate"/>
            </w:r>
            <w:r>
              <w:rPr>
                <w:noProof/>
                <w:webHidden/>
              </w:rPr>
              <w:t>32</w:t>
            </w:r>
            <w:r>
              <w:rPr>
                <w:noProof/>
                <w:webHidden/>
              </w:rPr>
              <w:fldChar w:fldCharType="end"/>
            </w:r>
          </w:hyperlink>
        </w:p>
        <w:p w14:paraId="0CE20F1C" w14:textId="61952165" w:rsidR="00A8788F" w:rsidRDefault="00A8788F">
          <w:pPr>
            <w:pStyle w:val="INNH1"/>
            <w:rPr>
              <w:rFonts w:asciiTheme="minorHAnsi" w:eastAsiaTheme="minorEastAsia" w:hAnsiTheme="minorHAnsi" w:cstheme="minorBidi"/>
              <w:b w:val="0"/>
              <w:bCs w:val="0"/>
              <w:caps w:val="0"/>
              <w:noProof/>
              <w:sz w:val="22"/>
              <w:szCs w:val="22"/>
            </w:rPr>
          </w:pPr>
          <w:hyperlink w:anchor="_Toc172547983" w:history="1">
            <w:r w:rsidRPr="00E66FC1">
              <w:rPr>
                <w:rStyle w:val="Hyperkobling"/>
                <w:noProof/>
                <w:lang w:val="en-GB"/>
              </w:rPr>
              <w:t>7.</w:t>
            </w:r>
            <w:r>
              <w:rPr>
                <w:rFonts w:asciiTheme="minorHAnsi" w:eastAsiaTheme="minorEastAsia" w:hAnsiTheme="minorHAnsi" w:cstheme="minorBidi"/>
                <w:b w:val="0"/>
                <w:bCs w:val="0"/>
                <w:caps w:val="0"/>
                <w:noProof/>
                <w:sz w:val="22"/>
                <w:szCs w:val="22"/>
              </w:rPr>
              <w:tab/>
            </w:r>
            <w:r w:rsidRPr="00E66FC1">
              <w:rPr>
                <w:rStyle w:val="Hyperkobling"/>
                <w:rFonts w:eastAsia="Arial"/>
                <w:noProof/>
                <w:lang w:val="en-GB"/>
              </w:rPr>
              <w:t>External legal requirements, data protection and security</w:t>
            </w:r>
            <w:r>
              <w:rPr>
                <w:noProof/>
                <w:webHidden/>
              </w:rPr>
              <w:tab/>
            </w:r>
            <w:r>
              <w:rPr>
                <w:noProof/>
                <w:webHidden/>
              </w:rPr>
              <w:fldChar w:fldCharType="begin"/>
            </w:r>
            <w:r>
              <w:rPr>
                <w:noProof/>
                <w:webHidden/>
              </w:rPr>
              <w:instrText xml:space="preserve"> PAGEREF _Toc172547983 \h </w:instrText>
            </w:r>
            <w:r>
              <w:rPr>
                <w:noProof/>
                <w:webHidden/>
              </w:rPr>
            </w:r>
            <w:r>
              <w:rPr>
                <w:noProof/>
                <w:webHidden/>
              </w:rPr>
              <w:fldChar w:fldCharType="separate"/>
            </w:r>
            <w:r>
              <w:rPr>
                <w:noProof/>
                <w:webHidden/>
              </w:rPr>
              <w:t>33</w:t>
            </w:r>
            <w:r>
              <w:rPr>
                <w:noProof/>
                <w:webHidden/>
              </w:rPr>
              <w:fldChar w:fldCharType="end"/>
            </w:r>
          </w:hyperlink>
        </w:p>
        <w:p w14:paraId="576A4C82" w14:textId="73BD9366" w:rsidR="00A8788F" w:rsidRDefault="00A8788F">
          <w:pPr>
            <w:pStyle w:val="INNH2"/>
            <w:rPr>
              <w:rFonts w:asciiTheme="minorHAnsi" w:eastAsiaTheme="minorEastAsia" w:hAnsiTheme="minorHAnsi" w:cstheme="minorBidi"/>
              <w:smallCaps w:val="0"/>
              <w:noProof/>
              <w:sz w:val="22"/>
              <w:szCs w:val="22"/>
            </w:rPr>
          </w:pPr>
          <w:hyperlink w:anchor="_Toc172547984" w:history="1">
            <w:r w:rsidRPr="00E66FC1">
              <w:rPr>
                <w:rStyle w:val="Hyperkobling"/>
                <w:noProof/>
                <w:lang w:val="en-GB"/>
              </w:rPr>
              <w:t>7.1</w:t>
            </w:r>
            <w:r>
              <w:rPr>
                <w:rFonts w:asciiTheme="minorHAnsi" w:eastAsiaTheme="minorEastAsia" w:hAnsiTheme="minorHAnsi" w:cstheme="minorBidi"/>
                <w:smallCaps w:val="0"/>
                <w:noProof/>
                <w:sz w:val="22"/>
                <w:szCs w:val="22"/>
              </w:rPr>
              <w:tab/>
            </w:r>
            <w:r w:rsidRPr="00E66FC1">
              <w:rPr>
                <w:rStyle w:val="Hyperkobling"/>
                <w:rFonts w:eastAsia="Arial"/>
                <w:noProof/>
                <w:lang w:val="en-GB"/>
              </w:rPr>
              <w:t>External legal requirements and initiatives – general</w:t>
            </w:r>
            <w:r>
              <w:rPr>
                <w:noProof/>
                <w:webHidden/>
              </w:rPr>
              <w:tab/>
            </w:r>
            <w:r>
              <w:rPr>
                <w:noProof/>
                <w:webHidden/>
              </w:rPr>
              <w:fldChar w:fldCharType="begin"/>
            </w:r>
            <w:r>
              <w:rPr>
                <w:noProof/>
                <w:webHidden/>
              </w:rPr>
              <w:instrText xml:space="preserve"> PAGEREF _Toc172547984 \h </w:instrText>
            </w:r>
            <w:r>
              <w:rPr>
                <w:noProof/>
                <w:webHidden/>
              </w:rPr>
            </w:r>
            <w:r>
              <w:rPr>
                <w:noProof/>
                <w:webHidden/>
              </w:rPr>
              <w:fldChar w:fldCharType="separate"/>
            </w:r>
            <w:r>
              <w:rPr>
                <w:noProof/>
                <w:webHidden/>
              </w:rPr>
              <w:t>33</w:t>
            </w:r>
            <w:r>
              <w:rPr>
                <w:noProof/>
                <w:webHidden/>
              </w:rPr>
              <w:fldChar w:fldCharType="end"/>
            </w:r>
          </w:hyperlink>
        </w:p>
        <w:p w14:paraId="2405FEEE" w14:textId="3451233C" w:rsidR="00A8788F" w:rsidRDefault="00A8788F">
          <w:pPr>
            <w:pStyle w:val="INNH2"/>
            <w:rPr>
              <w:rFonts w:asciiTheme="minorHAnsi" w:eastAsiaTheme="minorEastAsia" w:hAnsiTheme="minorHAnsi" w:cstheme="minorBidi"/>
              <w:smallCaps w:val="0"/>
              <w:noProof/>
              <w:sz w:val="22"/>
              <w:szCs w:val="22"/>
            </w:rPr>
          </w:pPr>
          <w:hyperlink w:anchor="_Toc172547985" w:history="1">
            <w:r w:rsidRPr="00E66FC1">
              <w:rPr>
                <w:rStyle w:val="Hyperkobling"/>
                <w:noProof/>
              </w:rPr>
              <w:t>7.2</w:t>
            </w:r>
            <w:r>
              <w:rPr>
                <w:rFonts w:asciiTheme="minorHAnsi" w:eastAsiaTheme="minorEastAsia" w:hAnsiTheme="minorHAnsi" w:cstheme="minorBidi"/>
                <w:smallCaps w:val="0"/>
                <w:noProof/>
                <w:sz w:val="22"/>
                <w:szCs w:val="22"/>
              </w:rPr>
              <w:tab/>
            </w:r>
            <w:r w:rsidRPr="00E66FC1">
              <w:rPr>
                <w:rStyle w:val="Hyperkobling"/>
                <w:rFonts w:eastAsia="Arial"/>
                <w:noProof/>
                <w:lang w:val="en-GB"/>
              </w:rPr>
              <w:t>Information security</w:t>
            </w:r>
            <w:r>
              <w:rPr>
                <w:noProof/>
                <w:webHidden/>
              </w:rPr>
              <w:tab/>
            </w:r>
            <w:r>
              <w:rPr>
                <w:noProof/>
                <w:webHidden/>
              </w:rPr>
              <w:fldChar w:fldCharType="begin"/>
            </w:r>
            <w:r>
              <w:rPr>
                <w:noProof/>
                <w:webHidden/>
              </w:rPr>
              <w:instrText xml:space="preserve"> PAGEREF _Toc172547985 \h </w:instrText>
            </w:r>
            <w:r>
              <w:rPr>
                <w:noProof/>
                <w:webHidden/>
              </w:rPr>
            </w:r>
            <w:r>
              <w:rPr>
                <w:noProof/>
                <w:webHidden/>
              </w:rPr>
              <w:fldChar w:fldCharType="separate"/>
            </w:r>
            <w:r>
              <w:rPr>
                <w:noProof/>
                <w:webHidden/>
              </w:rPr>
              <w:t>33</w:t>
            </w:r>
            <w:r>
              <w:rPr>
                <w:noProof/>
                <w:webHidden/>
              </w:rPr>
              <w:fldChar w:fldCharType="end"/>
            </w:r>
          </w:hyperlink>
        </w:p>
        <w:p w14:paraId="1511B2ED" w14:textId="4C586A9F" w:rsidR="00A8788F" w:rsidRDefault="00A8788F">
          <w:pPr>
            <w:pStyle w:val="INNH3"/>
            <w:rPr>
              <w:rFonts w:asciiTheme="minorHAnsi" w:eastAsiaTheme="minorEastAsia" w:hAnsiTheme="minorHAnsi" w:cstheme="minorBidi"/>
              <w:i w:val="0"/>
              <w:iCs w:val="0"/>
              <w:noProof/>
              <w:sz w:val="22"/>
              <w:szCs w:val="22"/>
            </w:rPr>
          </w:pPr>
          <w:hyperlink w:anchor="_Toc172547986" w:history="1">
            <w:r w:rsidRPr="00E66FC1">
              <w:rPr>
                <w:rStyle w:val="Hyperkobling"/>
                <w:noProof/>
              </w:rPr>
              <w:t>7.2.1</w:t>
            </w:r>
            <w:r>
              <w:rPr>
                <w:rFonts w:asciiTheme="minorHAnsi" w:eastAsiaTheme="minorEastAsia" w:hAnsiTheme="minorHAnsi" w:cstheme="minorBidi"/>
                <w:i w:val="0"/>
                <w:iCs w:val="0"/>
                <w:noProof/>
                <w:sz w:val="22"/>
                <w:szCs w:val="22"/>
              </w:rPr>
              <w:tab/>
            </w:r>
            <w:r w:rsidRPr="00E66FC1">
              <w:rPr>
                <w:rStyle w:val="Hyperkobling"/>
                <w:rFonts w:eastAsia="Arial"/>
                <w:noProof/>
                <w:lang w:val="en-GB"/>
              </w:rPr>
              <w:t>General information about information security</w:t>
            </w:r>
            <w:r>
              <w:rPr>
                <w:noProof/>
                <w:webHidden/>
              </w:rPr>
              <w:tab/>
            </w:r>
            <w:r>
              <w:rPr>
                <w:noProof/>
                <w:webHidden/>
              </w:rPr>
              <w:fldChar w:fldCharType="begin"/>
            </w:r>
            <w:r>
              <w:rPr>
                <w:noProof/>
                <w:webHidden/>
              </w:rPr>
              <w:instrText xml:space="preserve"> PAGEREF _Toc172547986 \h </w:instrText>
            </w:r>
            <w:r>
              <w:rPr>
                <w:noProof/>
                <w:webHidden/>
              </w:rPr>
            </w:r>
            <w:r>
              <w:rPr>
                <w:noProof/>
                <w:webHidden/>
              </w:rPr>
              <w:fldChar w:fldCharType="separate"/>
            </w:r>
            <w:r>
              <w:rPr>
                <w:noProof/>
                <w:webHidden/>
              </w:rPr>
              <w:t>33</w:t>
            </w:r>
            <w:r>
              <w:rPr>
                <w:noProof/>
                <w:webHidden/>
              </w:rPr>
              <w:fldChar w:fldCharType="end"/>
            </w:r>
          </w:hyperlink>
        </w:p>
        <w:p w14:paraId="6309E5FE" w14:textId="3CE4C01D" w:rsidR="00A8788F" w:rsidRDefault="00A8788F">
          <w:pPr>
            <w:pStyle w:val="INNH3"/>
            <w:rPr>
              <w:rFonts w:asciiTheme="minorHAnsi" w:eastAsiaTheme="minorEastAsia" w:hAnsiTheme="minorHAnsi" w:cstheme="minorBidi"/>
              <w:i w:val="0"/>
              <w:iCs w:val="0"/>
              <w:noProof/>
              <w:sz w:val="22"/>
              <w:szCs w:val="22"/>
            </w:rPr>
          </w:pPr>
          <w:hyperlink w:anchor="_Toc172547987" w:history="1">
            <w:r w:rsidRPr="00E66FC1">
              <w:rPr>
                <w:rStyle w:val="Hyperkobling"/>
                <w:noProof/>
                <w:lang w:val="en-GB"/>
              </w:rPr>
              <w:t>7.2.2</w:t>
            </w:r>
            <w:r>
              <w:rPr>
                <w:rFonts w:asciiTheme="minorHAnsi" w:eastAsiaTheme="minorEastAsia" w:hAnsiTheme="minorHAnsi" w:cstheme="minorBidi"/>
                <w:i w:val="0"/>
                <w:iCs w:val="0"/>
                <w:noProof/>
                <w:sz w:val="22"/>
                <w:szCs w:val="22"/>
              </w:rPr>
              <w:tab/>
            </w:r>
            <w:r w:rsidRPr="00E66FC1">
              <w:rPr>
                <w:rStyle w:val="Hyperkobling"/>
                <w:rFonts w:eastAsia="Arial"/>
                <w:noProof/>
                <w:lang w:val="en-GB"/>
              </w:rPr>
              <w:t>The Supplier’s obligation to keep the Customer’s data separate</w:t>
            </w:r>
            <w:r>
              <w:rPr>
                <w:noProof/>
                <w:webHidden/>
              </w:rPr>
              <w:tab/>
            </w:r>
            <w:r>
              <w:rPr>
                <w:noProof/>
                <w:webHidden/>
              </w:rPr>
              <w:fldChar w:fldCharType="begin"/>
            </w:r>
            <w:r>
              <w:rPr>
                <w:noProof/>
                <w:webHidden/>
              </w:rPr>
              <w:instrText xml:space="preserve"> PAGEREF _Toc172547987 \h </w:instrText>
            </w:r>
            <w:r>
              <w:rPr>
                <w:noProof/>
                <w:webHidden/>
              </w:rPr>
            </w:r>
            <w:r>
              <w:rPr>
                <w:noProof/>
                <w:webHidden/>
              </w:rPr>
              <w:fldChar w:fldCharType="separate"/>
            </w:r>
            <w:r>
              <w:rPr>
                <w:noProof/>
                <w:webHidden/>
              </w:rPr>
              <w:t>33</w:t>
            </w:r>
            <w:r>
              <w:rPr>
                <w:noProof/>
                <w:webHidden/>
              </w:rPr>
              <w:fldChar w:fldCharType="end"/>
            </w:r>
          </w:hyperlink>
        </w:p>
        <w:p w14:paraId="0DC92E73" w14:textId="65DCCC34" w:rsidR="00A8788F" w:rsidRDefault="00A8788F">
          <w:pPr>
            <w:pStyle w:val="INNH2"/>
            <w:rPr>
              <w:rFonts w:asciiTheme="minorHAnsi" w:eastAsiaTheme="minorEastAsia" w:hAnsiTheme="minorHAnsi" w:cstheme="minorBidi"/>
              <w:smallCaps w:val="0"/>
              <w:noProof/>
              <w:sz w:val="22"/>
              <w:szCs w:val="22"/>
            </w:rPr>
          </w:pPr>
          <w:hyperlink w:anchor="_Toc172547988" w:history="1">
            <w:r w:rsidRPr="00E66FC1">
              <w:rPr>
                <w:rStyle w:val="Hyperkobling"/>
                <w:noProof/>
              </w:rPr>
              <w:t>7.3</w:t>
            </w:r>
            <w:r>
              <w:rPr>
                <w:rFonts w:asciiTheme="minorHAnsi" w:eastAsiaTheme="minorEastAsia" w:hAnsiTheme="minorHAnsi" w:cstheme="minorBidi"/>
                <w:smallCaps w:val="0"/>
                <w:noProof/>
                <w:sz w:val="22"/>
                <w:szCs w:val="22"/>
              </w:rPr>
              <w:tab/>
            </w:r>
            <w:r w:rsidRPr="00E66FC1">
              <w:rPr>
                <w:rStyle w:val="Hyperkobling"/>
                <w:rFonts w:eastAsia="Arial"/>
                <w:noProof/>
                <w:lang w:val="en-GB"/>
              </w:rPr>
              <w:t>Personal data</w:t>
            </w:r>
            <w:r>
              <w:rPr>
                <w:noProof/>
                <w:webHidden/>
              </w:rPr>
              <w:tab/>
            </w:r>
            <w:r>
              <w:rPr>
                <w:noProof/>
                <w:webHidden/>
              </w:rPr>
              <w:fldChar w:fldCharType="begin"/>
            </w:r>
            <w:r>
              <w:rPr>
                <w:noProof/>
                <w:webHidden/>
              </w:rPr>
              <w:instrText xml:space="preserve"> PAGEREF _Toc172547988 \h </w:instrText>
            </w:r>
            <w:r>
              <w:rPr>
                <w:noProof/>
                <w:webHidden/>
              </w:rPr>
            </w:r>
            <w:r>
              <w:rPr>
                <w:noProof/>
                <w:webHidden/>
              </w:rPr>
              <w:fldChar w:fldCharType="separate"/>
            </w:r>
            <w:r>
              <w:rPr>
                <w:noProof/>
                <w:webHidden/>
              </w:rPr>
              <w:t>34</w:t>
            </w:r>
            <w:r>
              <w:rPr>
                <w:noProof/>
                <w:webHidden/>
              </w:rPr>
              <w:fldChar w:fldCharType="end"/>
            </w:r>
          </w:hyperlink>
        </w:p>
        <w:p w14:paraId="7A0797D6" w14:textId="4F08B8FB" w:rsidR="00A8788F" w:rsidRDefault="00A8788F">
          <w:pPr>
            <w:pStyle w:val="INNH3"/>
            <w:rPr>
              <w:rFonts w:asciiTheme="minorHAnsi" w:eastAsiaTheme="minorEastAsia" w:hAnsiTheme="minorHAnsi" w:cstheme="minorBidi"/>
              <w:i w:val="0"/>
              <w:iCs w:val="0"/>
              <w:noProof/>
              <w:sz w:val="22"/>
              <w:szCs w:val="22"/>
            </w:rPr>
          </w:pPr>
          <w:hyperlink w:anchor="_Toc172547989" w:history="1">
            <w:r w:rsidRPr="00E66FC1">
              <w:rPr>
                <w:rStyle w:val="Hyperkobling"/>
                <w:noProof/>
                <w:lang w:val="en-GB"/>
              </w:rPr>
              <w:t>7.3.1</w:t>
            </w:r>
            <w:r>
              <w:rPr>
                <w:rFonts w:asciiTheme="minorHAnsi" w:eastAsiaTheme="minorEastAsia" w:hAnsiTheme="minorHAnsi" w:cstheme="minorBidi"/>
                <w:i w:val="0"/>
                <w:iCs w:val="0"/>
                <w:noProof/>
                <w:sz w:val="22"/>
                <w:szCs w:val="22"/>
              </w:rPr>
              <w:tab/>
            </w:r>
            <w:r w:rsidRPr="00E66FC1">
              <w:rPr>
                <w:rStyle w:val="Hyperkobling"/>
                <w:rFonts w:eastAsia="Arial"/>
                <w:noProof/>
                <w:lang w:val="en-GB"/>
              </w:rPr>
              <w:t>Duty to enter into data processing agreements</w:t>
            </w:r>
            <w:r>
              <w:rPr>
                <w:noProof/>
                <w:webHidden/>
              </w:rPr>
              <w:tab/>
            </w:r>
            <w:r>
              <w:rPr>
                <w:noProof/>
                <w:webHidden/>
              </w:rPr>
              <w:fldChar w:fldCharType="begin"/>
            </w:r>
            <w:r>
              <w:rPr>
                <w:noProof/>
                <w:webHidden/>
              </w:rPr>
              <w:instrText xml:space="preserve"> PAGEREF _Toc172547989 \h </w:instrText>
            </w:r>
            <w:r>
              <w:rPr>
                <w:noProof/>
                <w:webHidden/>
              </w:rPr>
            </w:r>
            <w:r>
              <w:rPr>
                <w:noProof/>
                <w:webHidden/>
              </w:rPr>
              <w:fldChar w:fldCharType="separate"/>
            </w:r>
            <w:r>
              <w:rPr>
                <w:noProof/>
                <w:webHidden/>
              </w:rPr>
              <w:t>34</w:t>
            </w:r>
            <w:r>
              <w:rPr>
                <w:noProof/>
                <w:webHidden/>
              </w:rPr>
              <w:fldChar w:fldCharType="end"/>
            </w:r>
          </w:hyperlink>
        </w:p>
        <w:p w14:paraId="1058F770" w14:textId="561F0B3F" w:rsidR="00A8788F" w:rsidRDefault="00A8788F">
          <w:pPr>
            <w:pStyle w:val="INNH3"/>
            <w:rPr>
              <w:rFonts w:asciiTheme="minorHAnsi" w:eastAsiaTheme="minorEastAsia" w:hAnsiTheme="minorHAnsi" w:cstheme="minorBidi"/>
              <w:i w:val="0"/>
              <w:iCs w:val="0"/>
              <w:noProof/>
              <w:sz w:val="22"/>
              <w:szCs w:val="22"/>
            </w:rPr>
          </w:pPr>
          <w:hyperlink w:anchor="_Toc172547990" w:history="1">
            <w:r w:rsidRPr="00E66FC1">
              <w:rPr>
                <w:rStyle w:val="Hyperkobling"/>
                <w:noProof/>
              </w:rPr>
              <w:t>7.3.2</w:t>
            </w:r>
            <w:r>
              <w:rPr>
                <w:rFonts w:asciiTheme="minorHAnsi" w:eastAsiaTheme="minorEastAsia" w:hAnsiTheme="minorHAnsi" w:cstheme="minorBidi"/>
                <w:i w:val="0"/>
                <w:iCs w:val="0"/>
                <w:noProof/>
                <w:sz w:val="22"/>
                <w:szCs w:val="22"/>
              </w:rPr>
              <w:tab/>
            </w:r>
            <w:r w:rsidRPr="00E66FC1">
              <w:rPr>
                <w:rStyle w:val="Hyperkobling"/>
                <w:rFonts w:eastAsia="Arial"/>
                <w:noProof/>
                <w:lang w:val="en-GB"/>
              </w:rPr>
              <w:t>Other duties</w:t>
            </w:r>
            <w:r>
              <w:rPr>
                <w:noProof/>
                <w:webHidden/>
              </w:rPr>
              <w:tab/>
            </w:r>
            <w:r>
              <w:rPr>
                <w:noProof/>
                <w:webHidden/>
              </w:rPr>
              <w:fldChar w:fldCharType="begin"/>
            </w:r>
            <w:r>
              <w:rPr>
                <w:noProof/>
                <w:webHidden/>
              </w:rPr>
              <w:instrText xml:space="preserve"> PAGEREF _Toc172547990 \h </w:instrText>
            </w:r>
            <w:r>
              <w:rPr>
                <w:noProof/>
                <w:webHidden/>
              </w:rPr>
            </w:r>
            <w:r>
              <w:rPr>
                <w:noProof/>
                <w:webHidden/>
              </w:rPr>
              <w:fldChar w:fldCharType="separate"/>
            </w:r>
            <w:r>
              <w:rPr>
                <w:noProof/>
                <w:webHidden/>
              </w:rPr>
              <w:t>34</w:t>
            </w:r>
            <w:r>
              <w:rPr>
                <w:noProof/>
                <w:webHidden/>
              </w:rPr>
              <w:fldChar w:fldCharType="end"/>
            </w:r>
          </w:hyperlink>
        </w:p>
        <w:p w14:paraId="40193F8E" w14:textId="00E820B1" w:rsidR="00A8788F" w:rsidRDefault="00A8788F">
          <w:pPr>
            <w:pStyle w:val="INNH1"/>
            <w:rPr>
              <w:rFonts w:asciiTheme="minorHAnsi" w:eastAsiaTheme="minorEastAsia" w:hAnsiTheme="minorHAnsi" w:cstheme="minorBidi"/>
              <w:b w:val="0"/>
              <w:bCs w:val="0"/>
              <w:caps w:val="0"/>
              <w:noProof/>
              <w:sz w:val="22"/>
              <w:szCs w:val="22"/>
            </w:rPr>
          </w:pPr>
          <w:hyperlink w:anchor="_Toc172547991" w:history="1">
            <w:r w:rsidRPr="00E66FC1">
              <w:rPr>
                <w:rStyle w:val="Hyperkobling"/>
                <w:noProof/>
              </w:rPr>
              <w:t>8.</w:t>
            </w:r>
            <w:r>
              <w:rPr>
                <w:rFonts w:asciiTheme="minorHAnsi" w:eastAsiaTheme="minorEastAsia" w:hAnsiTheme="minorHAnsi" w:cstheme="minorBidi"/>
                <w:b w:val="0"/>
                <w:bCs w:val="0"/>
                <w:caps w:val="0"/>
                <w:noProof/>
                <w:sz w:val="22"/>
                <w:szCs w:val="22"/>
              </w:rPr>
              <w:tab/>
            </w:r>
            <w:r w:rsidRPr="00E66FC1">
              <w:rPr>
                <w:rStyle w:val="Hyperkobling"/>
                <w:rFonts w:eastAsia="Arial"/>
                <w:noProof/>
                <w:lang w:val="en-GB"/>
              </w:rPr>
              <w:t>Rights of ownership and use</w:t>
            </w:r>
            <w:r>
              <w:rPr>
                <w:noProof/>
                <w:webHidden/>
              </w:rPr>
              <w:tab/>
            </w:r>
            <w:r>
              <w:rPr>
                <w:noProof/>
                <w:webHidden/>
              </w:rPr>
              <w:fldChar w:fldCharType="begin"/>
            </w:r>
            <w:r>
              <w:rPr>
                <w:noProof/>
                <w:webHidden/>
              </w:rPr>
              <w:instrText xml:space="preserve"> PAGEREF _Toc172547991 \h </w:instrText>
            </w:r>
            <w:r>
              <w:rPr>
                <w:noProof/>
                <w:webHidden/>
              </w:rPr>
            </w:r>
            <w:r>
              <w:rPr>
                <w:noProof/>
                <w:webHidden/>
              </w:rPr>
              <w:fldChar w:fldCharType="separate"/>
            </w:r>
            <w:r>
              <w:rPr>
                <w:noProof/>
                <w:webHidden/>
              </w:rPr>
              <w:t>35</w:t>
            </w:r>
            <w:r>
              <w:rPr>
                <w:noProof/>
                <w:webHidden/>
              </w:rPr>
              <w:fldChar w:fldCharType="end"/>
            </w:r>
          </w:hyperlink>
        </w:p>
        <w:p w14:paraId="23A80972" w14:textId="2AC9EBB2" w:rsidR="00A8788F" w:rsidRDefault="00A8788F">
          <w:pPr>
            <w:pStyle w:val="INNH2"/>
            <w:rPr>
              <w:rFonts w:asciiTheme="minorHAnsi" w:eastAsiaTheme="minorEastAsia" w:hAnsiTheme="minorHAnsi" w:cstheme="minorBidi"/>
              <w:smallCaps w:val="0"/>
              <w:noProof/>
              <w:sz w:val="22"/>
              <w:szCs w:val="22"/>
            </w:rPr>
          </w:pPr>
          <w:hyperlink w:anchor="_Toc172547992" w:history="1">
            <w:r w:rsidRPr="00E66FC1">
              <w:rPr>
                <w:rStyle w:val="Hyperkobling"/>
                <w:noProof/>
              </w:rPr>
              <w:t>8.1</w:t>
            </w:r>
            <w:r>
              <w:rPr>
                <w:rFonts w:asciiTheme="minorHAnsi" w:eastAsiaTheme="minorEastAsia" w:hAnsiTheme="minorHAnsi" w:cstheme="minorBidi"/>
                <w:smallCaps w:val="0"/>
                <w:noProof/>
                <w:sz w:val="22"/>
                <w:szCs w:val="22"/>
              </w:rPr>
              <w:tab/>
            </w:r>
            <w:r w:rsidRPr="00E66FC1">
              <w:rPr>
                <w:rStyle w:val="Hyperkobling"/>
                <w:rFonts w:eastAsia="Arial"/>
                <w:noProof/>
                <w:lang w:val="en-GB"/>
              </w:rPr>
              <w:t>The Parties’ rights</w:t>
            </w:r>
            <w:r>
              <w:rPr>
                <w:noProof/>
                <w:webHidden/>
              </w:rPr>
              <w:tab/>
            </w:r>
            <w:r>
              <w:rPr>
                <w:noProof/>
                <w:webHidden/>
              </w:rPr>
              <w:fldChar w:fldCharType="begin"/>
            </w:r>
            <w:r>
              <w:rPr>
                <w:noProof/>
                <w:webHidden/>
              </w:rPr>
              <w:instrText xml:space="preserve"> PAGEREF _Toc172547992 \h </w:instrText>
            </w:r>
            <w:r>
              <w:rPr>
                <w:noProof/>
                <w:webHidden/>
              </w:rPr>
            </w:r>
            <w:r>
              <w:rPr>
                <w:noProof/>
                <w:webHidden/>
              </w:rPr>
              <w:fldChar w:fldCharType="separate"/>
            </w:r>
            <w:r>
              <w:rPr>
                <w:noProof/>
                <w:webHidden/>
              </w:rPr>
              <w:t>35</w:t>
            </w:r>
            <w:r>
              <w:rPr>
                <w:noProof/>
                <w:webHidden/>
              </w:rPr>
              <w:fldChar w:fldCharType="end"/>
            </w:r>
          </w:hyperlink>
        </w:p>
        <w:p w14:paraId="007F329C" w14:textId="550096C5" w:rsidR="00A8788F" w:rsidRDefault="00A8788F">
          <w:pPr>
            <w:pStyle w:val="INNH3"/>
            <w:rPr>
              <w:rFonts w:asciiTheme="minorHAnsi" w:eastAsiaTheme="minorEastAsia" w:hAnsiTheme="minorHAnsi" w:cstheme="minorBidi"/>
              <w:i w:val="0"/>
              <w:iCs w:val="0"/>
              <w:noProof/>
              <w:sz w:val="22"/>
              <w:szCs w:val="22"/>
            </w:rPr>
          </w:pPr>
          <w:hyperlink w:anchor="_Toc172547993" w:history="1">
            <w:r w:rsidRPr="00E66FC1">
              <w:rPr>
                <w:rStyle w:val="Hyperkobling"/>
                <w:noProof/>
                <w:lang w:val="en-GB"/>
              </w:rPr>
              <w:t>8.1.1</w:t>
            </w:r>
            <w:r>
              <w:rPr>
                <w:rFonts w:asciiTheme="minorHAnsi" w:eastAsiaTheme="minorEastAsia" w:hAnsiTheme="minorHAnsi" w:cstheme="minorBidi"/>
                <w:i w:val="0"/>
                <w:iCs w:val="0"/>
                <w:noProof/>
                <w:sz w:val="22"/>
                <w:szCs w:val="22"/>
              </w:rPr>
              <w:tab/>
            </w:r>
            <w:r w:rsidRPr="00E66FC1">
              <w:rPr>
                <w:rStyle w:val="Hyperkobling"/>
                <w:rFonts w:eastAsia="Arial"/>
                <w:noProof/>
                <w:lang w:val="en-GB"/>
              </w:rPr>
              <w:t>General information about the Parties’ rights</w:t>
            </w:r>
            <w:r>
              <w:rPr>
                <w:noProof/>
                <w:webHidden/>
              </w:rPr>
              <w:tab/>
            </w:r>
            <w:r>
              <w:rPr>
                <w:noProof/>
                <w:webHidden/>
              </w:rPr>
              <w:fldChar w:fldCharType="begin"/>
            </w:r>
            <w:r>
              <w:rPr>
                <w:noProof/>
                <w:webHidden/>
              </w:rPr>
              <w:instrText xml:space="preserve"> PAGEREF _Toc172547993 \h </w:instrText>
            </w:r>
            <w:r>
              <w:rPr>
                <w:noProof/>
                <w:webHidden/>
              </w:rPr>
            </w:r>
            <w:r>
              <w:rPr>
                <w:noProof/>
                <w:webHidden/>
              </w:rPr>
              <w:fldChar w:fldCharType="separate"/>
            </w:r>
            <w:r>
              <w:rPr>
                <w:noProof/>
                <w:webHidden/>
              </w:rPr>
              <w:t>35</w:t>
            </w:r>
            <w:r>
              <w:rPr>
                <w:noProof/>
                <w:webHidden/>
              </w:rPr>
              <w:fldChar w:fldCharType="end"/>
            </w:r>
          </w:hyperlink>
        </w:p>
        <w:p w14:paraId="2AC53622" w14:textId="3FB035E1" w:rsidR="00A8788F" w:rsidRDefault="00A8788F">
          <w:pPr>
            <w:pStyle w:val="INNH3"/>
            <w:rPr>
              <w:rFonts w:asciiTheme="minorHAnsi" w:eastAsiaTheme="minorEastAsia" w:hAnsiTheme="minorHAnsi" w:cstheme="minorBidi"/>
              <w:i w:val="0"/>
              <w:iCs w:val="0"/>
              <w:noProof/>
              <w:sz w:val="22"/>
              <w:szCs w:val="22"/>
            </w:rPr>
          </w:pPr>
          <w:hyperlink w:anchor="_Toc172547994" w:history="1">
            <w:r w:rsidRPr="00E66FC1">
              <w:rPr>
                <w:rStyle w:val="Hyperkobling"/>
                <w:noProof/>
              </w:rPr>
              <w:t>8.1.2</w:t>
            </w:r>
            <w:r>
              <w:rPr>
                <w:rFonts w:asciiTheme="minorHAnsi" w:eastAsiaTheme="minorEastAsia" w:hAnsiTheme="minorHAnsi" w:cstheme="minorBidi"/>
                <w:i w:val="0"/>
                <w:iCs w:val="0"/>
                <w:noProof/>
                <w:sz w:val="22"/>
                <w:szCs w:val="22"/>
              </w:rPr>
              <w:tab/>
            </w:r>
            <w:r w:rsidRPr="00E66FC1">
              <w:rPr>
                <w:rStyle w:val="Hyperkobling"/>
                <w:rFonts w:eastAsia="Arial"/>
                <w:noProof/>
                <w:lang w:val="en-GB"/>
              </w:rPr>
              <w:t>The Customer’s rights of use</w:t>
            </w:r>
            <w:r>
              <w:rPr>
                <w:noProof/>
                <w:webHidden/>
              </w:rPr>
              <w:tab/>
            </w:r>
            <w:r>
              <w:rPr>
                <w:noProof/>
                <w:webHidden/>
              </w:rPr>
              <w:fldChar w:fldCharType="begin"/>
            </w:r>
            <w:r>
              <w:rPr>
                <w:noProof/>
                <w:webHidden/>
              </w:rPr>
              <w:instrText xml:space="preserve"> PAGEREF _Toc172547994 \h </w:instrText>
            </w:r>
            <w:r>
              <w:rPr>
                <w:noProof/>
                <w:webHidden/>
              </w:rPr>
            </w:r>
            <w:r>
              <w:rPr>
                <w:noProof/>
                <w:webHidden/>
              </w:rPr>
              <w:fldChar w:fldCharType="separate"/>
            </w:r>
            <w:r>
              <w:rPr>
                <w:noProof/>
                <w:webHidden/>
              </w:rPr>
              <w:t>35</w:t>
            </w:r>
            <w:r>
              <w:rPr>
                <w:noProof/>
                <w:webHidden/>
              </w:rPr>
              <w:fldChar w:fldCharType="end"/>
            </w:r>
          </w:hyperlink>
        </w:p>
        <w:p w14:paraId="6ABA7750" w14:textId="4724C48A" w:rsidR="00A8788F" w:rsidRDefault="00A8788F">
          <w:pPr>
            <w:pStyle w:val="INNH2"/>
            <w:rPr>
              <w:rFonts w:asciiTheme="minorHAnsi" w:eastAsiaTheme="minorEastAsia" w:hAnsiTheme="minorHAnsi" w:cstheme="minorBidi"/>
              <w:smallCaps w:val="0"/>
              <w:noProof/>
              <w:sz w:val="22"/>
              <w:szCs w:val="22"/>
            </w:rPr>
          </w:pPr>
          <w:hyperlink w:anchor="_Toc172547995" w:history="1">
            <w:r w:rsidRPr="00E66FC1">
              <w:rPr>
                <w:rStyle w:val="Hyperkobling"/>
                <w:noProof/>
              </w:rPr>
              <w:t>8.2</w:t>
            </w:r>
            <w:r>
              <w:rPr>
                <w:rFonts w:asciiTheme="minorHAnsi" w:eastAsiaTheme="minorEastAsia" w:hAnsiTheme="minorHAnsi" w:cstheme="minorBidi"/>
                <w:smallCaps w:val="0"/>
                <w:noProof/>
                <w:sz w:val="22"/>
                <w:szCs w:val="22"/>
              </w:rPr>
              <w:tab/>
            </w:r>
            <w:r w:rsidRPr="00E66FC1">
              <w:rPr>
                <w:rStyle w:val="Hyperkobling"/>
                <w:rFonts w:eastAsia="Arial"/>
                <w:noProof/>
                <w:lang w:val="en-GB"/>
              </w:rPr>
              <w:t>Associated responsibilities</w:t>
            </w:r>
            <w:r>
              <w:rPr>
                <w:noProof/>
                <w:webHidden/>
              </w:rPr>
              <w:tab/>
            </w:r>
            <w:r>
              <w:rPr>
                <w:noProof/>
                <w:webHidden/>
              </w:rPr>
              <w:fldChar w:fldCharType="begin"/>
            </w:r>
            <w:r>
              <w:rPr>
                <w:noProof/>
                <w:webHidden/>
              </w:rPr>
              <w:instrText xml:space="preserve"> PAGEREF _Toc172547995 \h </w:instrText>
            </w:r>
            <w:r>
              <w:rPr>
                <w:noProof/>
                <w:webHidden/>
              </w:rPr>
            </w:r>
            <w:r>
              <w:rPr>
                <w:noProof/>
                <w:webHidden/>
              </w:rPr>
              <w:fldChar w:fldCharType="separate"/>
            </w:r>
            <w:r>
              <w:rPr>
                <w:noProof/>
                <w:webHidden/>
              </w:rPr>
              <w:t>35</w:t>
            </w:r>
            <w:r>
              <w:rPr>
                <w:noProof/>
                <w:webHidden/>
              </w:rPr>
              <w:fldChar w:fldCharType="end"/>
            </w:r>
          </w:hyperlink>
        </w:p>
        <w:p w14:paraId="0E802FEA" w14:textId="127F9683" w:rsidR="00A8788F" w:rsidRDefault="00A8788F">
          <w:pPr>
            <w:pStyle w:val="INNH2"/>
            <w:rPr>
              <w:rFonts w:asciiTheme="minorHAnsi" w:eastAsiaTheme="minorEastAsia" w:hAnsiTheme="minorHAnsi" w:cstheme="minorBidi"/>
              <w:smallCaps w:val="0"/>
              <w:noProof/>
              <w:sz w:val="22"/>
              <w:szCs w:val="22"/>
            </w:rPr>
          </w:pPr>
          <w:hyperlink w:anchor="_Toc172547996" w:history="1">
            <w:r w:rsidRPr="00E66FC1">
              <w:rPr>
                <w:rStyle w:val="Hyperkobling"/>
                <w:noProof/>
              </w:rPr>
              <w:t>8.3</w:t>
            </w:r>
            <w:r>
              <w:rPr>
                <w:rFonts w:asciiTheme="minorHAnsi" w:eastAsiaTheme="minorEastAsia" w:hAnsiTheme="minorHAnsi" w:cstheme="minorBidi"/>
                <w:smallCaps w:val="0"/>
                <w:noProof/>
                <w:sz w:val="22"/>
                <w:szCs w:val="22"/>
              </w:rPr>
              <w:tab/>
            </w:r>
            <w:r w:rsidRPr="00E66FC1">
              <w:rPr>
                <w:rStyle w:val="Hyperkobling"/>
                <w:rFonts w:eastAsia="Arial"/>
                <w:noProof/>
                <w:lang w:val="en-GB"/>
              </w:rPr>
              <w:t>Rights to data</w:t>
            </w:r>
            <w:r>
              <w:rPr>
                <w:noProof/>
                <w:webHidden/>
              </w:rPr>
              <w:tab/>
            </w:r>
            <w:r>
              <w:rPr>
                <w:noProof/>
                <w:webHidden/>
              </w:rPr>
              <w:fldChar w:fldCharType="begin"/>
            </w:r>
            <w:r>
              <w:rPr>
                <w:noProof/>
                <w:webHidden/>
              </w:rPr>
              <w:instrText xml:space="preserve"> PAGEREF _Toc172547996 \h </w:instrText>
            </w:r>
            <w:r>
              <w:rPr>
                <w:noProof/>
                <w:webHidden/>
              </w:rPr>
            </w:r>
            <w:r>
              <w:rPr>
                <w:noProof/>
                <w:webHidden/>
              </w:rPr>
              <w:fldChar w:fldCharType="separate"/>
            </w:r>
            <w:r>
              <w:rPr>
                <w:noProof/>
                <w:webHidden/>
              </w:rPr>
              <w:t>36</w:t>
            </w:r>
            <w:r>
              <w:rPr>
                <w:noProof/>
                <w:webHidden/>
              </w:rPr>
              <w:fldChar w:fldCharType="end"/>
            </w:r>
          </w:hyperlink>
        </w:p>
        <w:p w14:paraId="66BAD8C1" w14:textId="7E5DC35A" w:rsidR="00A8788F" w:rsidRDefault="00A8788F">
          <w:pPr>
            <w:pStyle w:val="INNH1"/>
            <w:rPr>
              <w:rFonts w:asciiTheme="minorHAnsi" w:eastAsiaTheme="minorEastAsia" w:hAnsiTheme="minorHAnsi" w:cstheme="minorBidi"/>
              <w:b w:val="0"/>
              <w:bCs w:val="0"/>
              <w:caps w:val="0"/>
              <w:noProof/>
              <w:sz w:val="22"/>
              <w:szCs w:val="22"/>
            </w:rPr>
          </w:pPr>
          <w:hyperlink w:anchor="_Toc172547997" w:history="1">
            <w:r w:rsidRPr="00E66FC1">
              <w:rPr>
                <w:rStyle w:val="Hyperkobling"/>
                <w:noProof/>
              </w:rPr>
              <w:t>9.</w:t>
            </w:r>
            <w:r>
              <w:rPr>
                <w:rFonts w:asciiTheme="minorHAnsi" w:eastAsiaTheme="minorEastAsia" w:hAnsiTheme="minorHAnsi" w:cstheme="minorBidi"/>
                <w:b w:val="0"/>
                <w:bCs w:val="0"/>
                <w:caps w:val="0"/>
                <w:noProof/>
                <w:sz w:val="22"/>
                <w:szCs w:val="22"/>
              </w:rPr>
              <w:tab/>
            </w:r>
            <w:r w:rsidRPr="00E66FC1">
              <w:rPr>
                <w:rStyle w:val="Hyperkobling"/>
                <w:rFonts w:eastAsia="Arial"/>
                <w:noProof/>
                <w:lang w:val="en-GB"/>
              </w:rPr>
              <w:t>Breach of contract</w:t>
            </w:r>
            <w:r>
              <w:rPr>
                <w:noProof/>
                <w:webHidden/>
              </w:rPr>
              <w:tab/>
            </w:r>
            <w:r>
              <w:rPr>
                <w:noProof/>
                <w:webHidden/>
              </w:rPr>
              <w:fldChar w:fldCharType="begin"/>
            </w:r>
            <w:r>
              <w:rPr>
                <w:noProof/>
                <w:webHidden/>
              </w:rPr>
              <w:instrText xml:space="preserve"> PAGEREF _Toc172547997 \h </w:instrText>
            </w:r>
            <w:r>
              <w:rPr>
                <w:noProof/>
                <w:webHidden/>
              </w:rPr>
            </w:r>
            <w:r>
              <w:rPr>
                <w:noProof/>
                <w:webHidden/>
              </w:rPr>
              <w:fldChar w:fldCharType="separate"/>
            </w:r>
            <w:r>
              <w:rPr>
                <w:noProof/>
                <w:webHidden/>
              </w:rPr>
              <w:t>36</w:t>
            </w:r>
            <w:r>
              <w:rPr>
                <w:noProof/>
                <w:webHidden/>
              </w:rPr>
              <w:fldChar w:fldCharType="end"/>
            </w:r>
          </w:hyperlink>
        </w:p>
        <w:p w14:paraId="291A5F86" w14:textId="4B982640" w:rsidR="00A8788F" w:rsidRDefault="00A8788F">
          <w:pPr>
            <w:pStyle w:val="INNH2"/>
            <w:rPr>
              <w:rFonts w:asciiTheme="minorHAnsi" w:eastAsiaTheme="minorEastAsia" w:hAnsiTheme="minorHAnsi" w:cstheme="minorBidi"/>
              <w:smallCaps w:val="0"/>
              <w:noProof/>
              <w:sz w:val="22"/>
              <w:szCs w:val="22"/>
            </w:rPr>
          </w:pPr>
          <w:hyperlink w:anchor="_Toc172547998" w:history="1">
            <w:r w:rsidRPr="00E66FC1">
              <w:rPr>
                <w:rStyle w:val="Hyperkobling"/>
                <w:noProof/>
                <w:lang w:val="en-GB"/>
              </w:rPr>
              <w:t>9.1</w:t>
            </w:r>
            <w:r>
              <w:rPr>
                <w:rFonts w:asciiTheme="minorHAnsi" w:eastAsiaTheme="minorEastAsia" w:hAnsiTheme="minorHAnsi" w:cstheme="minorBidi"/>
                <w:smallCaps w:val="0"/>
                <w:noProof/>
                <w:sz w:val="22"/>
                <w:szCs w:val="22"/>
              </w:rPr>
              <w:tab/>
            </w:r>
            <w:r w:rsidRPr="00E66FC1">
              <w:rPr>
                <w:rStyle w:val="Hyperkobling"/>
                <w:rFonts w:eastAsia="Arial"/>
                <w:noProof/>
                <w:lang w:val="en-GB"/>
              </w:rPr>
              <w:t>What is considered breach of contract</w:t>
            </w:r>
            <w:r>
              <w:rPr>
                <w:noProof/>
                <w:webHidden/>
              </w:rPr>
              <w:tab/>
            </w:r>
            <w:r>
              <w:rPr>
                <w:noProof/>
                <w:webHidden/>
              </w:rPr>
              <w:fldChar w:fldCharType="begin"/>
            </w:r>
            <w:r>
              <w:rPr>
                <w:noProof/>
                <w:webHidden/>
              </w:rPr>
              <w:instrText xml:space="preserve"> PAGEREF _Toc172547998 \h </w:instrText>
            </w:r>
            <w:r>
              <w:rPr>
                <w:noProof/>
                <w:webHidden/>
              </w:rPr>
            </w:r>
            <w:r>
              <w:rPr>
                <w:noProof/>
                <w:webHidden/>
              </w:rPr>
              <w:fldChar w:fldCharType="separate"/>
            </w:r>
            <w:r>
              <w:rPr>
                <w:noProof/>
                <w:webHidden/>
              </w:rPr>
              <w:t>36</w:t>
            </w:r>
            <w:r>
              <w:rPr>
                <w:noProof/>
                <w:webHidden/>
              </w:rPr>
              <w:fldChar w:fldCharType="end"/>
            </w:r>
          </w:hyperlink>
        </w:p>
        <w:p w14:paraId="73CF515F" w14:textId="0F478365" w:rsidR="00A8788F" w:rsidRDefault="00A8788F">
          <w:pPr>
            <w:pStyle w:val="INNH3"/>
            <w:rPr>
              <w:rFonts w:asciiTheme="minorHAnsi" w:eastAsiaTheme="minorEastAsia" w:hAnsiTheme="minorHAnsi" w:cstheme="minorBidi"/>
              <w:i w:val="0"/>
              <w:iCs w:val="0"/>
              <w:noProof/>
              <w:sz w:val="22"/>
              <w:szCs w:val="22"/>
            </w:rPr>
          </w:pPr>
          <w:hyperlink w:anchor="_Toc172547999" w:history="1">
            <w:r w:rsidRPr="00E66FC1">
              <w:rPr>
                <w:rStyle w:val="Hyperkobling"/>
                <w:noProof/>
              </w:rPr>
              <w:t>9.1.1</w:t>
            </w:r>
            <w:r>
              <w:rPr>
                <w:rFonts w:asciiTheme="minorHAnsi" w:eastAsiaTheme="minorEastAsia" w:hAnsiTheme="minorHAnsi" w:cstheme="minorBidi"/>
                <w:i w:val="0"/>
                <w:iCs w:val="0"/>
                <w:noProof/>
                <w:sz w:val="22"/>
                <w:szCs w:val="22"/>
              </w:rPr>
              <w:tab/>
            </w:r>
            <w:r w:rsidRPr="00E66FC1">
              <w:rPr>
                <w:rStyle w:val="Hyperkobling"/>
                <w:rFonts w:eastAsia="Arial"/>
                <w:noProof/>
                <w:lang w:val="en-GB"/>
              </w:rPr>
              <w:t>The Supplier’s breach of contract</w:t>
            </w:r>
            <w:r>
              <w:rPr>
                <w:noProof/>
                <w:webHidden/>
              </w:rPr>
              <w:tab/>
            </w:r>
            <w:r>
              <w:rPr>
                <w:noProof/>
                <w:webHidden/>
              </w:rPr>
              <w:fldChar w:fldCharType="begin"/>
            </w:r>
            <w:r>
              <w:rPr>
                <w:noProof/>
                <w:webHidden/>
              </w:rPr>
              <w:instrText xml:space="preserve"> PAGEREF _Toc172547999 \h </w:instrText>
            </w:r>
            <w:r>
              <w:rPr>
                <w:noProof/>
                <w:webHidden/>
              </w:rPr>
            </w:r>
            <w:r>
              <w:rPr>
                <w:noProof/>
                <w:webHidden/>
              </w:rPr>
              <w:fldChar w:fldCharType="separate"/>
            </w:r>
            <w:r>
              <w:rPr>
                <w:noProof/>
                <w:webHidden/>
              </w:rPr>
              <w:t>36</w:t>
            </w:r>
            <w:r>
              <w:rPr>
                <w:noProof/>
                <w:webHidden/>
              </w:rPr>
              <w:fldChar w:fldCharType="end"/>
            </w:r>
          </w:hyperlink>
        </w:p>
        <w:p w14:paraId="7371A477" w14:textId="6BFCBF8B" w:rsidR="00A8788F" w:rsidRDefault="00A8788F">
          <w:pPr>
            <w:pStyle w:val="INNH3"/>
            <w:rPr>
              <w:rFonts w:asciiTheme="minorHAnsi" w:eastAsiaTheme="minorEastAsia" w:hAnsiTheme="minorHAnsi" w:cstheme="minorBidi"/>
              <w:i w:val="0"/>
              <w:iCs w:val="0"/>
              <w:noProof/>
              <w:sz w:val="22"/>
              <w:szCs w:val="22"/>
            </w:rPr>
          </w:pPr>
          <w:hyperlink w:anchor="_Toc172548000" w:history="1">
            <w:r w:rsidRPr="00E66FC1">
              <w:rPr>
                <w:rStyle w:val="Hyperkobling"/>
                <w:noProof/>
              </w:rPr>
              <w:t>9.1.2</w:t>
            </w:r>
            <w:r>
              <w:rPr>
                <w:rFonts w:asciiTheme="minorHAnsi" w:eastAsiaTheme="minorEastAsia" w:hAnsiTheme="minorHAnsi" w:cstheme="minorBidi"/>
                <w:i w:val="0"/>
                <w:iCs w:val="0"/>
                <w:noProof/>
                <w:sz w:val="22"/>
                <w:szCs w:val="22"/>
              </w:rPr>
              <w:tab/>
            </w:r>
            <w:r w:rsidRPr="00E66FC1">
              <w:rPr>
                <w:rStyle w:val="Hyperkobling"/>
                <w:rFonts w:eastAsia="Arial"/>
                <w:noProof/>
                <w:lang w:val="en-GB"/>
              </w:rPr>
              <w:t>The Customer’s breach of contract</w:t>
            </w:r>
            <w:r>
              <w:rPr>
                <w:noProof/>
                <w:webHidden/>
              </w:rPr>
              <w:tab/>
            </w:r>
            <w:r>
              <w:rPr>
                <w:noProof/>
                <w:webHidden/>
              </w:rPr>
              <w:fldChar w:fldCharType="begin"/>
            </w:r>
            <w:r>
              <w:rPr>
                <w:noProof/>
                <w:webHidden/>
              </w:rPr>
              <w:instrText xml:space="preserve"> PAGEREF _Toc172548000 \h </w:instrText>
            </w:r>
            <w:r>
              <w:rPr>
                <w:noProof/>
                <w:webHidden/>
              </w:rPr>
            </w:r>
            <w:r>
              <w:rPr>
                <w:noProof/>
                <w:webHidden/>
              </w:rPr>
              <w:fldChar w:fldCharType="separate"/>
            </w:r>
            <w:r>
              <w:rPr>
                <w:noProof/>
                <w:webHidden/>
              </w:rPr>
              <w:t>36</w:t>
            </w:r>
            <w:r>
              <w:rPr>
                <w:noProof/>
                <w:webHidden/>
              </w:rPr>
              <w:fldChar w:fldCharType="end"/>
            </w:r>
          </w:hyperlink>
        </w:p>
        <w:p w14:paraId="69BF6C47" w14:textId="4A3EABB0" w:rsidR="00A8788F" w:rsidRDefault="00A8788F">
          <w:pPr>
            <w:pStyle w:val="INNH2"/>
            <w:rPr>
              <w:rFonts w:asciiTheme="minorHAnsi" w:eastAsiaTheme="minorEastAsia" w:hAnsiTheme="minorHAnsi" w:cstheme="minorBidi"/>
              <w:smallCaps w:val="0"/>
              <w:noProof/>
              <w:sz w:val="22"/>
              <w:szCs w:val="22"/>
            </w:rPr>
          </w:pPr>
          <w:hyperlink w:anchor="_Toc172548001" w:history="1">
            <w:r w:rsidRPr="00E66FC1">
              <w:rPr>
                <w:rStyle w:val="Hyperkobling"/>
                <w:noProof/>
              </w:rPr>
              <w:t>9.2</w:t>
            </w:r>
            <w:r>
              <w:rPr>
                <w:rFonts w:asciiTheme="minorHAnsi" w:eastAsiaTheme="minorEastAsia" w:hAnsiTheme="minorHAnsi" w:cstheme="minorBidi"/>
                <w:smallCaps w:val="0"/>
                <w:noProof/>
                <w:sz w:val="22"/>
                <w:szCs w:val="22"/>
              </w:rPr>
              <w:tab/>
            </w:r>
            <w:r w:rsidRPr="00E66FC1">
              <w:rPr>
                <w:rStyle w:val="Hyperkobling"/>
                <w:rFonts w:eastAsia="Arial"/>
                <w:noProof/>
                <w:lang w:val="en-GB"/>
              </w:rPr>
              <w:t>Notification requirement</w:t>
            </w:r>
            <w:r>
              <w:rPr>
                <w:noProof/>
                <w:webHidden/>
              </w:rPr>
              <w:tab/>
            </w:r>
            <w:r>
              <w:rPr>
                <w:noProof/>
                <w:webHidden/>
              </w:rPr>
              <w:fldChar w:fldCharType="begin"/>
            </w:r>
            <w:r>
              <w:rPr>
                <w:noProof/>
                <w:webHidden/>
              </w:rPr>
              <w:instrText xml:space="preserve"> PAGEREF _Toc172548001 \h </w:instrText>
            </w:r>
            <w:r>
              <w:rPr>
                <w:noProof/>
                <w:webHidden/>
              </w:rPr>
            </w:r>
            <w:r>
              <w:rPr>
                <w:noProof/>
                <w:webHidden/>
              </w:rPr>
              <w:fldChar w:fldCharType="separate"/>
            </w:r>
            <w:r>
              <w:rPr>
                <w:noProof/>
                <w:webHidden/>
              </w:rPr>
              <w:t>37</w:t>
            </w:r>
            <w:r>
              <w:rPr>
                <w:noProof/>
                <w:webHidden/>
              </w:rPr>
              <w:fldChar w:fldCharType="end"/>
            </w:r>
          </w:hyperlink>
        </w:p>
        <w:p w14:paraId="6FA9D427" w14:textId="4FE57D75" w:rsidR="00A8788F" w:rsidRDefault="00A8788F">
          <w:pPr>
            <w:pStyle w:val="INNH3"/>
            <w:rPr>
              <w:rFonts w:asciiTheme="minorHAnsi" w:eastAsiaTheme="minorEastAsia" w:hAnsiTheme="minorHAnsi" w:cstheme="minorBidi"/>
              <w:i w:val="0"/>
              <w:iCs w:val="0"/>
              <w:noProof/>
              <w:sz w:val="22"/>
              <w:szCs w:val="22"/>
            </w:rPr>
          </w:pPr>
          <w:hyperlink w:anchor="_Toc172548002" w:history="1">
            <w:r w:rsidRPr="00E66FC1">
              <w:rPr>
                <w:rStyle w:val="Hyperkobling"/>
                <w:noProof/>
              </w:rPr>
              <w:t>9.2.1</w:t>
            </w:r>
            <w:r>
              <w:rPr>
                <w:rFonts w:asciiTheme="minorHAnsi" w:eastAsiaTheme="minorEastAsia" w:hAnsiTheme="minorHAnsi" w:cstheme="minorBidi"/>
                <w:i w:val="0"/>
                <w:iCs w:val="0"/>
                <w:noProof/>
                <w:sz w:val="22"/>
                <w:szCs w:val="22"/>
              </w:rPr>
              <w:tab/>
            </w:r>
            <w:r w:rsidRPr="00E66FC1">
              <w:rPr>
                <w:rStyle w:val="Hyperkobling"/>
                <w:rFonts w:eastAsia="Arial"/>
                <w:noProof/>
                <w:lang w:val="en-GB"/>
              </w:rPr>
              <w:t>The Supplier’s notification requirement</w:t>
            </w:r>
            <w:r>
              <w:rPr>
                <w:noProof/>
                <w:webHidden/>
              </w:rPr>
              <w:tab/>
            </w:r>
            <w:r>
              <w:rPr>
                <w:noProof/>
                <w:webHidden/>
              </w:rPr>
              <w:fldChar w:fldCharType="begin"/>
            </w:r>
            <w:r>
              <w:rPr>
                <w:noProof/>
                <w:webHidden/>
              </w:rPr>
              <w:instrText xml:space="preserve"> PAGEREF _Toc172548002 \h </w:instrText>
            </w:r>
            <w:r>
              <w:rPr>
                <w:noProof/>
                <w:webHidden/>
              </w:rPr>
            </w:r>
            <w:r>
              <w:rPr>
                <w:noProof/>
                <w:webHidden/>
              </w:rPr>
              <w:fldChar w:fldCharType="separate"/>
            </w:r>
            <w:r>
              <w:rPr>
                <w:noProof/>
                <w:webHidden/>
              </w:rPr>
              <w:t>37</w:t>
            </w:r>
            <w:r>
              <w:rPr>
                <w:noProof/>
                <w:webHidden/>
              </w:rPr>
              <w:fldChar w:fldCharType="end"/>
            </w:r>
          </w:hyperlink>
        </w:p>
        <w:p w14:paraId="613CDFBE" w14:textId="3FE743A3" w:rsidR="00A8788F" w:rsidRDefault="00A8788F">
          <w:pPr>
            <w:pStyle w:val="INNH3"/>
            <w:rPr>
              <w:rFonts w:asciiTheme="minorHAnsi" w:eastAsiaTheme="minorEastAsia" w:hAnsiTheme="minorHAnsi" w:cstheme="minorBidi"/>
              <w:i w:val="0"/>
              <w:iCs w:val="0"/>
              <w:noProof/>
              <w:sz w:val="22"/>
              <w:szCs w:val="22"/>
            </w:rPr>
          </w:pPr>
          <w:hyperlink w:anchor="_Toc172548003" w:history="1">
            <w:r w:rsidRPr="00E66FC1">
              <w:rPr>
                <w:rStyle w:val="Hyperkobling"/>
                <w:noProof/>
              </w:rPr>
              <w:t>9.2.2</w:t>
            </w:r>
            <w:r>
              <w:rPr>
                <w:rFonts w:asciiTheme="minorHAnsi" w:eastAsiaTheme="minorEastAsia" w:hAnsiTheme="minorHAnsi" w:cstheme="minorBidi"/>
                <w:i w:val="0"/>
                <w:iCs w:val="0"/>
                <w:noProof/>
                <w:sz w:val="22"/>
                <w:szCs w:val="22"/>
              </w:rPr>
              <w:tab/>
            </w:r>
            <w:r w:rsidRPr="00E66FC1">
              <w:rPr>
                <w:rStyle w:val="Hyperkobling"/>
                <w:rFonts w:eastAsia="Arial"/>
                <w:noProof/>
                <w:lang w:val="en-GB"/>
              </w:rPr>
              <w:t>The Customer’s notification requirement</w:t>
            </w:r>
            <w:r>
              <w:rPr>
                <w:noProof/>
                <w:webHidden/>
              </w:rPr>
              <w:tab/>
            </w:r>
            <w:r>
              <w:rPr>
                <w:noProof/>
                <w:webHidden/>
              </w:rPr>
              <w:fldChar w:fldCharType="begin"/>
            </w:r>
            <w:r>
              <w:rPr>
                <w:noProof/>
                <w:webHidden/>
              </w:rPr>
              <w:instrText xml:space="preserve"> PAGEREF _Toc172548003 \h </w:instrText>
            </w:r>
            <w:r>
              <w:rPr>
                <w:noProof/>
                <w:webHidden/>
              </w:rPr>
            </w:r>
            <w:r>
              <w:rPr>
                <w:noProof/>
                <w:webHidden/>
              </w:rPr>
              <w:fldChar w:fldCharType="separate"/>
            </w:r>
            <w:r>
              <w:rPr>
                <w:noProof/>
                <w:webHidden/>
              </w:rPr>
              <w:t>37</w:t>
            </w:r>
            <w:r>
              <w:rPr>
                <w:noProof/>
                <w:webHidden/>
              </w:rPr>
              <w:fldChar w:fldCharType="end"/>
            </w:r>
          </w:hyperlink>
        </w:p>
        <w:p w14:paraId="7760545C" w14:textId="1F2B170A" w:rsidR="00A8788F" w:rsidRDefault="00A8788F">
          <w:pPr>
            <w:pStyle w:val="INNH2"/>
            <w:rPr>
              <w:rFonts w:asciiTheme="minorHAnsi" w:eastAsiaTheme="minorEastAsia" w:hAnsiTheme="minorHAnsi" w:cstheme="minorBidi"/>
              <w:smallCaps w:val="0"/>
              <w:noProof/>
              <w:sz w:val="22"/>
              <w:szCs w:val="22"/>
            </w:rPr>
          </w:pPr>
          <w:hyperlink w:anchor="_Toc172548004" w:history="1">
            <w:r w:rsidRPr="00E66FC1">
              <w:rPr>
                <w:rStyle w:val="Hyperkobling"/>
                <w:noProof/>
                <w:lang w:val="en-GB"/>
              </w:rPr>
              <w:t>9.3</w:t>
            </w:r>
            <w:r>
              <w:rPr>
                <w:rFonts w:asciiTheme="minorHAnsi" w:eastAsiaTheme="minorEastAsia" w:hAnsiTheme="minorHAnsi" w:cstheme="minorBidi"/>
                <w:smallCaps w:val="0"/>
                <w:noProof/>
                <w:sz w:val="22"/>
                <w:szCs w:val="22"/>
              </w:rPr>
              <w:tab/>
            </w:r>
            <w:r w:rsidRPr="00E66FC1">
              <w:rPr>
                <w:rStyle w:val="Hyperkobling"/>
                <w:rFonts w:eastAsia="Arial"/>
                <w:noProof/>
                <w:lang w:val="en-GB"/>
              </w:rPr>
              <w:t>The Supplier’s request for an extended deadline</w:t>
            </w:r>
            <w:r>
              <w:rPr>
                <w:noProof/>
                <w:webHidden/>
              </w:rPr>
              <w:tab/>
            </w:r>
            <w:r>
              <w:rPr>
                <w:noProof/>
                <w:webHidden/>
              </w:rPr>
              <w:fldChar w:fldCharType="begin"/>
            </w:r>
            <w:r>
              <w:rPr>
                <w:noProof/>
                <w:webHidden/>
              </w:rPr>
              <w:instrText xml:space="preserve"> PAGEREF _Toc172548004 \h </w:instrText>
            </w:r>
            <w:r>
              <w:rPr>
                <w:noProof/>
                <w:webHidden/>
              </w:rPr>
            </w:r>
            <w:r>
              <w:rPr>
                <w:noProof/>
                <w:webHidden/>
              </w:rPr>
              <w:fldChar w:fldCharType="separate"/>
            </w:r>
            <w:r>
              <w:rPr>
                <w:noProof/>
                <w:webHidden/>
              </w:rPr>
              <w:t>37</w:t>
            </w:r>
            <w:r>
              <w:rPr>
                <w:noProof/>
                <w:webHidden/>
              </w:rPr>
              <w:fldChar w:fldCharType="end"/>
            </w:r>
          </w:hyperlink>
        </w:p>
        <w:p w14:paraId="4591538B" w14:textId="353BE98D" w:rsidR="00A8788F" w:rsidRDefault="00A8788F">
          <w:pPr>
            <w:pStyle w:val="INNH2"/>
            <w:rPr>
              <w:rFonts w:asciiTheme="minorHAnsi" w:eastAsiaTheme="minorEastAsia" w:hAnsiTheme="minorHAnsi" w:cstheme="minorBidi"/>
              <w:smallCaps w:val="0"/>
              <w:noProof/>
              <w:sz w:val="22"/>
              <w:szCs w:val="22"/>
            </w:rPr>
          </w:pPr>
          <w:hyperlink w:anchor="_Toc172548005" w:history="1">
            <w:r w:rsidRPr="00E66FC1">
              <w:rPr>
                <w:rStyle w:val="Hyperkobling"/>
                <w:noProof/>
                <w:lang w:val="en-GB"/>
              </w:rPr>
              <w:t>9.4</w:t>
            </w:r>
            <w:r>
              <w:rPr>
                <w:rFonts w:asciiTheme="minorHAnsi" w:eastAsiaTheme="minorEastAsia" w:hAnsiTheme="minorHAnsi" w:cstheme="minorBidi"/>
                <w:smallCaps w:val="0"/>
                <w:noProof/>
                <w:sz w:val="22"/>
                <w:szCs w:val="22"/>
              </w:rPr>
              <w:tab/>
            </w:r>
            <w:r w:rsidRPr="00E66FC1">
              <w:rPr>
                <w:rStyle w:val="Hyperkobling"/>
                <w:rFonts w:eastAsia="Arial"/>
                <w:noProof/>
                <w:lang w:val="en-GB"/>
              </w:rPr>
              <w:t>Remedial action in respect of breach of contract</w:t>
            </w:r>
            <w:r>
              <w:rPr>
                <w:noProof/>
                <w:webHidden/>
              </w:rPr>
              <w:tab/>
            </w:r>
            <w:r>
              <w:rPr>
                <w:noProof/>
                <w:webHidden/>
              </w:rPr>
              <w:fldChar w:fldCharType="begin"/>
            </w:r>
            <w:r>
              <w:rPr>
                <w:noProof/>
                <w:webHidden/>
              </w:rPr>
              <w:instrText xml:space="preserve"> PAGEREF _Toc172548005 \h </w:instrText>
            </w:r>
            <w:r>
              <w:rPr>
                <w:noProof/>
                <w:webHidden/>
              </w:rPr>
            </w:r>
            <w:r>
              <w:rPr>
                <w:noProof/>
                <w:webHidden/>
              </w:rPr>
              <w:fldChar w:fldCharType="separate"/>
            </w:r>
            <w:r>
              <w:rPr>
                <w:noProof/>
                <w:webHidden/>
              </w:rPr>
              <w:t>37</w:t>
            </w:r>
            <w:r>
              <w:rPr>
                <w:noProof/>
                <w:webHidden/>
              </w:rPr>
              <w:fldChar w:fldCharType="end"/>
            </w:r>
          </w:hyperlink>
        </w:p>
        <w:p w14:paraId="733EDABA" w14:textId="05E6DCF0" w:rsidR="00A8788F" w:rsidRDefault="00A8788F">
          <w:pPr>
            <w:pStyle w:val="INNH3"/>
            <w:rPr>
              <w:rFonts w:asciiTheme="minorHAnsi" w:eastAsiaTheme="minorEastAsia" w:hAnsiTheme="minorHAnsi" w:cstheme="minorBidi"/>
              <w:i w:val="0"/>
              <w:iCs w:val="0"/>
              <w:noProof/>
              <w:sz w:val="22"/>
              <w:szCs w:val="22"/>
            </w:rPr>
          </w:pPr>
          <w:hyperlink w:anchor="_Toc172548006" w:history="1">
            <w:r w:rsidRPr="00E66FC1">
              <w:rPr>
                <w:rStyle w:val="Hyperkobling"/>
                <w:noProof/>
                <w:lang w:val="en-GB"/>
              </w:rPr>
              <w:t>9.4.1</w:t>
            </w:r>
            <w:r>
              <w:rPr>
                <w:rFonts w:asciiTheme="minorHAnsi" w:eastAsiaTheme="minorEastAsia" w:hAnsiTheme="minorHAnsi" w:cstheme="minorBidi"/>
                <w:i w:val="0"/>
                <w:iCs w:val="0"/>
                <w:noProof/>
                <w:sz w:val="22"/>
                <w:szCs w:val="22"/>
              </w:rPr>
              <w:tab/>
            </w:r>
            <w:r w:rsidRPr="00E66FC1">
              <w:rPr>
                <w:rStyle w:val="Hyperkobling"/>
                <w:rFonts w:eastAsia="Arial"/>
                <w:noProof/>
                <w:lang w:val="en-GB"/>
              </w:rPr>
              <w:t>The Supplier’s remedial action in the event of breach of contract</w:t>
            </w:r>
            <w:r>
              <w:rPr>
                <w:noProof/>
                <w:webHidden/>
              </w:rPr>
              <w:tab/>
            </w:r>
            <w:r>
              <w:rPr>
                <w:noProof/>
                <w:webHidden/>
              </w:rPr>
              <w:fldChar w:fldCharType="begin"/>
            </w:r>
            <w:r>
              <w:rPr>
                <w:noProof/>
                <w:webHidden/>
              </w:rPr>
              <w:instrText xml:space="preserve"> PAGEREF _Toc172548006 \h </w:instrText>
            </w:r>
            <w:r>
              <w:rPr>
                <w:noProof/>
                <w:webHidden/>
              </w:rPr>
            </w:r>
            <w:r>
              <w:rPr>
                <w:noProof/>
                <w:webHidden/>
              </w:rPr>
              <w:fldChar w:fldCharType="separate"/>
            </w:r>
            <w:r>
              <w:rPr>
                <w:noProof/>
                <w:webHidden/>
              </w:rPr>
              <w:t>37</w:t>
            </w:r>
            <w:r>
              <w:rPr>
                <w:noProof/>
                <w:webHidden/>
              </w:rPr>
              <w:fldChar w:fldCharType="end"/>
            </w:r>
          </w:hyperlink>
        </w:p>
        <w:p w14:paraId="4D5A0C9A" w14:textId="3A01BB04" w:rsidR="00A8788F" w:rsidRDefault="00A8788F">
          <w:pPr>
            <w:pStyle w:val="INNH3"/>
            <w:rPr>
              <w:rFonts w:asciiTheme="minorHAnsi" w:eastAsiaTheme="minorEastAsia" w:hAnsiTheme="minorHAnsi" w:cstheme="minorBidi"/>
              <w:i w:val="0"/>
              <w:iCs w:val="0"/>
              <w:noProof/>
              <w:sz w:val="22"/>
              <w:szCs w:val="22"/>
            </w:rPr>
          </w:pPr>
          <w:hyperlink w:anchor="_Toc172548007" w:history="1">
            <w:r w:rsidRPr="00E66FC1">
              <w:rPr>
                <w:rStyle w:val="Hyperkobling"/>
                <w:noProof/>
                <w:lang w:val="en-GB"/>
              </w:rPr>
              <w:t>9.4.2</w:t>
            </w:r>
            <w:r>
              <w:rPr>
                <w:rFonts w:asciiTheme="minorHAnsi" w:eastAsiaTheme="minorEastAsia" w:hAnsiTheme="minorHAnsi" w:cstheme="minorBidi"/>
                <w:i w:val="0"/>
                <w:iCs w:val="0"/>
                <w:noProof/>
                <w:sz w:val="22"/>
                <w:szCs w:val="22"/>
              </w:rPr>
              <w:tab/>
            </w:r>
            <w:r w:rsidRPr="00E66FC1">
              <w:rPr>
                <w:rStyle w:val="Hyperkobling"/>
                <w:rFonts w:eastAsia="Arial"/>
                <w:noProof/>
                <w:lang w:val="en-GB"/>
              </w:rPr>
              <w:t>The Customer’s remedial action in the event of breach of contract</w:t>
            </w:r>
            <w:r>
              <w:rPr>
                <w:noProof/>
                <w:webHidden/>
              </w:rPr>
              <w:tab/>
            </w:r>
            <w:r>
              <w:rPr>
                <w:noProof/>
                <w:webHidden/>
              </w:rPr>
              <w:fldChar w:fldCharType="begin"/>
            </w:r>
            <w:r>
              <w:rPr>
                <w:noProof/>
                <w:webHidden/>
              </w:rPr>
              <w:instrText xml:space="preserve"> PAGEREF _Toc172548007 \h </w:instrText>
            </w:r>
            <w:r>
              <w:rPr>
                <w:noProof/>
                <w:webHidden/>
              </w:rPr>
            </w:r>
            <w:r>
              <w:rPr>
                <w:noProof/>
                <w:webHidden/>
              </w:rPr>
              <w:fldChar w:fldCharType="separate"/>
            </w:r>
            <w:r>
              <w:rPr>
                <w:noProof/>
                <w:webHidden/>
              </w:rPr>
              <w:t>38</w:t>
            </w:r>
            <w:r>
              <w:rPr>
                <w:noProof/>
                <w:webHidden/>
              </w:rPr>
              <w:fldChar w:fldCharType="end"/>
            </w:r>
          </w:hyperlink>
        </w:p>
        <w:p w14:paraId="12A253AE" w14:textId="0819E80C" w:rsidR="00A8788F" w:rsidRDefault="00A8788F">
          <w:pPr>
            <w:pStyle w:val="INNH2"/>
            <w:rPr>
              <w:rFonts w:asciiTheme="minorHAnsi" w:eastAsiaTheme="minorEastAsia" w:hAnsiTheme="minorHAnsi" w:cstheme="minorBidi"/>
              <w:smallCaps w:val="0"/>
              <w:noProof/>
              <w:sz w:val="22"/>
              <w:szCs w:val="22"/>
            </w:rPr>
          </w:pPr>
          <w:hyperlink w:anchor="_Toc172548008" w:history="1">
            <w:r w:rsidRPr="00E66FC1">
              <w:rPr>
                <w:rStyle w:val="Hyperkobling"/>
                <w:noProof/>
                <w:lang w:val="en-GB"/>
              </w:rPr>
              <w:t>9.5</w:t>
            </w:r>
            <w:r>
              <w:rPr>
                <w:rFonts w:asciiTheme="minorHAnsi" w:eastAsiaTheme="minorEastAsia" w:hAnsiTheme="minorHAnsi" w:cstheme="minorBidi"/>
                <w:smallCaps w:val="0"/>
                <w:noProof/>
                <w:sz w:val="22"/>
                <w:szCs w:val="22"/>
              </w:rPr>
              <w:tab/>
            </w:r>
            <w:r w:rsidRPr="00E66FC1">
              <w:rPr>
                <w:rStyle w:val="Hyperkobling"/>
                <w:rFonts w:eastAsia="Arial"/>
                <w:noProof/>
                <w:lang w:val="en-GB"/>
              </w:rPr>
              <w:t>Sanctions in the event of breach of contract</w:t>
            </w:r>
            <w:r>
              <w:rPr>
                <w:noProof/>
                <w:webHidden/>
              </w:rPr>
              <w:tab/>
            </w:r>
            <w:r>
              <w:rPr>
                <w:noProof/>
                <w:webHidden/>
              </w:rPr>
              <w:fldChar w:fldCharType="begin"/>
            </w:r>
            <w:r>
              <w:rPr>
                <w:noProof/>
                <w:webHidden/>
              </w:rPr>
              <w:instrText xml:space="preserve"> PAGEREF _Toc172548008 \h </w:instrText>
            </w:r>
            <w:r>
              <w:rPr>
                <w:noProof/>
                <w:webHidden/>
              </w:rPr>
            </w:r>
            <w:r>
              <w:rPr>
                <w:noProof/>
                <w:webHidden/>
              </w:rPr>
              <w:fldChar w:fldCharType="separate"/>
            </w:r>
            <w:r>
              <w:rPr>
                <w:noProof/>
                <w:webHidden/>
              </w:rPr>
              <w:t>38</w:t>
            </w:r>
            <w:r>
              <w:rPr>
                <w:noProof/>
                <w:webHidden/>
              </w:rPr>
              <w:fldChar w:fldCharType="end"/>
            </w:r>
          </w:hyperlink>
        </w:p>
        <w:p w14:paraId="7870E49E" w14:textId="4FD685B1" w:rsidR="00A8788F" w:rsidRDefault="00A8788F">
          <w:pPr>
            <w:pStyle w:val="INNH3"/>
            <w:rPr>
              <w:rFonts w:asciiTheme="minorHAnsi" w:eastAsiaTheme="minorEastAsia" w:hAnsiTheme="minorHAnsi" w:cstheme="minorBidi"/>
              <w:i w:val="0"/>
              <w:iCs w:val="0"/>
              <w:noProof/>
              <w:sz w:val="22"/>
              <w:szCs w:val="22"/>
            </w:rPr>
          </w:pPr>
          <w:hyperlink w:anchor="_Toc172548009" w:history="1">
            <w:r w:rsidRPr="00E66FC1">
              <w:rPr>
                <w:rStyle w:val="Hyperkobling"/>
                <w:noProof/>
              </w:rPr>
              <w:t>9.5.1</w:t>
            </w:r>
            <w:r>
              <w:rPr>
                <w:rFonts w:asciiTheme="minorHAnsi" w:eastAsiaTheme="minorEastAsia" w:hAnsiTheme="minorHAnsi" w:cstheme="minorBidi"/>
                <w:i w:val="0"/>
                <w:iCs w:val="0"/>
                <w:noProof/>
                <w:sz w:val="22"/>
                <w:szCs w:val="22"/>
              </w:rPr>
              <w:tab/>
            </w:r>
            <w:r w:rsidRPr="00E66FC1">
              <w:rPr>
                <w:rStyle w:val="Hyperkobling"/>
                <w:rFonts w:eastAsia="Arial"/>
                <w:noProof/>
                <w:lang w:val="en-GB"/>
              </w:rPr>
              <w:t>Price reductions</w:t>
            </w:r>
            <w:r>
              <w:rPr>
                <w:noProof/>
                <w:webHidden/>
              </w:rPr>
              <w:tab/>
            </w:r>
            <w:r>
              <w:rPr>
                <w:noProof/>
                <w:webHidden/>
              </w:rPr>
              <w:fldChar w:fldCharType="begin"/>
            </w:r>
            <w:r>
              <w:rPr>
                <w:noProof/>
                <w:webHidden/>
              </w:rPr>
              <w:instrText xml:space="preserve"> PAGEREF _Toc172548009 \h </w:instrText>
            </w:r>
            <w:r>
              <w:rPr>
                <w:noProof/>
                <w:webHidden/>
              </w:rPr>
            </w:r>
            <w:r>
              <w:rPr>
                <w:noProof/>
                <w:webHidden/>
              </w:rPr>
              <w:fldChar w:fldCharType="separate"/>
            </w:r>
            <w:r>
              <w:rPr>
                <w:noProof/>
                <w:webHidden/>
              </w:rPr>
              <w:t>38</w:t>
            </w:r>
            <w:r>
              <w:rPr>
                <w:noProof/>
                <w:webHidden/>
              </w:rPr>
              <w:fldChar w:fldCharType="end"/>
            </w:r>
          </w:hyperlink>
        </w:p>
        <w:p w14:paraId="1DFF7A43" w14:textId="648B3029" w:rsidR="00A8788F" w:rsidRDefault="00A8788F">
          <w:pPr>
            <w:pStyle w:val="INNH3"/>
            <w:rPr>
              <w:rFonts w:asciiTheme="minorHAnsi" w:eastAsiaTheme="minorEastAsia" w:hAnsiTheme="minorHAnsi" w:cstheme="minorBidi"/>
              <w:i w:val="0"/>
              <w:iCs w:val="0"/>
              <w:noProof/>
              <w:sz w:val="22"/>
              <w:szCs w:val="22"/>
            </w:rPr>
          </w:pPr>
          <w:hyperlink w:anchor="_Toc172548010" w:history="1">
            <w:r w:rsidRPr="00E66FC1">
              <w:rPr>
                <w:rStyle w:val="Hyperkobling"/>
                <w:noProof/>
              </w:rPr>
              <w:t>9.5.2</w:t>
            </w:r>
            <w:r>
              <w:rPr>
                <w:rFonts w:asciiTheme="minorHAnsi" w:eastAsiaTheme="minorEastAsia" w:hAnsiTheme="minorHAnsi" w:cstheme="minorBidi"/>
                <w:i w:val="0"/>
                <w:iCs w:val="0"/>
                <w:noProof/>
                <w:sz w:val="22"/>
                <w:szCs w:val="22"/>
              </w:rPr>
              <w:tab/>
            </w:r>
            <w:r w:rsidRPr="00E66FC1">
              <w:rPr>
                <w:rStyle w:val="Hyperkobling"/>
                <w:rFonts w:eastAsia="Arial"/>
                <w:noProof/>
                <w:lang w:val="en-GB"/>
              </w:rPr>
              <w:t>Right to withhold</w:t>
            </w:r>
            <w:r>
              <w:rPr>
                <w:noProof/>
                <w:webHidden/>
              </w:rPr>
              <w:tab/>
            </w:r>
            <w:r>
              <w:rPr>
                <w:noProof/>
                <w:webHidden/>
              </w:rPr>
              <w:fldChar w:fldCharType="begin"/>
            </w:r>
            <w:r>
              <w:rPr>
                <w:noProof/>
                <w:webHidden/>
              </w:rPr>
              <w:instrText xml:space="preserve"> PAGEREF _Toc172548010 \h </w:instrText>
            </w:r>
            <w:r>
              <w:rPr>
                <w:noProof/>
                <w:webHidden/>
              </w:rPr>
            </w:r>
            <w:r>
              <w:rPr>
                <w:noProof/>
                <w:webHidden/>
              </w:rPr>
              <w:fldChar w:fldCharType="separate"/>
            </w:r>
            <w:r>
              <w:rPr>
                <w:noProof/>
                <w:webHidden/>
              </w:rPr>
              <w:t>38</w:t>
            </w:r>
            <w:r>
              <w:rPr>
                <w:noProof/>
                <w:webHidden/>
              </w:rPr>
              <w:fldChar w:fldCharType="end"/>
            </w:r>
          </w:hyperlink>
        </w:p>
        <w:p w14:paraId="6D020F5D" w14:textId="089FF5B8" w:rsidR="00A8788F" w:rsidRDefault="00A8788F">
          <w:pPr>
            <w:pStyle w:val="INNH3"/>
            <w:rPr>
              <w:rFonts w:asciiTheme="minorHAnsi" w:eastAsiaTheme="minorEastAsia" w:hAnsiTheme="minorHAnsi" w:cstheme="minorBidi"/>
              <w:i w:val="0"/>
              <w:iCs w:val="0"/>
              <w:noProof/>
              <w:sz w:val="22"/>
              <w:szCs w:val="22"/>
            </w:rPr>
          </w:pPr>
          <w:hyperlink w:anchor="_Toc172548011" w:history="1">
            <w:r w:rsidRPr="00E66FC1">
              <w:rPr>
                <w:rStyle w:val="Hyperkobling"/>
                <w:noProof/>
              </w:rPr>
              <w:t>9.5.3</w:t>
            </w:r>
            <w:r>
              <w:rPr>
                <w:rFonts w:asciiTheme="minorHAnsi" w:eastAsiaTheme="minorEastAsia" w:hAnsiTheme="minorHAnsi" w:cstheme="minorBidi"/>
                <w:i w:val="0"/>
                <w:iCs w:val="0"/>
                <w:noProof/>
                <w:sz w:val="22"/>
                <w:szCs w:val="22"/>
              </w:rPr>
              <w:tab/>
            </w:r>
            <w:r w:rsidRPr="00E66FC1">
              <w:rPr>
                <w:rStyle w:val="Hyperkobling"/>
                <w:rFonts w:eastAsia="Arial"/>
                <w:noProof/>
                <w:lang w:val="en-GB"/>
              </w:rPr>
              <w:t>Daily penalties</w:t>
            </w:r>
            <w:r>
              <w:rPr>
                <w:noProof/>
                <w:webHidden/>
              </w:rPr>
              <w:tab/>
            </w:r>
            <w:r>
              <w:rPr>
                <w:noProof/>
                <w:webHidden/>
              </w:rPr>
              <w:fldChar w:fldCharType="begin"/>
            </w:r>
            <w:r>
              <w:rPr>
                <w:noProof/>
                <w:webHidden/>
              </w:rPr>
              <w:instrText xml:space="preserve"> PAGEREF _Toc172548011 \h </w:instrText>
            </w:r>
            <w:r>
              <w:rPr>
                <w:noProof/>
                <w:webHidden/>
              </w:rPr>
            </w:r>
            <w:r>
              <w:rPr>
                <w:noProof/>
                <w:webHidden/>
              </w:rPr>
              <w:fldChar w:fldCharType="separate"/>
            </w:r>
            <w:r>
              <w:rPr>
                <w:noProof/>
                <w:webHidden/>
              </w:rPr>
              <w:t>38</w:t>
            </w:r>
            <w:r>
              <w:rPr>
                <w:noProof/>
                <w:webHidden/>
              </w:rPr>
              <w:fldChar w:fldCharType="end"/>
            </w:r>
          </w:hyperlink>
        </w:p>
        <w:p w14:paraId="03145761" w14:textId="6233E054" w:rsidR="00A8788F" w:rsidRDefault="00A8788F">
          <w:pPr>
            <w:pStyle w:val="INNH3"/>
            <w:rPr>
              <w:rFonts w:asciiTheme="minorHAnsi" w:eastAsiaTheme="minorEastAsia" w:hAnsiTheme="minorHAnsi" w:cstheme="minorBidi"/>
              <w:i w:val="0"/>
              <w:iCs w:val="0"/>
              <w:noProof/>
              <w:sz w:val="22"/>
              <w:szCs w:val="22"/>
            </w:rPr>
          </w:pPr>
          <w:hyperlink w:anchor="_Toc172548012" w:history="1">
            <w:r w:rsidRPr="00E66FC1">
              <w:rPr>
                <w:rStyle w:val="Hyperkobling"/>
                <w:noProof/>
                <w:lang w:val="en-GB"/>
              </w:rPr>
              <w:t>9.5.4</w:t>
            </w:r>
            <w:r>
              <w:rPr>
                <w:rFonts w:asciiTheme="minorHAnsi" w:eastAsiaTheme="minorEastAsia" w:hAnsiTheme="minorHAnsi" w:cstheme="minorBidi"/>
                <w:i w:val="0"/>
                <w:iCs w:val="0"/>
                <w:noProof/>
                <w:sz w:val="22"/>
                <w:szCs w:val="22"/>
              </w:rPr>
              <w:tab/>
            </w:r>
            <w:r w:rsidRPr="00E66FC1">
              <w:rPr>
                <w:rStyle w:val="Hyperkobling"/>
                <w:rFonts w:eastAsia="Arial"/>
                <w:noProof/>
                <w:lang w:val="en-GB"/>
              </w:rPr>
              <w:t>Financial compensation for breaches of the agreed service levels</w:t>
            </w:r>
            <w:r>
              <w:rPr>
                <w:noProof/>
                <w:webHidden/>
              </w:rPr>
              <w:tab/>
            </w:r>
            <w:r>
              <w:rPr>
                <w:noProof/>
                <w:webHidden/>
              </w:rPr>
              <w:fldChar w:fldCharType="begin"/>
            </w:r>
            <w:r>
              <w:rPr>
                <w:noProof/>
                <w:webHidden/>
              </w:rPr>
              <w:instrText xml:space="preserve"> PAGEREF _Toc172548012 \h </w:instrText>
            </w:r>
            <w:r>
              <w:rPr>
                <w:noProof/>
                <w:webHidden/>
              </w:rPr>
            </w:r>
            <w:r>
              <w:rPr>
                <w:noProof/>
                <w:webHidden/>
              </w:rPr>
              <w:fldChar w:fldCharType="separate"/>
            </w:r>
            <w:r>
              <w:rPr>
                <w:noProof/>
                <w:webHidden/>
              </w:rPr>
              <w:t>39</w:t>
            </w:r>
            <w:r>
              <w:rPr>
                <w:noProof/>
                <w:webHidden/>
              </w:rPr>
              <w:fldChar w:fldCharType="end"/>
            </w:r>
          </w:hyperlink>
        </w:p>
        <w:p w14:paraId="3E68C9A1" w14:textId="423950DC" w:rsidR="00A8788F" w:rsidRDefault="00A8788F">
          <w:pPr>
            <w:pStyle w:val="INNH3"/>
            <w:rPr>
              <w:rFonts w:asciiTheme="minorHAnsi" w:eastAsiaTheme="minorEastAsia" w:hAnsiTheme="minorHAnsi" w:cstheme="minorBidi"/>
              <w:i w:val="0"/>
              <w:iCs w:val="0"/>
              <w:noProof/>
              <w:sz w:val="22"/>
              <w:szCs w:val="22"/>
            </w:rPr>
          </w:pPr>
          <w:hyperlink w:anchor="_Toc172548013" w:history="1">
            <w:r w:rsidRPr="00E66FC1">
              <w:rPr>
                <w:rStyle w:val="Hyperkobling"/>
                <w:noProof/>
              </w:rPr>
              <w:t>9.5.5</w:t>
            </w:r>
            <w:r>
              <w:rPr>
                <w:rFonts w:asciiTheme="minorHAnsi" w:eastAsiaTheme="minorEastAsia" w:hAnsiTheme="minorHAnsi" w:cstheme="minorBidi"/>
                <w:i w:val="0"/>
                <w:iCs w:val="0"/>
                <w:noProof/>
                <w:sz w:val="22"/>
                <w:szCs w:val="22"/>
              </w:rPr>
              <w:tab/>
            </w:r>
            <w:r w:rsidRPr="00E66FC1">
              <w:rPr>
                <w:rStyle w:val="Hyperkobling"/>
                <w:rFonts w:eastAsia="Arial"/>
                <w:noProof/>
                <w:lang w:val="en-GB"/>
              </w:rPr>
              <w:t>Termination</w:t>
            </w:r>
            <w:r>
              <w:rPr>
                <w:noProof/>
                <w:webHidden/>
              </w:rPr>
              <w:tab/>
            </w:r>
            <w:r>
              <w:rPr>
                <w:noProof/>
                <w:webHidden/>
              </w:rPr>
              <w:fldChar w:fldCharType="begin"/>
            </w:r>
            <w:r>
              <w:rPr>
                <w:noProof/>
                <w:webHidden/>
              </w:rPr>
              <w:instrText xml:space="preserve"> PAGEREF _Toc172548013 \h </w:instrText>
            </w:r>
            <w:r>
              <w:rPr>
                <w:noProof/>
                <w:webHidden/>
              </w:rPr>
            </w:r>
            <w:r>
              <w:rPr>
                <w:noProof/>
                <w:webHidden/>
              </w:rPr>
              <w:fldChar w:fldCharType="separate"/>
            </w:r>
            <w:r>
              <w:rPr>
                <w:noProof/>
                <w:webHidden/>
              </w:rPr>
              <w:t>40</w:t>
            </w:r>
            <w:r>
              <w:rPr>
                <w:noProof/>
                <w:webHidden/>
              </w:rPr>
              <w:fldChar w:fldCharType="end"/>
            </w:r>
          </w:hyperlink>
        </w:p>
        <w:p w14:paraId="550BF178" w14:textId="03F3A9F7" w:rsidR="00A8788F" w:rsidRDefault="00A8788F">
          <w:pPr>
            <w:pStyle w:val="INNH3"/>
            <w:rPr>
              <w:rFonts w:asciiTheme="minorHAnsi" w:eastAsiaTheme="minorEastAsia" w:hAnsiTheme="minorHAnsi" w:cstheme="minorBidi"/>
              <w:i w:val="0"/>
              <w:iCs w:val="0"/>
              <w:noProof/>
              <w:sz w:val="22"/>
              <w:szCs w:val="22"/>
            </w:rPr>
          </w:pPr>
          <w:hyperlink w:anchor="_Toc172548014" w:history="1">
            <w:r w:rsidRPr="00E66FC1">
              <w:rPr>
                <w:rStyle w:val="Hyperkobling"/>
                <w:noProof/>
              </w:rPr>
              <w:t>9.5.6</w:t>
            </w:r>
            <w:r>
              <w:rPr>
                <w:rFonts w:asciiTheme="minorHAnsi" w:eastAsiaTheme="minorEastAsia" w:hAnsiTheme="minorHAnsi" w:cstheme="minorBidi"/>
                <w:i w:val="0"/>
                <w:iCs w:val="0"/>
                <w:noProof/>
                <w:sz w:val="22"/>
                <w:szCs w:val="22"/>
              </w:rPr>
              <w:tab/>
            </w:r>
            <w:r w:rsidRPr="00E66FC1">
              <w:rPr>
                <w:rStyle w:val="Hyperkobling"/>
                <w:rFonts w:eastAsia="Arial"/>
                <w:noProof/>
                <w:lang w:val="en-GB"/>
              </w:rPr>
              <w:t>Termination settlement</w:t>
            </w:r>
            <w:r>
              <w:rPr>
                <w:noProof/>
                <w:webHidden/>
              </w:rPr>
              <w:tab/>
            </w:r>
            <w:r>
              <w:rPr>
                <w:noProof/>
                <w:webHidden/>
              </w:rPr>
              <w:fldChar w:fldCharType="begin"/>
            </w:r>
            <w:r>
              <w:rPr>
                <w:noProof/>
                <w:webHidden/>
              </w:rPr>
              <w:instrText xml:space="preserve"> PAGEREF _Toc172548014 \h </w:instrText>
            </w:r>
            <w:r>
              <w:rPr>
                <w:noProof/>
                <w:webHidden/>
              </w:rPr>
            </w:r>
            <w:r>
              <w:rPr>
                <w:noProof/>
                <w:webHidden/>
              </w:rPr>
              <w:fldChar w:fldCharType="separate"/>
            </w:r>
            <w:r>
              <w:rPr>
                <w:noProof/>
                <w:webHidden/>
              </w:rPr>
              <w:t>40</w:t>
            </w:r>
            <w:r>
              <w:rPr>
                <w:noProof/>
                <w:webHidden/>
              </w:rPr>
              <w:fldChar w:fldCharType="end"/>
            </w:r>
          </w:hyperlink>
        </w:p>
        <w:p w14:paraId="463B5A1E" w14:textId="3F71EA0F" w:rsidR="00A8788F" w:rsidRDefault="00A8788F">
          <w:pPr>
            <w:pStyle w:val="INNH2"/>
            <w:rPr>
              <w:rFonts w:asciiTheme="minorHAnsi" w:eastAsiaTheme="minorEastAsia" w:hAnsiTheme="minorHAnsi" w:cstheme="minorBidi"/>
              <w:smallCaps w:val="0"/>
              <w:noProof/>
              <w:sz w:val="22"/>
              <w:szCs w:val="22"/>
            </w:rPr>
          </w:pPr>
          <w:hyperlink w:anchor="_Toc172548015" w:history="1">
            <w:r w:rsidRPr="00E66FC1">
              <w:rPr>
                <w:rStyle w:val="Hyperkobling"/>
                <w:noProof/>
              </w:rPr>
              <w:t>9.6</w:t>
            </w:r>
            <w:r>
              <w:rPr>
                <w:rFonts w:asciiTheme="minorHAnsi" w:eastAsiaTheme="minorEastAsia" w:hAnsiTheme="minorHAnsi" w:cstheme="minorBidi"/>
                <w:smallCaps w:val="0"/>
                <w:noProof/>
                <w:sz w:val="22"/>
                <w:szCs w:val="22"/>
              </w:rPr>
              <w:tab/>
            </w:r>
            <w:r w:rsidRPr="00E66FC1">
              <w:rPr>
                <w:rStyle w:val="Hyperkobling"/>
                <w:rFonts w:eastAsia="Arial"/>
                <w:noProof/>
                <w:lang w:val="en-GB"/>
              </w:rPr>
              <w:t>Compensation</w:t>
            </w:r>
            <w:r>
              <w:rPr>
                <w:noProof/>
                <w:webHidden/>
              </w:rPr>
              <w:tab/>
            </w:r>
            <w:r>
              <w:rPr>
                <w:noProof/>
                <w:webHidden/>
              </w:rPr>
              <w:fldChar w:fldCharType="begin"/>
            </w:r>
            <w:r>
              <w:rPr>
                <w:noProof/>
                <w:webHidden/>
              </w:rPr>
              <w:instrText xml:space="preserve"> PAGEREF _Toc172548015 \h </w:instrText>
            </w:r>
            <w:r>
              <w:rPr>
                <w:noProof/>
                <w:webHidden/>
              </w:rPr>
            </w:r>
            <w:r>
              <w:rPr>
                <w:noProof/>
                <w:webHidden/>
              </w:rPr>
              <w:fldChar w:fldCharType="separate"/>
            </w:r>
            <w:r>
              <w:rPr>
                <w:noProof/>
                <w:webHidden/>
              </w:rPr>
              <w:t>41</w:t>
            </w:r>
            <w:r>
              <w:rPr>
                <w:noProof/>
                <w:webHidden/>
              </w:rPr>
              <w:fldChar w:fldCharType="end"/>
            </w:r>
          </w:hyperlink>
        </w:p>
        <w:p w14:paraId="6DFCFC59" w14:textId="5CAB05C7" w:rsidR="00A8788F" w:rsidRDefault="00A8788F">
          <w:pPr>
            <w:pStyle w:val="INNH3"/>
            <w:rPr>
              <w:rFonts w:asciiTheme="minorHAnsi" w:eastAsiaTheme="minorEastAsia" w:hAnsiTheme="minorHAnsi" w:cstheme="minorBidi"/>
              <w:i w:val="0"/>
              <w:iCs w:val="0"/>
              <w:noProof/>
              <w:sz w:val="22"/>
              <w:szCs w:val="22"/>
            </w:rPr>
          </w:pPr>
          <w:hyperlink w:anchor="_Toc172548016" w:history="1">
            <w:r w:rsidRPr="00E66FC1">
              <w:rPr>
                <w:rStyle w:val="Hyperkobling"/>
                <w:noProof/>
              </w:rPr>
              <w:t>9.6.1</w:t>
            </w:r>
            <w:r>
              <w:rPr>
                <w:rFonts w:asciiTheme="minorHAnsi" w:eastAsiaTheme="minorEastAsia" w:hAnsiTheme="minorHAnsi" w:cstheme="minorBidi"/>
                <w:i w:val="0"/>
                <w:iCs w:val="0"/>
                <w:noProof/>
                <w:sz w:val="22"/>
                <w:szCs w:val="22"/>
              </w:rPr>
              <w:tab/>
            </w:r>
            <w:r w:rsidRPr="00E66FC1">
              <w:rPr>
                <w:rStyle w:val="Hyperkobling"/>
                <w:rFonts w:eastAsia="Arial"/>
                <w:noProof/>
                <w:lang w:val="en-GB"/>
              </w:rPr>
              <w:t>The Parties’ claims for compensation</w:t>
            </w:r>
            <w:r>
              <w:rPr>
                <w:noProof/>
                <w:webHidden/>
              </w:rPr>
              <w:tab/>
            </w:r>
            <w:r>
              <w:rPr>
                <w:noProof/>
                <w:webHidden/>
              </w:rPr>
              <w:fldChar w:fldCharType="begin"/>
            </w:r>
            <w:r>
              <w:rPr>
                <w:noProof/>
                <w:webHidden/>
              </w:rPr>
              <w:instrText xml:space="preserve"> PAGEREF _Toc172548016 \h </w:instrText>
            </w:r>
            <w:r>
              <w:rPr>
                <w:noProof/>
                <w:webHidden/>
              </w:rPr>
            </w:r>
            <w:r>
              <w:rPr>
                <w:noProof/>
                <w:webHidden/>
              </w:rPr>
              <w:fldChar w:fldCharType="separate"/>
            </w:r>
            <w:r>
              <w:rPr>
                <w:noProof/>
                <w:webHidden/>
              </w:rPr>
              <w:t>41</w:t>
            </w:r>
            <w:r>
              <w:rPr>
                <w:noProof/>
                <w:webHidden/>
              </w:rPr>
              <w:fldChar w:fldCharType="end"/>
            </w:r>
          </w:hyperlink>
        </w:p>
        <w:p w14:paraId="1D69DF2A" w14:textId="5C6649D9" w:rsidR="00A8788F" w:rsidRDefault="00A8788F">
          <w:pPr>
            <w:pStyle w:val="INNH3"/>
            <w:rPr>
              <w:rFonts w:asciiTheme="minorHAnsi" w:eastAsiaTheme="minorEastAsia" w:hAnsiTheme="minorHAnsi" w:cstheme="minorBidi"/>
              <w:i w:val="0"/>
              <w:iCs w:val="0"/>
              <w:noProof/>
              <w:sz w:val="22"/>
              <w:szCs w:val="22"/>
            </w:rPr>
          </w:pPr>
          <w:hyperlink w:anchor="_Toc172548017" w:history="1">
            <w:r w:rsidRPr="00E66FC1">
              <w:rPr>
                <w:rStyle w:val="Hyperkobling"/>
                <w:noProof/>
              </w:rPr>
              <w:t>9.6.2</w:t>
            </w:r>
            <w:r>
              <w:rPr>
                <w:rFonts w:asciiTheme="minorHAnsi" w:eastAsiaTheme="minorEastAsia" w:hAnsiTheme="minorHAnsi" w:cstheme="minorBidi"/>
                <w:i w:val="0"/>
                <w:iCs w:val="0"/>
                <w:noProof/>
                <w:sz w:val="22"/>
                <w:szCs w:val="22"/>
              </w:rPr>
              <w:tab/>
            </w:r>
            <w:r w:rsidRPr="00E66FC1">
              <w:rPr>
                <w:rStyle w:val="Hyperkobling"/>
                <w:rFonts w:eastAsia="Arial"/>
                <w:noProof/>
                <w:lang w:val="en-GB"/>
              </w:rPr>
              <w:t>Limitation of compensation</w:t>
            </w:r>
            <w:r>
              <w:rPr>
                <w:noProof/>
                <w:webHidden/>
              </w:rPr>
              <w:tab/>
            </w:r>
            <w:r>
              <w:rPr>
                <w:noProof/>
                <w:webHidden/>
              </w:rPr>
              <w:fldChar w:fldCharType="begin"/>
            </w:r>
            <w:r>
              <w:rPr>
                <w:noProof/>
                <w:webHidden/>
              </w:rPr>
              <w:instrText xml:space="preserve"> PAGEREF _Toc172548017 \h </w:instrText>
            </w:r>
            <w:r>
              <w:rPr>
                <w:noProof/>
                <w:webHidden/>
              </w:rPr>
            </w:r>
            <w:r>
              <w:rPr>
                <w:noProof/>
                <w:webHidden/>
              </w:rPr>
              <w:fldChar w:fldCharType="separate"/>
            </w:r>
            <w:r>
              <w:rPr>
                <w:noProof/>
                <w:webHidden/>
              </w:rPr>
              <w:t>41</w:t>
            </w:r>
            <w:r>
              <w:rPr>
                <w:noProof/>
                <w:webHidden/>
              </w:rPr>
              <w:fldChar w:fldCharType="end"/>
            </w:r>
          </w:hyperlink>
        </w:p>
        <w:p w14:paraId="01A3196A" w14:textId="5B5FACE2" w:rsidR="00A8788F" w:rsidRDefault="00A8788F">
          <w:pPr>
            <w:pStyle w:val="INNH2"/>
            <w:rPr>
              <w:rFonts w:asciiTheme="minorHAnsi" w:eastAsiaTheme="minorEastAsia" w:hAnsiTheme="minorHAnsi" w:cstheme="minorBidi"/>
              <w:smallCaps w:val="0"/>
              <w:noProof/>
              <w:sz w:val="22"/>
              <w:szCs w:val="22"/>
            </w:rPr>
          </w:pPr>
          <w:hyperlink w:anchor="_Toc172548018" w:history="1">
            <w:r w:rsidRPr="00E66FC1">
              <w:rPr>
                <w:rStyle w:val="Hyperkobling"/>
                <w:noProof/>
              </w:rPr>
              <w:t>9.7</w:t>
            </w:r>
            <w:r>
              <w:rPr>
                <w:rFonts w:asciiTheme="minorHAnsi" w:eastAsiaTheme="minorEastAsia" w:hAnsiTheme="minorHAnsi" w:cstheme="minorBidi"/>
                <w:smallCaps w:val="0"/>
                <w:noProof/>
                <w:sz w:val="22"/>
                <w:szCs w:val="22"/>
              </w:rPr>
              <w:tab/>
            </w:r>
            <w:r w:rsidRPr="00E66FC1">
              <w:rPr>
                <w:rStyle w:val="Hyperkobling"/>
                <w:rFonts w:eastAsia="Arial"/>
                <w:noProof/>
                <w:lang w:val="en-GB"/>
              </w:rPr>
              <w:t>Reconstruction of data</w:t>
            </w:r>
            <w:r>
              <w:rPr>
                <w:noProof/>
                <w:webHidden/>
              </w:rPr>
              <w:tab/>
            </w:r>
            <w:r>
              <w:rPr>
                <w:noProof/>
                <w:webHidden/>
              </w:rPr>
              <w:fldChar w:fldCharType="begin"/>
            </w:r>
            <w:r>
              <w:rPr>
                <w:noProof/>
                <w:webHidden/>
              </w:rPr>
              <w:instrText xml:space="preserve"> PAGEREF _Toc172548018 \h </w:instrText>
            </w:r>
            <w:r>
              <w:rPr>
                <w:noProof/>
                <w:webHidden/>
              </w:rPr>
            </w:r>
            <w:r>
              <w:rPr>
                <w:noProof/>
                <w:webHidden/>
              </w:rPr>
              <w:fldChar w:fldCharType="separate"/>
            </w:r>
            <w:r>
              <w:rPr>
                <w:noProof/>
                <w:webHidden/>
              </w:rPr>
              <w:t>42</w:t>
            </w:r>
            <w:r>
              <w:rPr>
                <w:noProof/>
                <w:webHidden/>
              </w:rPr>
              <w:fldChar w:fldCharType="end"/>
            </w:r>
          </w:hyperlink>
        </w:p>
        <w:p w14:paraId="6912B219" w14:textId="1CED6000" w:rsidR="00A8788F" w:rsidRDefault="00A8788F">
          <w:pPr>
            <w:pStyle w:val="INNH1"/>
            <w:rPr>
              <w:rFonts w:asciiTheme="minorHAnsi" w:eastAsiaTheme="minorEastAsia" w:hAnsiTheme="minorHAnsi" w:cstheme="minorBidi"/>
              <w:b w:val="0"/>
              <w:bCs w:val="0"/>
              <w:caps w:val="0"/>
              <w:noProof/>
              <w:sz w:val="22"/>
              <w:szCs w:val="22"/>
            </w:rPr>
          </w:pPr>
          <w:hyperlink w:anchor="_Toc172548019" w:history="1">
            <w:r w:rsidRPr="00E66FC1">
              <w:rPr>
                <w:rStyle w:val="Hyperkobling"/>
                <w:noProof/>
                <w:lang w:val="en-GB"/>
              </w:rPr>
              <w:t>10.</w:t>
            </w:r>
            <w:r>
              <w:rPr>
                <w:rFonts w:asciiTheme="minorHAnsi" w:eastAsiaTheme="minorEastAsia" w:hAnsiTheme="minorHAnsi" w:cstheme="minorBidi"/>
                <w:b w:val="0"/>
                <w:bCs w:val="0"/>
                <w:caps w:val="0"/>
                <w:noProof/>
                <w:sz w:val="22"/>
                <w:szCs w:val="22"/>
              </w:rPr>
              <w:tab/>
            </w:r>
            <w:r w:rsidRPr="00E66FC1">
              <w:rPr>
                <w:rStyle w:val="Hyperkobling"/>
                <w:rFonts w:eastAsia="Arial"/>
                <w:noProof/>
                <w:lang w:val="en-GB"/>
              </w:rPr>
              <w:t>Infringement of the intellectual property rights of others (legal defects)</w:t>
            </w:r>
            <w:r>
              <w:rPr>
                <w:noProof/>
                <w:webHidden/>
              </w:rPr>
              <w:tab/>
            </w:r>
            <w:r>
              <w:rPr>
                <w:noProof/>
                <w:webHidden/>
              </w:rPr>
              <w:fldChar w:fldCharType="begin"/>
            </w:r>
            <w:r>
              <w:rPr>
                <w:noProof/>
                <w:webHidden/>
              </w:rPr>
              <w:instrText xml:space="preserve"> PAGEREF _Toc172548019 \h </w:instrText>
            </w:r>
            <w:r>
              <w:rPr>
                <w:noProof/>
                <w:webHidden/>
              </w:rPr>
            </w:r>
            <w:r>
              <w:rPr>
                <w:noProof/>
                <w:webHidden/>
              </w:rPr>
              <w:fldChar w:fldCharType="separate"/>
            </w:r>
            <w:r>
              <w:rPr>
                <w:noProof/>
                <w:webHidden/>
              </w:rPr>
              <w:t>43</w:t>
            </w:r>
            <w:r>
              <w:rPr>
                <w:noProof/>
                <w:webHidden/>
              </w:rPr>
              <w:fldChar w:fldCharType="end"/>
            </w:r>
          </w:hyperlink>
        </w:p>
        <w:p w14:paraId="0D476AF0" w14:textId="08C1A185" w:rsidR="00A8788F" w:rsidRDefault="00A8788F">
          <w:pPr>
            <w:pStyle w:val="INNH2"/>
            <w:rPr>
              <w:rFonts w:asciiTheme="minorHAnsi" w:eastAsiaTheme="minorEastAsia" w:hAnsiTheme="minorHAnsi" w:cstheme="minorBidi"/>
              <w:smallCaps w:val="0"/>
              <w:noProof/>
              <w:sz w:val="22"/>
              <w:szCs w:val="22"/>
            </w:rPr>
          </w:pPr>
          <w:hyperlink w:anchor="_Toc172548020" w:history="1">
            <w:r w:rsidRPr="00E66FC1">
              <w:rPr>
                <w:rStyle w:val="Hyperkobling"/>
                <w:noProof/>
                <w:lang w:val="en-GB"/>
              </w:rPr>
              <w:t>10.1</w:t>
            </w:r>
            <w:r>
              <w:rPr>
                <w:rFonts w:asciiTheme="minorHAnsi" w:eastAsiaTheme="minorEastAsia" w:hAnsiTheme="minorHAnsi" w:cstheme="minorBidi"/>
                <w:smallCaps w:val="0"/>
                <w:noProof/>
                <w:sz w:val="22"/>
                <w:szCs w:val="22"/>
              </w:rPr>
              <w:tab/>
            </w:r>
            <w:r w:rsidRPr="00E66FC1">
              <w:rPr>
                <w:rStyle w:val="Hyperkobling"/>
                <w:rFonts w:eastAsia="Arial"/>
                <w:noProof/>
                <w:lang w:val="en-GB"/>
              </w:rPr>
              <w:t>The Parties’ risk and liability relating to legal defects</w:t>
            </w:r>
            <w:r>
              <w:rPr>
                <w:noProof/>
                <w:webHidden/>
              </w:rPr>
              <w:tab/>
            </w:r>
            <w:r>
              <w:rPr>
                <w:noProof/>
                <w:webHidden/>
              </w:rPr>
              <w:fldChar w:fldCharType="begin"/>
            </w:r>
            <w:r>
              <w:rPr>
                <w:noProof/>
                <w:webHidden/>
              </w:rPr>
              <w:instrText xml:space="preserve"> PAGEREF _Toc172548020 \h </w:instrText>
            </w:r>
            <w:r>
              <w:rPr>
                <w:noProof/>
                <w:webHidden/>
              </w:rPr>
            </w:r>
            <w:r>
              <w:rPr>
                <w:noProof/>
                <w:webHidden/>
              </w:rPr>
              <w:fldChar w:fldCharType="separate"/>
            </w:r>
            <w:r>
              <w:rPr>
                <w:noProof/>
                <w:webHidden/>
              </w:rPr>
              <w:t>43</w:t>
            </w:r>
            <w:r>
              <w:rPr>
                <w:noProof/>
                <w:webHidden/>
              </w:rPr>
              <w:fldChar w:fldCharType="end"/>
            </w:r>
          </w:hyperlink>
        </w:p>
        <w:p w14:paraId="07DE2FD0" w14:textId="7D23782C" w:rsidR="00A8788F" w:rsidRDefault="00A8788F">
          <w:pPr>
            <w:pStyle w:val="INNH2"/>
            <w:rPr>
              <w:rFonts w:asciiTheme="minorHAnsi" w:eastAsiaTheme="minorEastAsia" w:hAnsiTheme="minorHAnsi" w:cstheme="minorBidi"/>
              <w:smallCaps w:val="0"/>
              <w:noProof/>
              <w:sz w:val="22"/>
              <w:szCs w:val="22"/>
            </w:rPr>
          </w:pPr>
          <w:hyperlink w:anchor="_Toc172548021" w:history="1">
            <w:r w:rsidRPr="00E66FC1">
              <w:rPr>
                <w:rStyle w:val="Hyperkobling"/>
                <w:noProof/>
              </w:rPr>
              <w:t>10.2</w:t>
            </w:r>
            <w:r>
              <w:rPr>
                <w:rFonts w:asciiTheme="minorHAnsi" w:eastAsiaTheme="minorEastAsia" w:hAnsiTheme="minorHAnsi" w:cstheme="minorBidi"/>
                <w:smallCaps w:val="0"/>
                <w:noProof/>
                <w:sz w:val="22"/>
                <w:szCs w:val="22"/>
              </w:rPr>
              <w:tab/>
            </w:r>
            <w:r w:rsidRPr="00E66FC1">
              <w:rPr>
                <w:rStyle w:val="Hyperkobling"/>
                <w:rFonts w:eastAsia="Arial"/>
                <w:noProof/>
                <w:lang w:val="en-GB"/>
              </w:rPr>
              <w:t>Third-party claims</w:t>
            </w:r>
            <w:r>
              <w:rPr>
                <w:noProof/>
                <w:webHidden/>
              </w:rPr>
              <w:tab/>
            </w:r>
            <w:r>
              <w:rPr>
                <w:noProof/>
                <w:webHidden/>
              </w:rPr>
              <w:fldChar w:fldCharType="begin"/>
            </w:r>
            <w:r>
              <w:rPr>
                <w:noProof/>
                <w:webHidden/>
              </w:rPr>
              <w:instrText xml:space="preserve"> PAGEREF _Toc172548021 \h </w:instrText>
            </w:r>
            <w:r>
              <w:rPr>
                <w:noProof/>
                <w:webHidden/>
              </w:rPr>
            </w:r>
            <w:r>
              <w:rPr>
                <w:noProof/>
                <w:webHidden/>
              </w:rPr>
              <w:fldChar w:fldCharType="separate"/>
            </w:r>
            <w:r>
              <w:rPr>
                <w:noProof/>
                <w:webHidden/>
              </w:rPr>
              <w:t>43</w:t>
            </w:r>
            <w:r>
              <w:rPr>
                <w:noProof/>
                <w:webHidden/>
              </w:rPr>
              <w:fldChar w:fldCharType="end"/>
            </w:r>
          </w:hyperlink>
        </w:p>
        <w:p w14:paraId="71DD01FF" w14:textId="06CE4EE2" w:rsidR="00A8788F" w:rsidRDefault="00A8788F">
          <w:pPr>
            <w:pStyle w:val="INNH2"/>
            <w:rPr>
              <w:rFonts w:asciiTheme="minorHAnsi" w:eastAsiaTheme="minorEastAsia" w:hAnsiTheme="minorHAnsi" w:cstheme="minorBidi"/>
              <w:smallCaps w:val="0"/>
              <w:noProof/>
              <w:sz w:val="22"/>
              <w:szCs w:val="22"/>
            </w:rPr>
          </w:pPr>
          <w:hyperlink w:anchor="_Toc172548022" w:history="1">
            <w:r w:rsidRPr="00E66FC1">
              <w:rPr>
                <w:rStyle w:val="Hyperkobling"/>
                <w:noProof/>
              </w:rPr>
              <w:t>10.3</w:t>
            </w:r>
            <w:r>
              <w:rPr>
                <w:rFonts w:asciiTheme="minorHAnsi" w:eastAsiaTheme="minorEastAsia" w:hAnsiTheme="minorHAnsi" w:cstheme="minorBidi"/>
                <w:smallCaps w:val="0"/>
                <w:noProof/>
                <w:sz w:val="22"/>
                <w:szCs w:val="22"/>
              </w:rPr>
              <w:tab/>
            </w:r>
            <w:r w:rsidRPr="00E66FC1">
              <w:rPr>
                <w:rStyle w:val="Hyperkobling"/>
                <w:rFonts w:eastAsia="Arial"/>
                <w:noProof/>
                <w:lang w:val="en-GB"/>
              </w:rPr>
              <w:t>Termination</w:t>
            </w:r>
            <w:r>
              <w:rPr>
                <w:noProof/>
                <w:webHidden/>
              </w:rPr>
              <w:tab/>
            </w:r>
            <w:r>
              <w:rPr>
                <w:noProof/>
                <w:webHidden/>
              </w:rPr>
              <w:fldChar w:fldCharType="begin"/>
            </w:r>
            <w:r>
              <w:rPr>
                <w:noProof/>
                <w:webHidden/>
              </w:rPr>
              <w:instrText xml:space="preserve"> PAGEREF _Toc172548022 \h </w:instrText>
            </w:r>
            <w:r>
              <w:rPr>
                <w:noProof/>
                <w:webHidden/>
              </w:rPr>
            </w:r>
            <w:r>
              <w:rPr>
                <w:noProof/>
                <w:webHidden/>
              </w:rPr>
              <w:fldChar w:fldCharType="separate"/>
            </w:r>
            <w:r>
              <w:rPr>
                <w:noProof/>
                <w:webHidden/>
              </w:rPr>
              <w:t>43</w:t>
            </w:r>
            <w:r>
              <w:rPr>
                <w:noProof/>
                <w:webHidden/>
              </w:rPr>
              <w:fldChar w:fldCharType="end"/>
            </w:r>
          </w:hyperlink>
        </w:p>
        <w:p w14:paraId="46A27FC2" w14:textId="38211726" w:rsidR="00A8788F" w:rsidRDefault="00A8788F">
          <w:pPr>
            <w:pStyle w:val="INNH2"/>
            <w:rPr>
              <w:rFonts w:asciiTheme="minorHAnsi" w:eastAsiaTheme="minorEastAsia" w:hAnsiTheme="minorHAnsi" w:cstheme="minorBidi"/>
              <w:smallCaps w:val="0"/>
              <w:noProof/>
              <w:sz w:val="22"/>
              <w:szCs w:val="22"/>
            </w:rPr>
          </w:pPr>
          <w:hyperlink w:anchor="_Toc172548023" w:history="1">
            <w:r w:rsidRPr="00E66FC1">
              <w:rPr>
                <w:rStyle w:val="Hyperkobling"/>
                <w:noProof/>
                <w:lang w:val="en-GB"/>
              </w:rPr>
              <w:t>10.4</w:t>
            </w:r>
            <w:r>
              <w:rPr>
                <w:rFonts w:asciiTheme="minorHAnsi" w:eastAsiaTheme="minorEastAsia" w:hAnsiTheme="minorHAnsi" w:cstheme="minorBidi"/>
                <w:smallCaps w:val="0"/>
                <w:noProof/>
                <w:sz w:val="22"/>
                <w:szCs w:val="22"/>
              </w:rPr>
              <w:tab/>
            </w:r>
            <w:r w:rsidRPr="00E66FC1">
              <w:rPr>
                <w:rStyle w:val="Hyperkobling"/>
                <w:rFonts w:eastAsia="Arial"/>
                <w:noProof/>
                <w:lang w:val="en-GB"/>
              </w:rPr>
              <w:t>Compensation of losses resulting from legal defects</w:t>
            </w:r>
            <w:r>
              <w:rPr>
                <w:noProof/>
                <w:webHidden/>
              </w:rPr>
              <w:tab/>
            </w:r>
            <w:r>
              <w:rPr>
                <w:noProof/>
                <w:webHidden/>
              </w:rPr>
              <w:fldChar w:fldCharType="begin"/>
            </w:r>
            <w:r>
              <w:rPr>
                <w:noProof/>
                <w:webHidden/>
              </w:rPr>
              <w:instrText xml:space="preserve"> PAGEREF _Toc172548023 \h </w:instrText>
            </w:r>
            <w:r>
              <w:rPr>
                <w:noProof/>
                <w:webHidden/>
              </w:rPr>
            </w:r>
            <w:r>
              <w:rPr>
                <w:noProof/>
                <w:webHidden/>
              </w:rPr>
              <w:fldChar w:fldCharType="separate"/>
            </w:r>
            <w:r>
              <w:rPr>
                <w:noProof/>
                <w:webHidden/>
              </w:rPr>
              <w:t>43</w:t>
            </w:r>
            <w:r>
              <w:rPr>
                <w:noProof/>
                <w:webHidden/>
              </w:rPr>
              <w:fldChar w:fldCharType="end"/>
            </w:r>
          </w:hyperlink>
        </w:p>
        <w:p w14:paraId="630C1382" w14:textId="20234E6F" w:rsidR="00A8788F" w:rsidRDefault="00A8788F">
          <w:pPr>
            <w:pStyle w:val="INNH1"/>
            <w:rPr>
              <w:rFonts w:asciiTheme="minorHAnsi" w:eastAsiaTheme="minorEastAsia" w:hAnsiTheme="minorHAnsi" w:cstheme="minorBidi"/>
              <w:b w:val="0"/>
              <w:bCs w:val="0"/>
              <w:caps w:val="0"/>
              <w:noProof/>
              <w:sz w:val="22"/>
              <w:szCs w:val="22"/>
            </w:rPr>
          </w:pPr>
          <w:hyperlink w:anchor="_Toc172548024" w:history="1">
            <w:r w:rsidRPr="00E66FC1">
              <w:rPr>
                <w:rStyle w:val="Hyperkobling"/>
                <w:noProof/>
              </w:rPr>
              <w:t>11.</w:t>
            </w:r>
            <w:r>
              <w:rPr>
                <w:rFonts w:asciiTheme="minorHAnsi" w:eastAsiaTheme="minorEastAsia" w:hAnsiTheme="minorHAnsi" w:cstheme="minorBidi"/>
                <w:b w:val="0"/>
                <w:bCs w:val="0"/>
                <w:caps w:val="0"/>
                <w:noProof/>
                <w:sz w:val="22"/>
                <w:szCs w:val="22"/>
              </w:rPr>
              <w:tab/>
            </w:r>
            <w:r w:rsidRPr="00E66FC1">
              <w:rPr>
                <w:rStyle w:val="Hyperkobling"/>
                <w:rFonts w:eastAsia="Arial"/>
                <w:noProof/>
                <w:lang w:val="en-GB"/>
              </w:rPr>
              <w:t>Other provisions</w:t>
            </w:r>
            <w:r>
              <w:rPr>
                <w:noProof/>
                <w:webHidden/>
              </w:rPr>
              <w:tab/>
            </w:r>
            <w:r>
              <w:rPr>
                <w:noProof/>
                <w:webHidden/>
              </w:rPr>
              <w:fldChar w:fldCharType="begin"/>
            </w:r>
            <w:r>
              <w:rPr>
                <w:noProof/>
                <w:webHidden/>
              </w:rPr>
              <w:instrText xml:space="preserve"> PAGEREF _Toc172548024 \h </w:instrText>
            </w:r>
            <w:r>
              <w:rPr>
                <w:noProof/>
                <w:webHidden/>
              </w:rPr>
            </w:r>
            <w:r>
              <w:rPr>
                <w:noProof/>
                <w:webHidden/>
              </w:rPr>
              <w:fldChar w:fldCharType="separate"/>
            </w:r>
            <w:r>
              <w:rPr>
                <w:noProof/>
                <w:webHidden/>
              </w:rPr>
              <w:t>44</w:t>
            </w:r>
            <w:r>
              <w:rPr>
                <w:noProof/>
                <w:webHidden/>
              </w:rPr>
              <w:fldChar w:fldCharType="end"/>
            </w:r>
          </w:hyperlink>
        </w:p>
        <w:p w14:paraId="615560DB" w14:textId="1128B88A" w:rsidR="00A8788F" w:rsidRDefault="00A8788F">
          <w:pPr>
            <w:pStyle w:val="INNH2"/>
            <w:rPr>
              <w:rFonts w:asciiTheme="minorHAnsi" w:eastAsiaTheme="minorEastAsia" w:hAnsiTheme="minorHAnsi" w:cstheme="minorBidi"/>
              <w:smallCaps w:val="0"/>
              <w:noProof/>
              <w:sz w:val="22"/>
              <w:szCs w:val="22"/>
            </w:rPr>
          </w:pPr>
          <w:hyperlink w:anchor="_Toc172548025" w:history="1">
            <w:r w:rsidRPr="00E66FC1">
              <w:rPr>
                <w:rStyle w:val="Hyperkobling"/>
                <w:noProof/>
              </w:rPr>
              <w:t>11.1</w:t>
            </w:r>
            <w:r>
              <w:rPr>
                <w:rFonts w:asciiTheme="minorHAnsi" w:eastAsiaTheme="minorEastAsia" w:hAnsiTheme="minorHAnsi" w:cstheme="minorBidi"/>
                <w:smallCaps w:val="0"/>
                <w:noProof/>
                <w:sz w:val="22"/>
                <w:szCs w:val="22"/>
              </w:rPr>
              <w:tab/>
            </w:r>
            <w:r w:rsidRPr="00E66FC1">
              <w:rPr>
                <w:rStyle w:val="Hyperkobling"/>
                <w:rFonts w:eastAsia="Arial"/>
                <w:noProof/>
                <w:lang w:val="en-GB"/>
              </w:rPr>
              <w:t>Insurance</w:t>
            </w:r>
            <w:r>
              <w:rPr>
                <w:noProof/>
                <w:webHidden/>
              </w:rPr>
              <w:tab/>
            </w:r>
            <w:r>
              <w:rPr>
                <w:noProof/>
                <w:webHidden/>
              </w:rPr>
              <w:fldChar w:fldCharType="begin"/>
            </w:r>
            <w:r>
              <w:rPr>
                <w:noProof/>
                <w:webHidden/>
              </w:rPr>
              <w:instrText xml:space="preserve"> PAGEREF _Toc172548025 \h </w:instrText>
            </w:r>
            <w:r>
              <w:rPr>
                <w:noProof/>
                <w:webHidden/>
              </w:rPr>
            </w:r>
            <w:r>
              <w:rPr>
                <w:noProof/>
                <w:webHidden/>
              </w:rPr>
              <w:fldChar w:fldCharType="separate"/>
            </w:r>
            <w:r>
              <w:rPr>
                <w:noProof/>
                <w:webHidden/>
              </w:rPr>
              <w:t>44</w:t>
            </w:r>
            <w:r>
              <w:rPr>
                <w:noProof/>
                <w:webHidden/>
              </w:rPr>
              <w:fldChar w:fldCharType="end"/>
            </w:r>
          </w:hyperlink>
        </w:p>
        <w:p w14:paraId="23718A5A" w14:textId="3D21F37D" w:rsidR="00A8788F" w:rsidRDefault="00A8788F">
          <w:pPr>
            <w:pStyle w:val="INNH3"/>
            <w:rPr>
              <w:rFonts w:asciiTheme="minorHAnsi" w:eastAsiaTheme="minorEastAsia" w:hAnsiTheme="minorHAnsi" w:cstheme="minorBidi"/>
              <w:i w:val="0"/>
              <w:iCs w:val="0"/>
              <w:noProof/>
              <w:sz w:val="22"/>
              <w:szCs w:val="22"/>
            </w:rPr>
          </w:pPr>
          <w:hyperlink w:anchor="_Toc172548026" w:history="1">
            <w:r w:rsidRPr="00E66FC1">
              <w:rPr>
                <w:rStyle w:val="Hyperkobling"/>
                <w:noProof/>
              </w:rPr>
              <w:t>11.1.1</w:t>
            </w:r>
            <w:r>
              <w:rPr>
                <w:rFonts w:asciiTheme="minorHAnsi" w:eastAsiaTheme="minorEastAsia" w:hAnsiTheme="minorHAnsi" w:cstheme="minorBidi"/>
                <w:i w:val="0"/>
                <w:iCs w:val="0"/>
                <w:noProof/>
                <w:sz w:val="22"/>
                <w:szCs w:val="22"/>
              </w:rPr>
              <w:tab/>
            </w:r>
            <w:r w:rsidRPr="00E66FC1">
              <w:rPr>
                <w:rStyle w:val="Hyperkobling"/>
                <w:rFonts w:eastAsia="Arial"/>
                <w:noProof/>
                <w:lang w:val="en-GB"/>
              </w:rPr>
              <w:t>The Customer’s insurance</w:t>
            </w:r>
            <w:r>
              <w:rPr>
                <w:noProof/>
                <w:webHidden/>
              </w:rPr>
              <w:tab/>
            </w:r>
            <w:r>
              <w:rPr>
                <w:noProof/>
                <w:webHidden/>
              </w:rPr>
              <w:fldChar w:fldCharType="begin"/>
            </w:r>
            <w:r>
              <w:rPr>
                <w:noProof/>
                <w:webHidden/>
              </w:rPr>
              <w:instrText xml:space="preserve"> PAGEREF _Toc172548026 \h </w:instrText>
            </w:r>
            <w:r>
              <w:rPr>
                <w:noProof/>
                <w:webHidden/>
              </w:rPr>
            </w:r>
            <w:r>
              <w:rPr>
                <w:noProof/>
                <w:webHidden/>
              </w:rPr>
              <w:fldChar w:fldCharType="separate"/>
            </w:r>
            <w:r>
              <w:rPr>
                <w:noProof/>
                <w:webHidden/>
              </w:rPr>
              <w:t>44</w:t>
            </w:r>
            <w:r>
              <w:rPr>
                <w:noProof/>
                <w:webHidden/>
              </w:rPr>
              <w:fldChar w:fldCharType="end"/>
            </w:r>
          </w:hyperlink>
        </w:p>
        <w:p w14:paraId="55D55B89" w14:textId="0B0E840A" w:rsidR="00A8788F" w:rsidRDefault="00A8788F">
          <w:pPr>
            <w:pStyle w:val="INNH3"/>
            <w:rPr>
              <w:rFonts w:asciiTheme="minorHAnsi" w:eastAsiaTheme="minorEastAsia" w:hAnsiTheme="minorHAnsi" w:cstheme="minorBidi"/>
              <w:i w:val="0"/>
              <w:iCs w:val="0"/>
              <w:noProof/>
              <w:sz w:val="22"/>
              <w:szCs w:val="22"/>
            </w:rPr>
          </w:pPr>
          <w:hyperlink w:anchor="_Toc172548027" w:history="1">
            <w:r w:rsidRPr="00E66FC1">
              <w:rPr>
                <w:rStyle w:val="Hyperkobling"/>
                <w:noProof/>
              </w:rPr>
              <w:t>11.1.2</w:t>
            </w:r>
            <w:r>
              <w:rPr>
                <w:rFonts w:asciiTheme="minorHAnsi" w:eastAsiaTheme="minorEastAsia" w:hAnsiTheme="minorHAnsi" w:cstheme="minorBidi"/>
                <w:i w:val="0"/>
                <w:iCs w:val="0"/>
                <w:noProof/>
                <w:sz w:val="22"/>
                <w:szCs w:val="22"/>
              </w:rPr>
              <w:tab/>
            </w:r>
            <w:r w:rsidRPr="00E66FC1">
              <w:rPr>
                <w:rStyle w:val="Hyperkobling"/>
                <w:rFonts w:eastAsia="Arial"/>
                <w:noProof/>
                <w:lang w:val="en-GB"/>
              </w:rPr>
              <w:t>The Supplier’s insurance</w:t>
            </w:r>
            <w:r>
              <w:rPr>
                <w:noProof/>
                <w:webHidden/>
              </w:rPr>
              <w:tab/>
            </w:r>
            <w:r>
              <w:rPr>
                <w:noProof/>
                <w:webHidden/>
              </w:rPr>
              <w:fldChar w:fldCharType="begin"/>
            </w:r>
            <w:r>
              <w:rPr>
                <w:noProof/>
                <w:webHidden/>
              </w:rPr>
              <w:instrText xml:space="preserve"> PAGEREF _Toc172548027 \h </w:instrText>
            </w:r>
            <w:r>
              <w:rPr>
                <w:noProof/>
                <w:webHidden/>
              </w:rPr>
            </w:r>
            <w:r>
              <w:rPr>
                <w:noProof/>
                <w:webHidden/>
              </w:rPr>
              <w:fldChar w:fldCharType="separate"/>
            </w:r>
            <w:r>
              <w:rPr>
                <w:noProof/>
                <w:webHidden/>
              </w:rPr>
              <w:t>44</w:t>
            </w:r>
            <w:r>
              <w:rPr>
                <w:noProof/>
                <w:webHidden/>
              </w:rPr>
              <w:fldChar w:fldCharType="end"/>
            </w:r>
          </w:hyperlink>
        </w:p>
        <w:p w14:paraId="7525837D" w14:textId="471327A3" w:rsidR="00A8788F" w:rsidRDefault="00A8788F">
          <w:pPr>
            <w:pStyle w:val="INNH2"/>
            <w:rPr>
              <w:rFonts w:asciiTheme="minorHAnsi" w:eastAsiaTheme="minorEastAsia" w:hAnsiTheme="minorHAnsi" w:cstheme="minorBidi"/>
              <w:smallCaps w:val="0"/>
              <w:noProof/>
              <w:sz w:val="22"/>
              <w:szCs w:val="22"/>
            </w:rPr>
          </w:pPr>
          <w:hyperlink w:anchor="_Toc172548028" w:history="1">
            <w:r w:rsidRPr="00E66FC1">
              <w:rPr>
                <w:rStyle w:val="Hyperkobling"/>
                <w:noProof/>
              </w:rPr>
              <w:t>11.2</w:t>
            </w:r>
            <w:r>
              <w:rPr>
                <w:rFonts w:asciiTheme="minorHAnsi" w:eastAsiaTheme="minorEastAsia" w:hAnsiTheme="minorHAnsi" w:cstheme="minorBidi"/>
                <w:smallCaps w:val="0"/>
                <w:noProof/>
                <w:sz w:val="22"/>
                <w:szCs w:val="22"/>
              </w:rPr>
              <w:tab/>
            </w:r>
            <w:r w:rsidRPr="00E66FC1">
              <w:rPr>
                <w:rStyle w:val="Hyperkobling"/>
                <w:rFonts w:eastAsia="Arial"/>
                <w:noProof/>
                <w:lang w:val="en-GB"/>
              </w:rPr>
              <w:t>Transfer of rights and obligations</w:t>
            </w:r>
            <w:r>
              <w:rPr>
                <w:noProof/>
                <w:webHidden/>
              </w:rPr>
              <w:tab/>
            </w:r>
            <w:r>
              <w:rPr>
                <w:noProof/>
                <w:webHidden/>
              </w:rPr>
              <w:fldChar w:fldCharType="begin"/>
            </w:r>
            <w:r>
              <w:rPr>
                <w:noProof/>
                <w:webHidden/>
              </w:rPr>
              <w:instrText xml:space="preserve"> PAGEREF _Toc172548028 \h </w:instrText>
            </w:r>
            <w:r>
              <w:rPr>
                <w:noProof/>
                <w:webHidden/>
              </w:rPr>
            </w:r>
            <w:r>
              <w:rPr>
                <w:noProof/>
                <w:webHidden/>
              </w:rPr>
              <w:fldChar w:fldCharType="separate"/>
            </w:r>
            <w:r>
              <w:rPr>
                <w:noProof/>
                <w:webHidden/>
              </w:rPr>
              <w:t>44</w:t>
            </w:r>
            <w:r>
              <w:rPr>
                <w:noProof/>
                <w:webHidden/>
              </w:rPr>
              <w:fldChar w:fldCharType="end"/>
            </w:r>
          </w:hyperlink>
        </w:p>
        <w:p w14:paraId="3B3241C1" w14:textId="7BAF9538" w:rsidR="00A8788F" w:rsidRDefault="00A8788F">
          <w:pPr>
            <w:pStyle w:val="INNH3"/>
            <w:rPr>
              <w:rFonts w:asciiTheme="minorHAnsi" w:eastAsiaTheme="minorEastAsia" w:hAnsiTheme="minorHAnsi" w:cstheme="minorBidi"/>
              <w:i w:val="0"/>
              <w:iCs w:val="0"/>
              <w:noProof/>
              <w:sz w:val="22"/>
              <w:szCs w:val="22"/>
            </w:rPr>
          </w:pPr>
          <w:hyperlink w:anchor="_Toc172548029" w:history="1">
            <w:r w:rsidRPr="00E66FC1">
              <w:rPr>
                <w:rStyle w:val="Hyperkobling"/>
                <w:noProof/>
              </w:rPr>
              <w:t>11.2.1</w:t>
            </w:r>
            <w:r>
              <w:rPr>
                <w:rFonts w:asciiTheme="minorHAnsi" w:eastAsiaTheme="minorEastAsia" w:hAnsiTheme="minorHAnsi" w:cstheme="minorBidi"/>
                <w:i w:val="0"/>
                <w:iCs w:val="0"/>
                <w:noProof/>
                <w:sz w:val="22"/>
                <w:szCs w:val="22"/>
              </w:rPr>
              <w:tab/>
            </w:r>
            <w:r w:rsidRPr="00E66FC1">
              <w:rPr>
                <w:rStyle w:val="Hyperkobling"/>
                <w:rFonts w:eastAsia="Arial"/>
                <w:noProof/>
                <w:lang w:val="en-GB"/>
              </w:rPr>
              <w:t>The Customer’s transfer</w:t>
            </w:r>
            <w:r>
              <w:rPr>
                <w:noProof/>
                <w:webHidden/>
              </w:rPr>
              <w:tab/>
            </w:r>
            <w:r>
              <w:rPr>
                <w:noProof/>
                <w:webHidden/>
              </w:rPr>
              <w:fldChar w:fldCharType="begin"/>
            </w:r>
            <w:r>
              <w:rPr>
                <w:noProof/>
                <w:webHidden/>
              </w:rPr>
              <w:instrText xml:space="preserve"> PAGEREF _Toc172548029 \h </w:instrText>
            </w:r>
            <w:r>
              <w:rPr>
                <w:noProof/>
                <w:webHidden/>
              </w:rPr>
            </w:r>
            <w:r>
              <w:rPr>
                <w:noProof/>
                <w:webHidden/>
              </w:rPr>
              <w:fldChar w:fldCharType="separate"/>
            </w:r>
            <w:r>
              <w:rPr>
                <w:noProof/>
                <w:webHidden/>
              </w:rPr>
              <w:t>44</w:t>
            </w:r>
            <w:r>
              <w:rPr>
                <w:noProof/>
                <w:webHidden/>
              </w:rPr>
              <w:fldChar w:fldCharType="end"/>
            </w:r>
          </w:hyperlink>
        </w:p>
        <w:p w14:paraId="12115FF5" w14:textId="3FB952F2" w:rsidR="00A8788F" w:rsidRDefault="00A8788F">
          <w:pPr>
            <w:pStyle w:val="INNH3"/>
            <w:rPr>
              <w:rFonts w:asciiTheme="minorHAnsi" w:eastAsiaTheme="minorEastAsia" w:hAnsiTheme="minorHAnsi" w:cstheme="minorBidi"/>
              <w:i w:val="0"/>
              <w:iCs w:val="0"/>
              <w:noProof/>
              <w:sz w:val="22"/>
              <w:szCs w:val="22"/>
            </w:rPr>
          </w:pPr>
          <w:hyperlink w:anchor="_Toc172548030" w:history="1">
            <w:r w:rsidRPr="00E66FC1">
              <w:rPr>
                <w:rStyle w:val="Hyperkobling"/>
                <w:noProof/>
              </w:rPr>
              <w:t>11.2.2</w:t>
            </w:r>
            <w:r>
              <w:rPr>
                <w:rFonts w:asciiTheme="minorHAnsi" w:eastAsiaTheme="minorEastAsia" w:hAnsiTheme="minorHAnsi" w:cstheme="minorBidi"/>
                <w:i w:val="0"/>
                <w:iCs w:val="0"/>
                <w:noProof/>
                <w:sz w:val="22"/>
                <w:szCs w:val="22"/>
              </w:rPr>
              <w:tab/>
            </w:r>
            <w:r w:rsidRPr="00E66FC1">
              <w:rPr>
                <w:rStyle w:val="Hyperkobling"/>
                <w:rFonts w:eastAsia="Arial"/>
                <w:noProof/>
                <w:lang w:val="en-GB"/>
              </w:rPr>
              <w:t>The Supplier’s transfer</w:t>
            </w:r>
            <w:r>
              <w:rPr>
                <w:noProof/>
                <w:webHidden/>
              </w:rPr>
              <w:tab/>
            </w:r>
            <w:r>
              <w:rPr>
                <w:noProof/>
                <w:webHidden/>
              </w:rPr>
              <w:fldChar w:fldCharType="begin"/>
            </w:r>
            <w:r>
              <w:rPr>
                <w:noProof/>
                <w:webHidden/>
              </w:rPr>
              <w:instrText xml:space="preserve"> PAGEREF _Toc172548030 \h </w:instrText>
            </w:r>
            <w:r>
              <w:rPr>
                <w:noProof/>
                <w:webHidden/>
              </w:rPr>
            </w:r>
            <w:r>
              <w:rPr>
                <w:noProof/>
                <w:webHidden/>
              </w:rPr>
              <w:fldChar w:fldCharType="separate"/>
            </w:r>
            <w:r>
              <w:rPr>
                <w:noProof/>
                <w:webHidden/>
              </w:rPr>
              <w:t>44</w:t>
            </w:r>
            <w:r>
              <w:rPr>
                <w:noProof/>
                <w:webHidden/>
              </w:rPr>
              <w:fldChar w:fldCharType="end"/>
            </w:r>
          </w:hyperlink>
        </w:p>
        <w:p w14:paraId="3F9B017C" w14:textId="3790F8EA" w:rsidR="00A8788F" w:rsidRDefault="00A8788F">
          <w:pPr>
            <w:pStyle w:val="INNH2"/>
            <w:rPr>
              <w:rFonts w:asciiTheme="minorHAnsi" w:eastAsiaTheme="minorEastAsia" w:hAnsiTheme="minorHAnsi" w:cstheme="minorBidi"/>
              <w:smallCaps w:val="0"/>
              <w:noProof/>
              <w:sz w:val="22"/>
              <w:szCs w:val="22"/>
            </w:rPr>
          </w:pPr>
          <w:hyperlink w:anchor="_Toc172548031" w:history="1">
            <w:r w:rsidRPr="00E66FC1">
              <w:rPr>
                <w:rStyle w:val="Hyperkobling"/>
                <w:noProof/>
                <w:lang w:val="en-GB"/>
              </w:rPr>
              <w:t>11.3</w:t>
            </w:r>
            <w:r>
              <w:rPr>
                <w:rFonts w:asciiTheme="minorHAnsi" w:eastAsiaTheme="minorEastAsia" w:hAnsiTheme="minorHAnsi" w:cstheme="minorBidi"/>
                <w:smallCaps w:val="0"/>
                <w:noProof/>
                <w:sz w:val="22"/>
                <w:szCs w:val="22"/>
              </w:rPr>
              <w:tab/>
            </w:r>
            <w:r w:rsidRPr="00E66FC1">
              <w:rPr>
                <w:rStyle w:val="Hyperkobling"/>
                <w:rFonts w:eastAsia="Arial"/>
                <w:noProof/>
                <w:lang w:val="en-GB"/>
              </w:rPr>
              <w:t>Bankruptcy, composition of debt, etc.</w:t>
            </w:r>
            <w:r>
              <w:rPr>
                <w:noProof/>
                <w:webHidden/>
              </w:rPr>
              <w:tab/>
            </w:r>
            <w:r>
              <w:rPr>
                <w:noProof/>
                <w:webHidden/>
              </w:rPr>
              <w:fldChar w:fldCharType="begin"/>
            </w:r>
            <w:r>
              <w:rPr>
                <w:noProof/>
                <w:webHidden/>
              </w:rPr>
              <w:instrText xml:space="preserve"> PAGEREF _Toc172548031 \h </w:instrText>
            </w:r>
            <w:r>
              <w:rPr>
                <w:noProof/>
                <w:webHidden/>
              </w:rPr>
            </w:r>
            <w:r>
              <w:rPr>
                <w:noProof/>
                <w:webHidden/>
              </w:rPr>
              <w:fldChar w:fldCharType="separate"/>
            </w:r>
            <w:r>
              <w:rPr>
                <w:noProof/>
                <w:webHidden/>
              </w:rPr>
              <w:t>45</w:t>
            </w:r>
            <w:r>
              <w:rPr>
                <w:noProof/>
                <w:webHidden/>
              </w:rPr>
              <w:fldChar w:fldCharType="end"/>
            </w:r>
          </w:hyperlink>
        </w:p>
        <w:p w14:paraId="3894D6D4" w14:textId="68DE46AD" w:rsidR="00A8788F" w:rsidRDefault="00A8788F">
          <w:pPr>
            <w:pStyle w:val="INNH2"/>
            <w:rPr>
              <w:rFonts w:asciiTheme="minorHAnsi" w:eastAsiaTheme="minorEastAsia" w:hAnsiTheme="minorHAnsi" w:cstheme="minorBidi"/>
              <w:smallCaps w:val="0"/>
              <w:noProof/>
              <w:sz w:val="22"/>
              <w:szCs w:val="22"/>
            </w:rPr>
          </w:pPr>
          <w:hyperlink w:anchor="_Toc172548032" w:history="1">
            <w:r w:rsidRPr="00E66FC1">
              <w:rPr>
                <w:rStyle w:val="Hyperkobling"/>
                <w:noProof/>
              </w:rPr>
              <w:t>11.4</w:t>
            </w:r>
            <w:r>
              <w:rPr>
                <w:rFonts w:asciiTheme="minorHAnsi" w:eastAsiaTheme="minorEastAsia" w:hAnsiTheme="minorHAnsi" w:cstheme="minorBidi"/>
                <w:smallCaps w:val="0"/>
                <w:noProof/>
                <w:sz w:val="22"/>
                <w:szCs w:val="22"/>
              </w:rPr>
              <w:tab/>
            </w:r>
            <w:r w:rsidRPr="00E66FC1">
              <w:rPr>
                <w:rStyle w:val="Hyperkobling"/>
                <w:rFonts w:eastAsia="Arial"/>
                <w:noProof/>
                <w:lang w:val="en-GB"/>
              </w:rPr>
              <w:t>Force majeure</w:t>
            </w:r>
            <w:r>
              <w:rPr>
                <w:noProof/>
                <w:webHidden/>
              </w:rPr>
              <w:tab/>
            </w:r>
            <w:r>
              <w:rPr>
                <w:noProof/>
                <w:webHidden/>
              </w:rPr>
              <w:fldChar w:fldCharType="begin"/>
            </w:r>
            <w:r>
              <w:rPr>
                <w:noProof/>
                <w:webHidden/>
              </w:rPr>
              <w:instrText xml:space="preserve"> PAGEREF _Toc172548032 \h </w:instrText>
            </w:r>
            <w:r>
              <w:rPr>
                <w:noProof/>
                <w:webHidden/>
              </w:rPr>
            </w:r>
            <w:r>
              <w:rPr>
                <w:noProof/>
                <w:webHidden/>
              </w:rPr>
              <w:fldChar w:fldCharType="separate"/>
            </w:r>
            <w:r>
              <w:rPr>
                <w:noProof/>
                <w:webHidden/>
              </w:rPr>
              <w:t>45</w:t>
            </w:r>
            <w:r>
              <w:rPr>
                <w:noProof/>
                <w:webHidden/>
              </w:rPr>
              <w:fldChar w:fldCharType="end"/>
            </w:r>
          </w:hyperlink>
        </w:p>
        <w:p w14:paraId="41024241" w14:textId="1672B176" w:rsidR="00A8788F" w:rsidRDefault="00A8788F">
          <w:pPr>
            <w:pStyle w:val="INNH2"/>
            <w:rPr>
              <w:rFonts w:asciiTheme="minorHAnsi" w:eastAsiaTheme="minorEastAsia" w:hAnsiTheme="minorHAnsi" w:cstheme="minorBidi"/>
              <w:smallCaps w:val="0"/>
              <w:noProof/>
              <w:sz w:val="22"/>
              <w:szCs w:val="22"/>
            </w:rPr>
          </w:pPr>
          <w:hyperlink w:anchor="_Toc172548033" w:history="1">
            <w:r w:rsidRPr="00E66FC1">
              <w:rPr>
                <w:rStyle w:val="Hyperkobling"/>
                <w:noProof/>
              </w:rPr>
              <w:t>11.5</w:t>
            </w:r>
            <w:r>
              <w:rPr>
                <w:rFonts w:asciiTheme="minorHAnsi" w:eastAsiaTheme="minorEastAsia" w:hAnsiTheme="minorHAnsi" w:cstheme="minorBidi"/>
                <w:smallCaps w:val="0"/>
                <w:noProof/>
                <w:sz w:val="22"/>
                <w:szCs w:val="22"/>
              </w:rPr>
              <w:tab/>
            </w:r>
            <w:r w:rsidRPr="00E66FC1">
              <w:rPr>
                <w:rStyle w:val="Hyperkobling"/>
                <w:rFonts w:eastAsia="Arial"/>
                <w:noProof/>
                <w:lang w:val="en-GB"/>
              </w:rPr>
              <w:t>Risk</w:t>
            </w:r>
            <w:r>
              <w:rPr>
                <w:noProof/>
                <w:webHidden/>
              </w:rPr>
              <w:tab/>
            </w:r>
            <w:r>
              <w:rPr>
                <w:noProof/>
                <w:webHidden/>
              </w:rPr>
              <w:fldChar w:fldCharType="begin"/>
            </w:r>
            <w:r>
              <w:rPr>
                <w:noProof/>
                <w:webHidden/>
              </w:rPr>
              <w:instrText xml:space="preserve"> PAGEREF _Toc172548033 \h </w:instrText>
            </w:r>
            <w:r>
              <w:rPr>
                <w:noProof/>
                <w:webHidden/>
              </w:rPr>
            </w:r>
            <w:r>
              <w:rPr>
                <w:noProof/>
                <w:webHidden/>
              </w:rPr>
              <w:fldChar w:fldCharType="separate"/>
            </w:r>
            <w:r>
              <w:rPr>
                <w:noProof/>
                <w:webHidden/>
              </w:rPr>
              <w:t>45</w:t>
            </w:r>
            <w:r>
              <w:rPr>
                <w:noProof/>
                <w:webHidden/>
              </w:rPr>
              <w:fldChar w:fldCharType="end"/>
            </w:r>
          </w:hyperlink>
        </w:p>
        <w:p w14:paraId="0EB49D25" w14:textId="2882E1C7" w:rsidR="00A8788F" w:rsidRDefault="00A8788F">
          <w:pPr>
            <w:pStyle w:val="INNH1"/>
            <w:rPr>
              <w:rFonts w:asciiTheme="minorHAnsi" w:eastAsiaTheme="minorEastAsia" w:hAnsiTheme="minorHAnsi" w:cstheme="minorBidi"/>
              <w:b w:val="0"/>
              <w:bCs w:val="0"/>
              <w:caps w:val="0"/>
              <w:noProof/>
              <w:sz w:val="22"/>
              <w:szCs w:val="22"/>
            </w:rPr>
          </w:pPr>
          <w:hyperlink w:anchor="_Toc172548034" w:history="1">
            <w:r w:rsidRPr="00E66FC1">
              <w:rPr>
                <w:rStyle w:val="Hyperkobling"/>
                <w:noProof/>
              </w:rPr>
              <w:t>12.</w:t>
            </w:r>
            <w:r>
              <w:rPr>
                <w:rFonts w:asciiTheme="minorHAnsi" w:eastAsiaTheme="minorEastAsia" w:hAnsiTheme="minorHAnsi" w:cstheme="minorBidi"/>
                <w:b w:val="0"/>
                <w:bCs w:val="0"/>
                <w:caps w:val="0"/>
                <w:noProof/>
                <w:sz w:val="22"/>
                <w:szCs w:val="22"/>
              </w:rPr>
              <w:tab/>
            </w:r>
            <w:r w:rsidRPr="00E66FC1">
              <w:rPr>
                <w:rStyle w:val="Hyperkobling"/>
                <w:rFonts w:eastAsia="Arial"/>
                <w:noProof/>
                <w:lang w:val="en-GB"/>
              </w:rPr>
              <w:t>Disputes</w:t>
            </w:r>
            <w:r>
              <w:rPr>
                <w:noProof/>
                <w:webHidden/>
              </w:rPr>
              <w:tab/>
            </w:r>
            <w:r>
              <w:rPr>
                <w:noProof/>
                <w:webHidden/>
              </w:rPr>
              <w:fldChar w:fldCharType="begin"/>
            </w:r>
            <w:r>
              <w:rPr>
                <w:noProof/>
                <w:webHidden/>
              </w:rPr>
              <w:instrText xml:space="preserve"> PAGEREF _Toc172548034 \h </w:instrText>
            </w:r>
            <w:r>
              <w:rPr>
                <w:noProof/>
                <w:webHidden/>
              </w:rPr>
            </w:r>
            <w:r>
              <w:rPr>
                <w:noProof/>
                <w:webHidden/>
              </w:rPr>
              <w:fldChar w:fldCharType="separate"/>
            </w:r>
            <w:r>
              <w:rPr>
                <w:noProof/>
                <w:webHidden/>
              </w:rPr>
              <w:t>46</w:t>
            </w:r>
            <w:r>
              <w:rPr>
                <w:noProof/>
                <w:webHidden/>
              </w:rPr>
              <w:fldChar w:fldCharType="end"/>
            </w:r>
          </w:hyperlink>
        </w:p>
        <w:p w14:paraId="41FD4CA3" w14:textId="65962EEE" w:rsidR="00A8788F" w:rsidRDefault="00A8788F">
          <w:pPr>
            <w:pStyle w:val="INNH2"/>
            <w:rPr>
              <w:rFonts w:asciiTheme="minorHAnsi" w:eastAsiaTheme="minorEastAsia" w:hAnsiTheme="minorHAnsi" w:cstheme="minorBidi"/>
              <w:smallCaps w:val="0"/>
              <w:noProof/>
              <w:sz w:val="22"/>
              <w:szCs w:val="22"/>
            </w:rPr>
          </w:pPr>
          <w:hyperlink w:anchor="_Toc172548035" w:history="1">
            <w:r w:rsidRPr="00E66FC1">
              <w:rPr>
                <w:rStyle w:val="Hyperkobling"/>
                <w:noProof/>
              </w:rPr>
              <w:t>12.1</w:t>
            </w:r>
            <w:r>
              <w:rPr>
                <w:rFonts w:asciiTheme="minorHAnsi" w:eastAsiaTheme="minorEastAsia" w:hAnsiTheme="minorHAnsi" w:cstheme="minorBidi"/>
                <w:smallCaps w:val="0"/>
                <w:noProof/>
                <w:sz w:val="22"/>
                <w:szCs w:val="22"/>
              </w:rPr>
              <w:tab/>
            </w:r>
            <w:r w:rsidRPr="00E66FC1">
              <w:rPr>
                <w:rStyle w:val="Hyperkobling"/>
                <w:rFonts w:eastAsia="Arial"/>
                <w:noProof/>
                <w:lang w:val="en-GB"/>
              </w:rPr>
              <w:t>Negotiations</w:t>
            </w:r>
            <w:r>
              <w:rPr>
                <w:noProof/>
                <w:webHidden/>
              </w:rPr>
              <w:tab/>
            </w:r>
            <w:r>
              <w:rPr>
                <w:noProof/>
                <w:webHidden/>
              </w:rPr>
              <w:fldChar w:fldCharType="begin"/>
            </w:r>
            <w:r>
              <w:rPr>
                <w:noProof/>
                <w:webHidden/>
              </w:rPr>
              <w:instrText xml:space="preserve"> PAGEREF _Toc172548035 \h </w:instrText>
            </w:r>
            <w:r>
              <w:rPr>
                <w:noProof/>
                <w:webHidden/>
              </w:rPr>
            </w:r>
            <w:r>
              <w:rPr>
                <w:noProof/>
                <w:webHidden/>
              </w:rPr>
              <w:fldChar w:fldCharType="separate"/>
            </w:r>
            <w:r>
              <w:rPr>
                <w:noProof/>
                <w:webHidden/>
              </w:rPr>
              <w:t>46</w:t>
            </w:r>
            <w:r>
              <w:rPr>
                <w:noProof/>
                <w:webHidden/>
              </w:rPr>
              <w:fldChar w:fldCharType="end"/>
            </w:r>
          </w:hyperlink>
        </w:p>
        <w:p w14:paraId="2D71EBE6" w14:textId="59CF0C2E" w:rsidR="00A8788F" w:rsidRDefault="00A8788F">
          <w:pPr>
            <w:pStyle w:val="INNH2"/>
            <w:rPr>
              <w:rFonts w:asciiTheme="minorHAnsi" w:eastAsiaTheme="minorEastAsia" w:hAnsiTheme="minorHAnsi" w:cstheme="minorBidi"/>
              <w:smallCaps w:val="0"/>
              <w:noProof/>
              <w:sz w:val="22"/>
              <w:szCs w:val="22"/>
            </w:rPr>
          </w:pPr>
          <w:hyperlink w:anchor="_Toc172548036" w:history="1">
            <w:r w:rsidRPr="00E66FC1">
              <w:rPr>
                <w:rStyle w:val="Hyperkobling"/>
                <w:noProof/>
              </w:rPr>
              <w:t>12.2</w:t>
            </w:r>
            <w:r>
              <w:rPr>
                <w:rFonts w:asciiTheme="minorHAnsi" w:eastAsiaTheme="minorEastAsia" w:hAnsiTheme="minorHAnsi" w:cstheme="minorBidi"/>
                <w:smallCaps w:val="0"/>
                <w:noProof/>
                <w:sz w:val="22"/>
                <w:szCs w:val="22"/>
              </w:rPr>
              <w:tab/>
            </w:r>
            <w:r w:rsidRPr="00E66FC1">
              <w:rPr>
                <w:rStyle w:val="Hyperkobling"/>
                <w:rFonts w:eastAsia="Arial"/>
                <w:noProof/>
                <w:lang w:val="en-GB"/>
              </w:rPr>
              <w:t>Independent expert</w:t>
            </w:r>
            <w:r>
              <w:rPr>
                <w:noProof/>
                <w:webHidden/>
              </w:rPr>
              <w:tab/>
            </w:r>
            <w:r>
              <w:rPr>
                <w:noProof/>
                <w:webHidden/>
              </w:rPr>
              <w:fldChar w:fldCharType="begin"/>
            </w:r>
            <w:r>
              <w:rPr>
                <w:noProof/>
                <w:webHidden/>
              </w:rPr>
              <w:instrText xml:space="preserve"> PAGEREF _Toc172548036 \h </w:instrText>
            </w:r>
            <w:r>
              <w:rPr>
                <w:noProof/>
                <w:webHidden/>
              </w:rPr>
            </w:r>
            <w:r>
              <w:rPr>
                <w:noProof/>
                <w:webHidden/>
              </w:rPr>
              <w:fldChar w:fldCharType="separate"/>
            </w:r>
            <w:r>
              <w:rPr>
                <w:noProof/>
                <w:webHidden/>
              </w:rPr>
              <w:t>46</w:t>
            </w:r>
            <w:r>
              <w:rPr>
                <w:noProof/>
                <w:webHidden/>
              </w:rPr>
              <w:fldChar w:fldCharType="end"/>
            </w:r>
          </w:hyperlink>
        </w:p>
        <w:p w14:paraId="06739280" w14:textId="022FFF9B" w:rsidR="00A8788F" w:rsidRDefault="00A8788F">
          <w:pPr>
            <w:pStyle w:val="INNH2"/>
            <w:rPr>
              <w:rFonts w:asciiTheme="minorHAnsi" w:eastAsiaTheme="minorEastAsia" w:hAnsiTheme="minorHAnsi" w:cstheme="minorBidi"/>
              <w:smallCaps w:val="0"/>
              <w:noProof/>
              <w:sz w:val="22"/>
              <w:szCs w:val="22"/>
            </w:rPr>
          </w:pPr>
          <w:hyperlink w:anchor="_Toc172548037" w:history="1">
            <w:r w:rsidRPr="00E66FC1">
              <w:rPr>
                <w:rStyle w:val="Hyperkobling"/>
                <w:noProof/>
              </w:rPr>
              <w:t>12.3</w:t>
            </w:r>
            <w:r>
              <w:rPr>
                <w:rFonts w:asciiTheme="minorHAnsi" w:eastAsiaTheme="minorEastAsia" w:hAnsiTheme="minorHAnsi" w:cstheme="minorBidi"/>
                <w:smallCaps w:val="0"/>
                <w:noProof/>
                <w:sz w:val="22"/>
                <w:szCs w:val="22"/>
              </w:rPr>
              <w:tab/>
            </w:r>
            <w:r w:rsidRPr="00E66FC1">
              <w:rPr>
                <w:rStyle w:val="Hyperkobling"/>
                <w:rFonts w:eastAsia="Arial"/>
                <w:noProof/>
                <w:lang w:val="en-GB"/>
              </w:rPr>
              <w:t>Mediation</w:t>
            </w:r>
            <w:r>
              <w:rPr>
                <w:noProof/>
                <w:webHidden/>
              </w:rPr>
              <w:tab/>
            </w:r>
            <w:r>
              <w:rPr>
                <w:noProof/>
                <w:webHidden/>
              </w:rPr>
              <w:fldChar w:fldCharType="begin"/>
            </w:r>
            <w:r>
              <w:rPr>
                <w:noProof/>
                <w:webHidden/>
              </w:rPr>
              <w:instrText xml:space="preserve"> PAGEREF _Toc172548037 \h </w:instrText>
            </w:r>
            <w:r>
              <w:rPr>
                <w:noProof/>
                <w:webHidden/>
              </w:rPr>
            </w:r>
            <w:r>
              <w:rPr>
                <w:noProof/>
                <w:webHidden/>
              </w:rPr>
              <w:fldChar w:fldCharType="separate"/>
            </w:r>
            <w:r>
              <w:rPr>
                <w:noProof/>
                <w:webHidden/>
              </w:rPr>
              <w:t>46</w:t>
            </w:r>
            <w:r>
              <w:rPr>
                <w:noProof/>
                <w:webHidden/>
              </w:rPr>
              <w:fldChar w:fldCharType="end"/>
            </w:r>
          </w:hyperlink>
        </w:p>
        <w:p w14:paraId="1AC7F7F8" w14:textId="39088340" w:rsidR="00A8788F" w:rsidRDefault="00A8788F">
          <w:pPr>
            <w:pStyle w:val="INNH2"/>
            <w:rPr>
              <w:rFonts w:asciiTheme="minorHAnsi" w:eastAsiaTheme="minorEastAsia" w:hAnsiTheme="minorHAnsi" w:cstheme="minorBidi"/>
              <w:smallCaps w:val="0"/>
              <w:noProof/>
              <w:sz w:val="22"/>
              <w:szCs w:val="22"/>
            </w:rPr>
          </w:pPr>
          <w:hyperlink w:anchor="_Toc172548038" w:history="1">
            <w:r w:rsidRPr="00E66FC1">
              <w:rPr>
                <w:rStyle w:val="Hyperkobling"/>
                <w:noProof/>
              </w:rPr>
              <w:t>12.4</w:t>
            </w:r>
            <w:r>
              <w:rPr>
                <w:rFonts w:asciiTheme="minorHAnsi" w:eastAsiaTheme="minorEastAsia" w:hAnsiTheme="minorHAnsi" w:cstheme="minorBidi"/>
                <w:smallCaps w:val="0"/>
                <w:noProof/>
                <w:sz w:val="22"/>
                <w:szCs w:val="22"/>
              </w:rPr>
              <w:tab/>
            </w:r>
            <w:r w:rsidRPr="00E66FC1">
              <w:rPr>
                <w:rStyle w:val="Hyperkobling"/>
                <w:rFonts w:eastAsia="Arial"/>
                <w:noProof/>
                <w:lang w:val="en-GB"/>
              </w:rPr>
              <w:t>Court or arbitration proceedings</w:t>
            </w:r>
            <w:r>
              <w:rPr>
                <w:noProof/>
                <w:webHidden/>
              </w:rPr>
              <w:tab/>
            </w:r>
            <w:r>
              <w:rPr>
                <w:noProof/>
                <w:webHidden/>
              </w:rPr>
              <w:fldChar w:fldCharType="begin"/>
            </w:r>
            <w:r>
              <w:rPr>
                <w:noProof/>
                <w:webHidden/>
              </w:rPr>
              <w:instrText xml:space="preserve"> PAGEREF _Toc172548038 \h </w:instrText>
            </w:r>
            <w:r>
              <w:rPr>
                <w:noProof/>
                <w:webHidden/>
              </w:rPr>
            </w:r>
            <w:r>
              <w:rPr>
                <w:noProof/>
                <w:webHidden/>
              </w:rPr>
              <w:fldChar w:fldCharType="separate"/>
            </w:r>
            <w:r>
              <w:rPr>
                <w:noProof/>
                <w:webHidden/>
              </w:rPr>
              <w:t>46</w:t>
            </w:r>
            <w:r>
              <w:rPr>
                <w:noProof/>
                <w:webHidden/>
              </w:rPr>
              <w:fldChar w:fldCharType="end"/>
            </w:r>
          </w:hyperlink>
        </w:p>
        <w:p w14:paraId="739DB008" w14:textId="048092CE" w:rsidR="00C4786E" w:rsidRPr="00C1286A" w:rsidRDefault="00A8788F" w:rsidP="00C4786E">
          <w:pPr>
            <w:sectPr w:rsidR="00C4786E" w:rsidRPr="00C1286A" w:rsidSect="001971F2">
              <w:headerReference w:type="even" r:id="rId15"/>
              <w:headerReference w:type="default" r:id="rId16"/>
              <w:footerReference w:type="default" r:id="rId17"/>
              <w:headerReference w:type="first" r:id="rId18"/>
              <w:pgSz w:w="11906" w:h="16838" w:code="9"/>
              <w:pgMar w:top="1418" w:right="1418" w:bottom="1418" w:left="1985" w:header="709" w:footer="709" w:gutter="0"/>
              <w:cols w:space="708"/>
              <w:docGrid w:linePitch="299"/>
            </w:sectPr>
          </w:pPr>
          <w:r w:rsidRPr="004E3B6A">
            <w:rPr>
              <w:rFonts w:cstheme="minorHAnsi"/>
              <w:b/>
              <w:bCs/>
              <w:noProof/>
            </w:rPr>
            <w:fldChar w:fldCharType="end"/>
          </w:r>
        </w:p>
      </w:sdtContent>
    </w:sdt>
    <w:p w14:paraId="03772835" w14:textId="77777777" w:rsidR="008036CB" w:rsidRPr="00F55970" w:rsidRDefault="00A8788F" w:rsidP="008036CB">
      <w:pPr>
        <w:pStyle w:val="Overskrift1"/>
      </w:pPr>
      <w:bookmarkStart w:id="9" w:name="_Toc111467930"/>
      <w:bookmarkStart w:id="10" w:name="_Toc172547907"/>
      <w:bookmarkEnd w:id="0"/>
      <w:bookmarkEnd w:id="1"/>
      <w:bookmarkEnd w:id="2"/>
      <w:bookmarkEnd w:id="3"/>
      <w:bookmarkEnd w:id="4"/>
      <w:bookmarkEnd w:id="5"/>
      <w:bookmarkEnd w:id="6"/>
      <w:bookmarkEnd w:id="7"/>
      <w:bookmarkEnd w:id="8"/>
      <w:r>
        <w:rPr>
          <w:rFonts w:eastAsia="Arial"/>
          <w:szCs w:val="28"/>
          <w:lang w:val="en-GB"/>
        </w:rPr>
        <w:lastRenderedPageBreak/>
        <w:t>General Provisions</w:t>
      </w:r>
      <w:bookmarkEnd w:id="9"/>
      <w:bookmarkEnd w:id="10"/>
    </w:p>
    <w:p w14:paraId="0D4E3221" w14:textId="77777777" w:rsidR="008036CB" w:rsidRPr="00F55970" w:rsidRDefault="00A8788F" w:rsidP="008036CB">
      <w:pPr>
        <w:pStyle w:val="Overskrift2"/>
      </w:pPr>
      <w:bookmarkStart w:id="11" w:name="_Toc111467931"/>
      <w:bookmarkStart w:id="12" w:name="_Toc172547908"/>
      <w:r>
        <w:rPr>
          <w:rFonts w:eastAsia="Arial"/>
          <w:lang w:val="en-GB"/>
        </w:rPr>
        <w:t>Scope of the Agreement</w:t>
      </w:r>
      <w:bookmarkEnd w:id="11"/>
      <w:bookmarkEnd w:id="12"/>
    </w:p>
    <w:p w14:paraId="0BE5CA4C" w14:textId="77777777" w:rsidR="008036CB" w:rsidRPr="00A8788F" w:rsidRDefault="00A8788F" w:rsidP="008036CB">
      <w:pPr>
        <w:rPr>
          <w:rFonts w:cstheme="minorHAnsi"/>
          <w:lang w:val="en-GB"/>
        </w:rPr>
      </w:pPr>
      <w:r>
        <w:rPr>
          <w:rFonts w:ascii="Calibri" w:eastAsia="Calibri" w:hAnsi="Calibri" w:cs="Calibri"/>
          <w:lang w:val="en-GB"/>
        </w:rPr>
        <w:t>The Agreement applies to the delivery of services associated with the operation of IT solutions, hereinafter referred to as the (“operational service”), as specified further in the appendices.</w:t>
      </w:r>
    </w:p>
    <w:p w14:paraId="098E82D4" w14:textId="77777777" w:rsidR="008036CB" w:rsidRPr="00A8788F" w:rsidRDefault="008036CB" w:rsidP="008036CB">
      <w:pPr>
        <w:rPr>
          <w:rFonts w:cstheme="minorHAnsi"/>
          <w:lang w:val="en-GB"/>
        </w:rPr>
      </w:pPr>
    </w:p>
    <w:p w14:paraId="3B3DC1DA" w14:textId="77777777" w:rsidR="008036CB" w:rsidRPr="00A8788F" w:rsidRDefault="00A8788F" w:rsidP="008036CB">
      <w:pPr>
        <w:rPr>
          <w:rFonts w:cstheme="minorHAnsi"/>
          <w:lang w:val="en-GB"/>
        </w:rPr>
      </w:pPr>
      <w:r>
        <w:rPr>
          <w:rFonts w:ascii="Calibri" w:eastAsia="Calibri" w:hAnsi="Calibri" w:cs="Calibri"/>
          <w:lang w:val="en-GB"/>
        </w:rPr>
        <w:t>The Customer has specified its needs and requirements in Appendix 1 (The Customer’s specification of needs and specification of requirements).</w:t>
      </w:r>
    </w:p>
    <w:p w14:paraId="4B42A2EF" w14:textId="77777777" w:rsidR="008036CB" w:rsidRPr="00A8788F" w:rsidRDefault="008036CB" w:rsidP="008036CB">
      <w:pPr>
        <w:rPr>
          <w:rFonts w:cstheme="minorHAnsi"/>
          <w:lang w:val="en-GB"/>
        </w:rPr>
      </w:pPr>
    </w:p>
    <w:p w14:paraId="56718363" w14:textId="77777777" w:rsidR="008036CB" w:rsidRPr="00A8788F" w:rsidRDefault="00A8788F" w:rsidP="008036CB">
      <w:pPr>
        <w:rPr>
          <w:rFonts w:cstheme="minorHAnsi"/>
          <w:lang w:val="en-GB"/>
        </w:rPr>
      </w:pPr>
      <w:r>
        <w:rPr>
          <w:rFonts w:ascii="Calibri" w:eastAsia="Calibri" w:hAnsi="Calibri" w:cs="Calibri"/>
          <w:lang w:val="en-GB"/>
        </w:rPr>
        <w:t>In Appendix 3, the Customer has specified the software covered by the operational services under this Agreement. If the Supplier will assume operation of any of the Customer’s equipment, this will be specified separately. Appendix 3 may also include a specification of the overall architecture and the system environment the operational service will be part of and interface with.</w:t>
      </w:r>
    </w:p>
    <w:p w14:paraId="5BCA61A0" w14:textId="77777777" w:rsidR="008036CB" w:rsidRPr="00A8788F" w:rsidRDefault="008036CB" w:rsidP="008036CB">
      <w:pPr>
        <w:rPr>
          <w:rFonts w:cstheme="minorHAnsi"/>
          <w:lang w:val="en-GB"/>
        </w:rPr>
      </w:pPr>
    </w:p>
    <w:p w14:paraId="7E103035" w14:textId="77777777" w:rsidR="008036CB" w:rsidRPr="00A8788F" w:rsidRDefault="00A8788F" w:rsidP="008036CB">
      <w:pPr>
        <w:rPr>
          <w:rFonts w:cstheme="minorHAnsi"/>
          <w:lang w:val="en-GB"/>
        </w:rPr>
      </w:pPr>
      <w:r>
        <w:rPr>
          <w:rFonts w:ascii="Calibri" w:eastAsia="Calibri" w:hAnsi="Calibri" w:cs="Calibri"/>
          <w:lang w:val="en-GB"/>
        </w:rPr>
        <w:t>The Supplier has specified its solution and relevant assumptions for delivery in Appendix 2 (The Supplier’s solution specification).</w:t>
      </w:r>
    </w:p>
    <w:p w14:paraId="4E164F79" w14:textId="77777777" w:rsidR="008036CB" w:rsidRPr="00A8788F" w:rsidRDefault="008036CB" w:rsidP="008036CB">
      <w:pPr>
        <w:rPr>
          <w:rFonts w:cstheme="minorHAnsi"/>
          <w:lang w:val="en-GB"/>
        </w:rPr>
      </w:pPr>
    </w:p>
    <w:p w14:paraId="48F3B64A" w14:textId="77777777" w:rsidR="008036CB" w:rsidRPr="00A8788F" w:rsidRDefault="00A8788F" w:rsidP="008036CB">
      <w:pPr>
        <w:rPr>
          <w:rFonts w:cstheme="minorHAnsi"/>
          <w:lang w:val="en-GB"/>
        </w:rPr>
      </w:pPr>
      <w:r>
        <w:rPr>
          <w:rFonts w:ascii="Calibri" w:eastAsia="Calibri" w:hAnsi="Calibri" w:cs="Calibri"/>
          <w:lang w:val="en-GB"/>
        </w:rPr>
        <w:t>If, in the opinion of the Supplier, there are obvious errors or ambiguities in the Customer’s specification of requirements, this must be clearly specified in Appendix 2.</w:t>
      </w:r>
    </w:p>
    <w:p w14:paraId="48A50CD9" w14:textId="77777777" w:rsidR="008036CB" w:rsidRPr="00A8788F" w:rsidRDefault="008036CB" w:rsidP="008036CB">
      <w:pPr>
        <w:rPr>
          <w:rFonts w:cstheme="minorHAnsi"/>
          <w:lang w:val="en-GB"/>
        </w:rPr>
      </w:pPr>
    </w:p>
    <w:p w14:paraId="7EEAC41C" w14:textId="77777777" w:rsidR="008036CB" w:rsidRPr="00A8788F" w:rsidRDefault="00A8788F" w:rsidP="008036CB">
      <w:pPr>
        <w:rPr>
          <w:rFonts w:cstheme="minorHAnsi"/>
          <w:lang w:val="en-GB"/>
        </w:rPr>
      </w:pPr>
      <w:r>
        <w:rPr>
          <w:rFonts w:ascii="Calibri" w:eastAsia="Calibri" w:hAnsi="Calibri" w:cs="Calibri"/>
          <w:lang w:val="en-GB"/>
        </w:rPr>
        <w:t xml:space="preserve">The scope and execution of the delivery have been described in further detail in the general agreement text and the appendices, which form part of the Agreement. </w:t>
      </w:r>
    </w:p>
    <w:p w14:paraId="0F7259DD" w14:textId="77777777" w:rsidR="008036CB" w:rsidRPr="00A8788F" w:rsidRDefault="008036CB" w:rsidP="008036CB">
      <w:pPr>
        <w:rPr>
          <w:rFonts w:cstheme="minorHAnsi"/>
          <w:lang w:val="en-GB"/>
        </w:rPr>
      </w:pPr>
    </w:p>
    <w:p w14:paraId="30EE3825" w14:textId="77777777" w:rsidR="008036CB" w:rsidRPr="00A8788F" w:rsidRDefault="00A8788F" w:rsidP="008036CB">
      <w:pPr>
        <w:rPr>
          <w:rFonts w:cstheme="minorHAnsi"/>
          <w:lang w:val="en-GB"/>
        </w:rPr>
      </w:pPr>
      <w:r>
        <w:rPr>
          <w:rFonts w:ascii="Calibri" w:eastAsia="Calibri" w:hAnsi="Calibri" w:cs="Calibri"/>
          <w:lang w:val="en-GB"/>
        </w:rPr>
        <w:t>“The Agreement” refers to this general agreement text with appendices.</w:t>
      </w:r>
    </w:p>
    <w:p w14:paraId="3DECBA82" w14:textId="77777777" w:rsidR="008036CB" w:rsidRPr="00A8788F" w:rsidRDefault="008036CB" w:rsidP="008036CB">
      <w:pPr>
        <w:rPr>
          <w:rFonts w:cstheme="minorHAnsi"/>
          <w:lang w:val="en-GB"/>
        </w:rPr>
      </w:pPr>
    </w:p>
    <w:p w14:paraId="3DBBE99D" w14:textId="77777777" w:rsidR="008036CB" w:rsidRPr="00F55970" w:rsidRDefault="00A8788F" w:rsidP="008036CB">
      <w:pPr>
        <w:pStyle w:val="Overskrift2"/>
      </w:pPr>
      <w:bookmarkStart w:id="13" w:name="_Toc382559552"/>
      <w:bookmarkStart w:id="14" w:name="_Toc382559756"/>
      <w:bookmarkStart w:id="15" w:name="_Toc382560073"/>
      <w:bookmarkStart w:id="16" w:name="_Toc382564454"/>
      <w:bookmarkStart w:id="17" w:name="_Toc382571578"/>
      <w:bookmarkStart w:id="18" w:name="_Toc382712336"/>
      <w:bookmarkStart w:id="19" w:name="_Toc382719100"/>
      <w:bookmarkStart w:id="20" w:name="_Toc382883232"/>
      <w:bookmarkStart w:id="21" w:name="_Toc382888866"/>
      <w:bookmarkStart w:id="22" w:name="_Toc382889003"/>
      <w:bookmarkStart w:id="23" w:name="_Toc382890328"/>
      <w:bookmarkStart w:id="24" w:name="_Toc385664125"/>
      <w:bookmarkStart w:id="25" w:name="_Toc385815676"/>
      <w:bookmarkStart w:id="26" w:name="_Toc387825593"/>
      <w:bookmarkStart w:id="27" w:name="_Toc434131262"/>
      <w:bookmarkStart w:id="28" w:name="_Toc27205274"/>
      <w:bookmarkStart w:id="29" w:name="_Toc111467932"/>
      <w:bookmarkStart w:id="30" w:name="_Toc172547909"/>
      <w:r>
        <w:rPr>
          <w:rFonts w:eastAsia="Arial"/>
          <w:lang w:val="en-GB"/>
        </w:rPr>
        <w:t>Appendices to the Agreement</w:t>
      </w:r>
      <w:bookmarkStart w:id="31" w:name="bilag"/>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tbl>
      <w:tblPr>
        <w:tblW w:w="7948" w:type="dxa"/>
        <w:tblInd w:w="138" w:type="dxa"/>
        <w:tblLayout w:type="fixed"/>
        <w:tblCellMar>
          <w:left w:w="138" w:type="dxa"/>
          <w:right w:w="138" w:type="dxa"/>
        </w:tblCellMar>
        <w:tblLook w:val="0000" w:firstRow="0" w:lastRow="0" w:firstColumn="0" w:lastColumn="0" w:noHBand="0" w:noVBand="0"/>
      </w:tblPr>
      <w:tblGrid>
        <w:gridCol w:w="6521"/>
        <w:gridCol w:w="709"/>
        <w:gridCol w:w="718"/>
      </w:tblGrid>
      <w:tr w:rsidR="00B01953" w14:paraId="04B344FF" w14:textId="77777777" w:rsidTr="00553379">
        <w:trPr>
          <w:cantSplit/>
        </w:trPr>
        <w:tc>
          <w:tcPr>
            <w:tcW w:w="6521"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6CFE0473" w14:textId="77777777" w:rsidR="008036CB" w:rsidRPr="00A8788F" w:rsidRDefault="00A8788F" w:rsidP="00553379">
            <w:pPr>
              <w:rPr>
                <w:rFonts w:cstheme="minorHAnsi"/>
                <w:lang w:val="en-GB"/>
              </w:rPr>
            </w:pPr>
            <w:r>
              <w:rPr>
                <w:rFonts w:ascii="Calibri" w:eastAsia="Calibri" w:hAnsi="Calibri" w:cs="Calibri"/>
                <w:lang w:val="en-GB"/>
              </w:rPr>
              <w:t>All columns must be checked (Yes or No)</w:t>
            </w:r>
          </w:p>
        </w:tc>
        <w:tc>
          <w:tcPr>
            <w:tcW w:w="709"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67FD9680" w14:textId="77777777" w:rsidR="008036CB" w:rsidRPr="00F55970" w:rsidRDefault="00A8788F" w:rsidP="00553379">
            <w:pPr>
              <w:rPr>
                <w:rFonts w:cstheme="minorHAnsi"/>
              </w:rPr>
            </w:pPr>
            <w:r>
              <w:rPr>
                <w:rFonts w:ascii="Calibri" w:eastAsia="Calibri" w:hAnsi="Calibri" w:cs="Calibri"/>
                <w:lang w:val="en-GB"/>
              </w:rPr>
              <w:t xml:space="preserve">Yes </w:t>
            </w:r>
          </w:p>
        </w:tc>
        <w:tc>
          <w:tcPr>
            <w:tcW w:w="718"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0683ADE8" w14:textId="77777777" w:rsidR="008036CB" w:rsidRPr="00F55970" w:rsidRDefault="00A8788F" w:rsidP="00553379">
            <w:pPr>
              <w:rPr>
                <w:rFonts w:cstheme="minorHAnsi"/>
              </w:rPr>
            </w:pPr>
            <w:r>
              <w:rPr>
                <w:rFonts w:ascii="Calibri" w:eastAsia="Calibri" w:hAnsi="Calibri" w:cs="Calibri"/>
                <w:lang w:val="en-GB"/>
              </w:rPr>
              <w:t>No</w:t>
            </w:r>
          </w:p>
        </w:tc>
      </w:tr>
      <w:tr w:rsidR="00B01953" w:rsidRPr="00E30489" w14:paraId="25D1284C" w14:textId="77777777" w:rsidTr="005533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C6AA873" w14:textId="77777777" w:rsidR="008036CB" w:rsidRPr="00A8788F" w:rsidRDefault="00A8788F" w:rsidP="00553379">
            <w:pPr>
              <w:keepLines/>
              <w:rPr>
                <w:rFonts w:cstheme="minorHAnsi"/>
                <w:lang w:val="en-GB"/>
              </w:rPr>
            </w:pPr>
            <w:r>
              <w:rPr>
                <w:rFonts w:ascii="Calibri" w:eastAsia="Calibri" w:hAnsi="Calibri" w:cs="Calibri"/>
                <w:lang w:val="en-GB"/>
              </w:rPr>
              <w:t>Appendix 1: The Customer’s specification of needs and specification of requirements</w:t>
            </w:r>
          </w:p>
          <w:p w14:paraId="52CD3E5C" w14:textId="77777777" w:rsidR="008036CB" w:rsidRPr="00A8788F" w:rsidRDefault="00A8788F" w:rsidP="00553379">
            <w:pPr>
              <w:keepLines/>
              <w:rPr>
                <w:rFonts w:cstheme="minorHAnsi"/>
                <w:lang w:val="en-GB"/>
              </w:rPr>
            </w:pPr>
            <w:r>
              <w:rPr>
                <w:rFonts w:ascii="Calibri" w:eastAsia="Calibri" w:hAnsi="Calibri" w:cs="Calibri"/>
                <w:i/>
                <w:iCs/>
                <w:sz w:val="22"/>
                <w:szCs w:val="22"/>
                <w:lang w:val="en-GB"/>
              </w:rPr>
              <w:t>To be completed by the Customer.</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6DE2F8F" w14:textId="77777777" w:rsidR="008036CB" w:rsidRPr="00A8788F" w:rsidRDefault="008036CB" w:rsidP="00553379">
            <w:pPr>
              <w:rPr>
                <w:lang w:val="en-GB"/>
              </w:rPr>
            </w:pPr>
          </w:p>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4D33626" w14:textId="77777777" w:rsidR="008036CB" w:rsidRPr="00A8788F" w:rsidRDefault="008036CB" w:rsidP="00553379">
            <w:pPr>
              <w:rPr>
                <w:lang w:val="en-GB"/>
              </w:rPr>
            </w:pPr>
          </w:p>
        </w:tc>
      </w:tr>
      <w:tr w:rsidR="00B01953" w:rsidRPr="00E30489" w14:paraId="168FBA30" w14:textId="77777777" w:rsidTr="005533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403B2F0" w14:textId="77777777" w:rsidR="008036CB" w:rsidRPr="00A8788F" w:rsidRDefault="00A8788F" w:rsidP="00553379">
            <w:pPr>
              <w:keepLines/>
              <w:rPr>
                <w:rFonts w:cstheme="minorHAnsi"/>
                <w:lang w:val="en-GB"/>
              </w:rPr>
            </w:pPr>
            <w:r>
              <w:rPr>
                <w:rFonts w:ascii="Calibri" w:eastAsia="Calibri" w:hAnsi="Calibri" w:cs="Calibri"/>
                <w:lang w:val="en-GB"/>
              </w:rPr>
              <w:t>Appendix 2: The Supplier’s solution specification</w:t>
            </w:r>
          </w:p>
          <w:p w14:paraId="7CF49E64" w14:textId="77777777" w:rsidR="008036CB" w:rsidRPr="00A8788F" w:rsidRDefault="00A8788F" w:rsidP="00553379">
            <w:pPr>
              <w:keepLines/>
              <w:rPr>
                <w:rFonts w:cstheme="minorHAnsi"/>
                <w:lang w:val="en-GB"/>
              </w:rPr>
            </w:pPr>
            <w:r>
              <w:rPr>
                <w:rFonts w:ascii="Calibri" w:eastAsia="Calibri" w:hAnsi="Calibri" w:cs="Calibri"/>
                <w:i/>
                <w:iCs/>
                <w:sz w:val="22"/>
                <w:szCs w:val="22"/>
                <w:lang w:val="en-GB"/>
              </w:rPr>
              <w:t>To be completed by the Supplier.</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F6D502C" w14:textId="77777777" w:rsidR="008036CB" w:rsidRPr="00A8788F" w:rsidRDefault="008036CB" w:rsidP="00553379">
            <w:pPr>
              <w:rPr>
                <w:lang w:val="en-GB"/>
              </w:rPr>
            </w:pPr>
          </w:p>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FA98CEA" w14:textId="77777777" w:rsidR="008036CB" w:rsidRPr="00A8788F" w:rsidRDefault="008036CB" w:rsidP="00553379">
            <w:pPr>
              <w:rPr>
                <w:lang w:val="en-GB"/>
              </w:rPr>
            </w:pPr>
          </w:p>
        </w:tc>
      </w:tr>
      <w:tr w:rsidR="00B01953" w:rsidRPr="00E30489" w14:paraId="4B7D1CA8" w14:textId="77777777" w:rsidTr="005533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2E67A5D" w14:textId="77777777" w:rsidR="008036CB" w:rsidRPr="00A8788F" w:rsidRDefault="00A8788F" w:rsidP="00553379">
            <w:pPr>
              <w:keepLines/>
              <w:rPr>
                <w:rFonts w:cstheme="minorHAnsi"/>
                <w:lang w:val="en-GB"/>
              </w:rPr>
            </w:pPr>
            <w:r>
              <w:rPr>
                <w:rFonts w:ascii="Calibri" w:eastAsia="Calibri" w:hAnsi="Calibri" w:cs="Calibri"/>
                <w:lang w:val="en-GB"/>
              </w:rPr>
              <w:t xml:space="preserve">Appendix 3: Specification of the services that will be managed </w:t>
            </w:r>
          </w:p>
          <w:p w14:paraId="7EF0FABA" w14:textId="77777777" w:rsidR="008036CB" w:rsidRPr="00A8788F" w:rsidRDefault="00A8788F" w:rsidP="00553379">
            <w:pPr>
              <w:keepLines/>
              <w:rPr>
                <w:rFonts w:cstheme="minorHAnsi"/>
                <w:lang w:val="en-GB"/>
              </w:rPr>
            </w:pPr>
            <w:r>
              <w:rPr>
                <w:rFonts w:ascii="Calibri" w:eastAsia="Calibri" w:hAnsi="Calibri" w:cs="Calibri"/>
                <w:i/>
                <w:iCs/>
                <w:sz w:val="22"/>
                <w:szCs w:val="22"/>
                <w:lang w:val="en-GB"/>
              </w:rPr>
              <w:t>To be completed by the Customer</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DCFB391" w14:textId="77777777" w:rsidR="008036CB" w:rsidRPr="00A8788F" w:rsidRDefault="008036CB" w:rsidP="00553379">
            <w:pPr>
              <w:rPr>
                <w:lang w:val="en-GB"/>
              </w:rPr>
            </w:pPr>
          </w:p>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428C793" w14:textId="77777777" w:rsidR="008036CB" w:rsidRPr="00A8788F" w:rsidRDefault="008036CB" w:rsidP="00553379">
            <w:pPr>
              <w:rPr>
                <w:lang w:val="en-GB"/>
              </w:rPr>
            </w:pPr>
          </w:p>
        </w:tc>
      </w:tr>
      <w:tr w:rsidR="00B01953" w:rsidRPr="00E30489" w14:paraId="29C915DD" w14:textId="77777777" w:rsidTr="005533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9C13319" w14:textId="77777777" w:rsidR="008036CB" w:rsidRPr="00A8788F" w:rsidRDefault="00A8788F" w:rsidP="00553379">
            <w:pPr>
              <w:rPr>
                <w:rFonts w:cstheme="minorHAnsi"/>
                <w:lang w:val="en-GB"/>
              </w:rPr>
            </w:pPr>
            <w:r>
              <w:rPr>
                <w:rFonts w:ascii="Calibri" w:eastAsia="Calibri" w:hAnsi="Calibri" w:cs="Calibri"/>
                <w:lang w:val="en-GB"/>
              </w:rPr>
              <w:t>Appendix 4: Project and progress schedule for the establishment phase</w:t>
            </w:r>
          </w:p>
          <w:p w14:paraId="23D2064C" w14:textId="77777777" w:rsidR="008036CB" w:rsidRPr="00A8788F" w:rsidRDefault="00A8788F" w:rsidP="00553379">
            <w:pPr>
              <w:rPr>
                <w:rFonts w:cstheme="minorHAnsi"/>
                <w:i/>
                <w:iCs/>
                <w:lang w:val="en-GB"/>
              </w:rPr>
            </w:pPr>
            <w:r>
              <w:rPr>
                <w:rStyle w:val="normaltextrun"/>
                <w:rFonts w:ascii="Calibri" w:eastAsia="Calibri" w:hAnsi="Calibri" w:cs="Calibri"/>
                <w:i/>
                <w:iCs/>
                <w:color w:val="000000"/>
                <w:sz w:val="22"/>
                <w:szCs w:val="22"/>
                <w:shd w:val="clear" w:color="auto" w:fill="FFFFFF"/>
                <w:lang w:val="en-GB"/>
              </w:rPr>
              <w:t>To be completed by the Supplier based on the overall instructions set down by the Customer.</w:t>
            </w:r>
            <w:r>
              <w:rPr>
                <w:rStyle w:val="normaltextrun"/>
                <w:rFonts w:ascii="Calibri" w:eastAsia="Calibri" w:hAnsi="Calibri" w:cs="Calibri"/>
                <w:color w:val="000000"/>
                <w:sz w:val="22"/>
                <w:szCs w:val="22"/>
                <w:shd w:val="clear" w:color="auto" w:fill="FFFFFF"/>
                <w:lang w:val="en-GB"/>
              </w:rPr>
              <w:t>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B485EA3" w14:textId="77777777" w:rsidR="008036CB" w:rsidRPr="00A8788F" w:rsidRDefault="008036CB" w:rsidP="00553379">
            <w:pPr>
              <w:rPr>
                <w:lang w:val="en-GB"/>
              </w:rPr>
            </w:pPr>
          </w:p>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2636291" w14:textId="77777777" w:rsidR="008036CB" w:rsidRPr="00A8788F" w:rsidRDefault="008036CB" w:rsidP="00553379">
            <w:pPr>
              <w:rPr>
                <w:lang w:val="en-GB"/>
              </w:rPr>
            </w:pPr>
          </w:p>
        </w:tc>
      </w:tr>
      <w:tr w:rsidR="00B01953" w:rsidRPr="00E30489" w14:paraId="6110F8FD" w14:textId="77777777" w:rsidTr="005533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2589A2D" w14:textId="77777777" w:rsidR="008036CB" w:rsidRPr="00A8788F" w:rsidRDefault="00A8788F" w:rsidP="00553379">
            <w:pPr>
              <w:ind w:left="855" w:hanging="855"/>
              <w:rPr>
                <w:rFonts w:cstheme="minorHAnsi"/>
                <w:lang w:val="en-GB"/>
              </w:rPr>
            </w:pPr>
            <w:r>
              <w:rPr>
                <w:rFonts w:ascii="Calibri" w:eastAsia="Calibri" w:hAnsi="Calibri" w:cs="Calibri"/>
                <w:lang w:val="en-GB"/>
              </w:rPr>
              <w:lastRenderedPageBreak/>
              <w:t>Appendix 5: Service level and standardised compensations</w:t>
            </w:r>
          </w:p>
          <w:p w14:paraId="3C1F707D" w14:textId="77777777" w:rsidR="008036CB" w:rsidRPr="00A8788F" w:rsidRDefault="00A8788F" w:rsidP="00553379">
            <w:pPr>
              <w:rPr>
                <w:rFonts w:cstheme="minorHAnsi"/>
                <w:i/>
                <w:iCs/>
                <w:lang w:val="en-GB"/>
              </w:rPr>
            </w:pPr>
            <w:r>
              <w:rPr>
                <w:rStyle w:val="normaltextrun"/>
                <w:rFonts w:ascii="Calibri" w:eastAsia="Calibri" w:hAnsi="Calibri" w:cs="Calibri"/>
                <w:i/>
                <w:iCs/>
                <w:color w:val="000000"/>
                <w:sz w:val="22"/>
                <w:szCs w:val="22"/>
                <w:shd w:val="clear" w:color="auto" w:fill="FFFFFF"/>
                <w:lang w:val="en-GB"/>
              </w:rPr>
              <w:t>To be completed by the Supplier based on the overall instructions and requirements set down by the Customer</w:t>
            </w:r>
            <w:r>
              <w:rPr>
                <w:rStyle w:val="normaltextrun"/>
                <w:rFonts w:ascii="Calibri" w:eastAsia="Calibri" w:hAnsi="Calibri" w:cs="Calibri"/>
                <w:sz w:val="22"/>
                <w:szCs w:val="22"/>
                <w:lang w:val="en-GB"/>
              </w:rPr>
              <w:t xml:space="preserve">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2B3178" w14:textId="77777777" w:rsidR="008036CB" w:rsidRPr="00A8788F" w:rsidRDefault="008036CB" w:rsidP="00553379">
            <w:pPr>
              <w:rPr>
                <w:lang w:val="en-GB"/>
              </w:rPr>
            </w:pPr>
          </w:p>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159C11" w14:textId="77777777" w:rsidR="008036CB" w:rsidRPr="00A8788F" w:rsidRDefault="008036CB" w:rsidP="00553379">
            <w:pPr>
              <w:rPr>
                <w:lang w:val="en-GB"/>
              </w:rPr>
            </w:pPr>
          </w:p>
        </w:tc>
      </w:tr>
      <w:tr w:rsidR="00B01953" w:rsidRPr="00E30489" w14:paraId="10B147F6" w14:textId="77777777" w:rsidTr="005533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32CE051" w14:textId="77777777" w:rsidR="008036CB" w:rsidRPr="00A8788F" w:rsidRDefault="00A8788F" w:rsidP="00553379">
            <w:pPr>
              <w:ind w:left="855" w:hanging="855"/>
              <w:rPr>
                <w:rFonts w:cstheme="minorHAnsi"/>
                <w:lang w:val="en-GB"/>
              </w:rPr>
            </w:pPr>
            <w:r>
              <w:rPr>
                <w:rFonts w:ascii="Calibri" w:eastAsia="Calibri" w:hAnsi="Calibri" w:cs="Calibri"/>
                <w:lang w:val="en-GB"/>
              </w:rPr>
              <w:t>Appendix 6: Administrative provisions</w:t>
            </w:r>
          </w:p>
          <w:p w14:paraId="4BA67E88" w14:textId="77777777" w:rsidR="008036CB" w:rsidRPr="00A8788F" w:rsidRDefault="00A8788F" w:rsidP="00553379">
            <w:pPr>
              <w:rPr>
                <w:rFonts w:cstheme="minorHAnsi"/>
                <w:lang w:val="en-GB"/>
              </w:rPr>
            </w:pPr>
            <w:r>
              <w:rPr>
                <w:rStyle w:val="normaltextrun"/>
                <w:rFonts w:ascii="Calibri" w:eastAsia="Calibri" w:hAnsi="Calibri" w:cs="Calibri"/>
                <w:i/>
                <w:iCs/>
                <w:color w:val="000000"/>
                <w:sz w:val="22"/>
                <w:szCs w:val="22"/>
                <w:shd w:val="clear" w:color="auto" w:fill="FFFFFF"/>
                <w:lang w:val="en-GB"/>
              </w:rPr>
              <w:t>Administrative provisions and other information of relevance to the Parties’ relationship. To be completed by the Supplier based on the overall instructions set down by the Customer in the appendix.</w:t>
            </w:r>
            <w:r>
              <w:rPr>
                <w:rStyle w:val="normaltextrun"/>
                <w:rFonts w:ascii="Calibri" w:eastAsia="Calibri" w:hAnsi="Calibri" w:cs="Calibri"/>
                <w:color w:val="000000"/>
                <w:sz w:val="22"/>
                <w:szCs w:val="22"/>
                <w:shd w:val="clear" w:color="auto" w:fill="FFFFFF"/>
                <w:lang w:val="en-GB"/>
              </w:rPr>
              <w:t>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D5111F4" w14:textId="77777777" w:rsidR="008036CB" w:rsidRPr="00A8788F" w:rsidRDefault="008036CB" w:rsidP="00553379">
            <w:pPr>
              <w:rPr>
                <w:lang w:val="en-GB"/>
              </w:rPr>
            </w:pPr>
          </w:p>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A2AA2B8" w14:textId="77777777" w:rsidR="008036CB" w:rsidRPr="00A8788F" w:rsidRDefault="008036CB" w:rsidP="00553379">
            <w:pPr>
              <w:rPr>
                <w:lang w:val="en-GB"/>
              </w:rPr>
            </w:pPr>
          </w:p>
        </w:tc>
      </w:tr>
      <w:tr w:rsidR="00B01953" w:rsidRPr="00E30489" w14:paraId="26AC2E36" w14:textId="77777777" w:rsidTr="005533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C22570B" w14:textId="77777777" w:rsidR="008036CB" w:rsidRPr="00A8788F" w:rsidRDefault="00A8788F" w:rsidP="00553379">
            <w:pPr>
              <w:ind w:left="855" w:hanging="855"/>
              <w:rPr>
                <w:rFonts w:cstheme="minorHAnsi"/>
                <w:lang w:val="en-GB"/>
              </w:rPr>
            </w:pPr>
            <w:r>
              <w:rPr>
                <w:rFonts w:ascii="Calibri" w:eastAsia="Calibri" w:hAnsi="Calibri" w:cs="Calibri"/>
                <w:lang w:val="en-GB"/>
              </w:rPr>
              <w:t>Appendix 7: Total price and price provisions</w:t>
            </w:r>
          </w:p>
          <w:p w14:paraId="4C72476B" w14:textId="77777777" w:rsidR="008036CB" w:rsidRPr="00A8788F" w:rsidRDefault="00A8788F" w:rsidP="00553379">
            <w:pPr>
              <w:rPr>
                <w:rFonts w:cstheme="minorHAnsi"/>
                <w:lang w:val="en-GB"/>
              </w:rPr>
            </w:pPr>
            <w:r>
              <w:rPr>
                <w:rStyle w:val="normaltextrun"/>
                <w:rFonts w:ascii="Calibri" w:eastAsia="Calibri" w:hAnsi="Calibri" w:cs="Calibri"/>
                <w:i/>
                <w:iCs/>
                <w:color w:val="000000"/>
                <w:sz w:val="22"/>
                <w:szCs w:val="22"/>
                <w:shd w:val="clear" w:color="auto" w:fill="FFFFFF"/>
                <w:lang w:val="en-GB"/>
              </w:rPr>
              <w:t>Overview of all price elements linked to the implementation of this Agreement. To be completed by the Supplier based on the overall instructions set down by the Customer in the appendix.</w:t>
            </w:r>
            <w:r>
              <w:rPr>
                <w:rStyle w:val="normaltextrun"/>
                <w:rFonts w:ascii="Calibri" w:eastAsia="Calibri" w:hAnsi="Calibri" w:cs="Calibri"/>
                <w:color w:val="000000"/>
                <w:sz w:val="22"/>
                <w:szCs w:val="22"/>
                <w:shd w:val="clear" w:color="auto" w:fill="FFFFFF"/>
                <w:lang w:val="en-GB"/>
              </w:rPr>
              <w:t>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72AA89D" w14:textId="77777777" w:rsidR="008036CB" w:rsidRPr="00A8788F" w:rsidRDefault="008036CB" w:rsidP="00553379">
            <w:pPr>
              <w:rPr>
                <w:lang w:val="en-GB"/>
              </w:rPr>
            </w:pPr>
          </w:p>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A937996" w14:textId="77777777" w:rsidR="008036CB" w:rsidRPr="00A8788F" w:rsidRDefault="008036CB" w:rsidP="00553379">
            <w:pPr>
              <w:rPr>
                <w:lang w:val="en-GB"/>
              </w:rPr>
            </w:pPr>
          </w:p>
        </w:tc>
      </w:tr>
      <w:tr w:rsidR="00B01953" w:rsidRPr="00E30489" w14:paraId="722CD483" w14:textId="77777777" w:rsidTr="005533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675825E" w14:textId="77777777" w:rsidR="008036CB" w:rsidRPr="00A8788F" w:rsidRDefault="00A8788F" w:rsidP="00553379">
            <w:pPr>
              <w:ind w:left="855" w:hanging="855"/>
              <w:rPr>
                <w:rFonts w:cstheme="minorHAnsi"/>
                <w:lang w:val="en-GB"/>
              </w:rPr>
            </w:pPr>
            <w:r>
              <w:rPr>
                <w:rFonts w:ascii="Calibri" w:eastAsia="Calibri" w:hAnsi="Calibri" w:cs="Calibri"/>
                <w:lang w:val="en-GB"/>
              </w:rPr>
              <w:t>Appendix 8: Amendments to the general agreement text</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5172531" w14:textId="77777777" w:rsidR="008036CB" w:rsidRPr="00A8788F" w:rsidRDefault="008036CB" w:rsidP="00553379">
            <w:pPr>
              <w:rPr>
                <w:lang w:val="en-GB"/>
              </w:rPr>
            </w:pPr>
          </w:p>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3FAA8DB" w14:textId="77777777" w:rsidR="008036CB" w:rsidRPr="00A8788F" w:rsidRDefault="008036CB" w:rsidP="00553379">
            <w:pPr>
              <w:rPr>
                <w:lang w:val="en-GB"/>
              </w:rPr>
            </w:pPr>
          </w:p>
        </w:tc>
      </w:tr>
      <w:tr w:rsidR="00B01953" w:rsidRPr="00E30489" w14:paraId="66076229" w14:textId="77777777" w:rsidTr="005533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CE1A8A4" w14:textId="77777777" w:rsidR="008036CB" w:rsidRPr="00A8788F" w:rsidRDefault="00A8788F" w:rsidP="00553379">
            <w:pPr>
              <w:ind w:left="855" w:hanging="855"/>
              <w:rPr>
                <w:rFonts w:cstheme="minorHAnsi"/>
                <w:lang w:val="en-GB"/>
              </w:rPr>
            </w:pPr>
            <w:r>
              <w:rPr>
                <w:rFonts w:ascii="Calibri" w:eastAsia="Calibri" w:hAnsi="Calibri" w:cs="Calibri"/>
                <w:lang w:val="en-GB"/>
              </w:rPr>
              <w:t>Appendix 9: Changes to the operational service after the Agreement has been entered into</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80F6994" w14:textId="77777777" w:rsidR="008036CB" w:rsidRPr="00A8788F" w:rsidRDefault="008036CB" w:rsidP="00553379">
            <w:pPr>
              <w:rPr>
                <w:lang w:val="en-GB"/>
              </w:rPr>
            </w:pPr>
          </w:p>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2522FFA" w14:textId="77777777" w:rsidR="008036CB" w:rsidRPr="00A8788F" w:rsidRDefault="008036CB" w:rsidP="00553379">
            <w:pPr>
              <w:rPr>
                <w:lang w:val="en-GB"/>
              </w:rPr>
            </w:pPr>
          </w:p>
        </w:tc>
      </w:tr>
      <w:tr w:rsidR="00B01953" w:rsidRPr="00E30489" w14:paraId="3D441A55" w14:textId="77777777" w:rsidTr="005533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44D9EA7" w14:textId="77777777" w:rsidR="008036CB" w:rsidRPr="00A8788F" w:rsidRDefault="00A8788F" w:rsidP="00553379">
            <w:pPr>
              <w:keepLines/>
              <w:rPr>
                <w:rFonts w:cstheme="minorHAnsi"/>
                <w:lang w:val="en-GB"/>
              </w:rPr>
            </w:pPr>
            <w:r>
              <w:rPr>
                <w:rFonts w:ascii="Calibri" w:eastAsia="Calibri" w:hAnsi="Calibri" w:cs="Calibri"/>
                <w:lang w:val="en-GB"/>
              </w:rPr>
              <w:t>Appendix 10: Standard license terms/standard terms and conditions for standard software (third-party deliveries)</w:t>
            </w:r>
          </w:p>
          <w:p w14:paraId="70CC4BC0" w14:textId="77777777" w:rsidR="008036CB" w:rsidRPr="00A8788F" w:rsidRDefault="00A8788F" w:rsidP="00553379">
            <w:pPr>
              <w:keepLines/>
              <w:rPr>
                <w:rFonts w:cstheme="minorHAnsi"/>
                <w:lang w:val="en-GB"/>
              </w:rPr>
            </w:pPr>
            <w:r>
              <w:rPr>
                <w:rStyle w:val="normaltextrun"/>
                <w:rFonts w:ascii="Calibri" w:eastAsia="Calibri" w:hAnsi="Calibri" w:cs="Calibri"/>
                <w:i/>
                <w:iCs/>
                <w:color w:val="000000"/>
                <w:sz w:val="22"/>
                <w:szCs w:val="22"/>
                <w:shd w:val="clear" w:color="auto" w:fill="FFFFFF"/>
                <w:lang w:val="en-GB"/>
              </w:rPr>
              <w:t>Copy of or reference to standard terms and conditions.</w:t>
            </w:r>
            <w:r>
              <w:rPr>
                <w:rStyle w:val="normaltextrun"/>
                <w:rFonts w:ascii="Calibri" w:eastAsia="Calibri" w:hAnsi="Calibri" w:cs="Calibri"/>
                <w:color w:val="000000"/>
                <w:sz w:val="22"/>
                <w:szCs w:val="22"/>
                <w:shd w:val="clear" w:color="auto" w:fill="FFFFFF"/>
                <w:lang w:val="en-GB"/>
              </w:rPr>
              <w:t>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882F1D8" w14:textId="77777777" w:rsidR="008036CB" w:rsidRPr="00F55970" w:rsidRDefault="008036CB" w:rsidP="00553379">
            <w:pPr>
              <w:rPr>
                <w:lang w:val="nn-NO"/>
              </w:rPr>
            </w:pPr>
          </w:p>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284D74B" w14:textId="77777777" w:rsidR="008036CB" w:rsidRPr="00F55970" w:rsidRDefault="008036CB" w:rsidP="00553379">
            <w:pPr>
              <w:rPr>
                <w:lang w:val="nn-NO"/>
              </w:rPr>
            </w:pPr>
          </w:p>
        </w:tc>
      </w:tr>
      <w:tr w:rsidR="00B01953" w:rsidRPr="00E30489" w14:paraId="07643A2D" w14:textId="77777777" w:rsidTr="005533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8B310A9" w14:textId="77777777" w:rsidR="008036CB" w:rsidRPr="00A8788F" w:rsidRDefault="00A8788F" w:rsidP="00553379">
            <w:pPr>
              <w:keepLines/>
              <w:rPr>
                <w:rFonts w:cstheme="minorHAnsi"/>
                <w:lang w:val="en-GB"/>
              </w:rPr>
            </w:pPr>
            <w:r>
              <w:rPr>
                <w:rFonts w:ascii="Calibri" w:eastAsia="Calibri" w:hAnsi="Calibri" w:cs="Calibri"/>
                <w:lang w:val="en-GB"/>
              </w:rPr>
              <w:t>Appendix 11: Data processing agreement</w:t>
            </w:r>
          </w:p>
          <w:p w14:paraId="089315D0" w14:textId="77777777" w:rsidR="008036CB" w:rsidRPr="00A8788F" w:rsidRDefault="00A8788F" w:rsidP="00553379">
            <w:pPr>
              <w:keepLines/>
              <w:rPr>
                <w:rFonts w:cstheme="minorHAnsi"/>
                <w:lang w:val="en-GB"/>
              </w:rPr>
            </w:pPr>
            <w:r>
              <w:rPr>
                <w:rFonts w:ascii="Calibri" w:eastAsia="Calibri" w:hAnsi="Calibri" w:cs="Calibri"/>
                <w:i/>
                <w:iCs/>
                <w:sz w:val="22"/>
                <w:szCs w:val="22"/>
                <w:lang w:val="en-GB"/>
              </w:rPr>
              <w:t xml:space="preserve">Data processing agreement between the Supplier and the Customer and any other data processing agreements </w:t>
            </w:r>
            <w:proofErr w:type="gramStart"/>
            <w:r>
              <w:rPr>
                <w:rFonts w:ascii="Calibri" w:eastAsia="Calibri" w:hAnsi="Calibri" w:cs="Calibri"/>
                <w:i/>
                <w:iCs/>
                <w:sz w:val="22"/>
                <w:szCs w:val="22"/>
                <w:lang w:val="en-GB"/>
              </w:rPr>
              <w:t>entered into</w:t>
            </w:r>
            <w:proofErr w:type="gramEnd"/>
            <w:r>
              <w:rPr>
                <w:rFonts w:ascii="Calibri" w:eastAsia="Calibri" w:hAnsi="Calibri" w:cs="Calibri"/>
                <w:i/>
                <w:iCs/>
                <w:sz w:val="22"/>
                <w:szCs w:val="22"/>
                <w:lang w:val="en-GB"/>
              </w:rPr>
              <w:t xml:space="preserve"> by the Customer in connection with the Customer’s use of standard software other than as included in Appendix 10.</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DB88E21" w14:textId="77777777" w:rsidR="008036CB" w:rsidRPr="00A8788F" w:rsidRDefault="008036CB" w:rsidP="00553379">
            <w:pPr>
              <w:rPr>
                <w:lang w:val="en-GB"/>
              </w:rPr>
            </w:pPr>
          </w:p>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C3138FD" w14:textId="77777777" w:rsidR="008036CB" w:rsidRPr="00A8788F" w:rsidRDefault="008036CB" w:rsidP="00553379">
            <w:pPr>
              <w:rPr>
                <w:lang w:val="en-GB"/>
              </w:rPr>
            </w:pPr>
          </w:p>
        </w:tc>
      </w:tr>
      <w:tr w:rsidR="00B01953" w14:paraId="4E9B1676" w14:textId="77777777" w:rsidTr="005533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B1871FE" w14:textId="77777777" w:rsidR="008036CB" w:rsidRPr="00F55970" w:rsidRDefault="00A8788F" w:rsidP="00553379">
            <w:pPr>
              <w:keepLines/>
              <w:rPr>
                <w:rFonts w:cstheme="minorHAnsi"/>
              </w:rPr>
            </w:pPr>
            <w:r>
              <w:rPr>
                <w:rFonts w:ascii="Calibri" w:eastAsia="Calibri" w:hAnsi="Calibri" w:cs="Calibri"/>
                <w:lang w:val="en-GB"/>
              </w:rPr>
              <w:t>Other appendices:</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3D9E61A" w14:textId="77777777" w:rsidR="008036CB" w:rsidRPr="00F55970" w:rsidRDefault="008036CB" w:rsidP="00553379"/>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95D6291" w14:textId="77777777" w:rsidR="008036CB" w:rsidRPr="00F55970" w:rsidRDefault="008036CB" w:rsidP="00553379"/>
        </w:tc>
      </w:tr>
    </w:tbl>
    <w:p w14:paraId="2EB99924" w14:textId="77777777" w:rsidR="008036CB" w:rsidRPr="00F55970" w:rsidRDefault="008036CB" w:rsidP="008036CB">
      <w:pPr>
        <w:rPr>
          <w:rFonts w:cstheme="minorHAnsi"/>
        </w:rPr>
      </w:pPr>
    </w:p>
    <w:p w14:paraId="2134BF9D" w14:textId="77777777" w:rsidR="008036CB" w:rsidRPr="00F55970" w:rsidRDefault="00A8788F" w:rsidP="008036CB">
      <w:pPr>
        <w:pStyle w:val="Overskrift2"/>
      </w:pPr>
      <w:bookmarkStart w:id="32" w:name="_Toc382559554"/>
      <w:bookmarkStart w:id="33" w:name="_Toc382559758"/>
      <w:bookmarkStart w:id="34" w:name="_Toc382560075"/>
      <w:bookmarkStart w:id="35" w:name="_Toc382564456"/>
      <w:bookmarkStart w:id="36" w:name="_Toc382571580"/>
      <w:bookmarkStart w:id="37" w:name="_Toc382712338"/>
      <w:bookmarkStart w:id="38" w:name="_Toc382719102"/>
      <w:bookmarkStart w:id="39" w:name="_Toc382883234"/>
      <w:bookmarkStart w:id="40" w:name="_Toc382888868"/>
      <w:bookmarkStart w:id="41" w:name="_Toc382889005"/>
      <w:bookmarkStart w:id="42" w:name="_Toc382890330"/>
      <w:bookmarkStart w:id="43" w:name="_Toc385664127"/>
      <w:bookmarkStart w:id="44" w:name="_Toc385815678"/>
      <w:bookmarkStart w:id="45" w:name="_Toc387825595"/>
      <w:bookmarkStart w:id="46" w:name="_Toc434131264"/>
      <w:bookmarkStart w:id="47" w:name="_Toc27205276"/>
      <w:bookmarkStart w:id="48" w:name="_Toc111467933"/>
      <w:bookmarkStart w:id="49" w:name="_Toc172547910"/>
      <w:r>
        <w:rPr>
          <w:rFonts w:eastAsia="Arial"/>
          <w:lang w:val="en-GB"/>
        </w:rPr>
        <w:t>Interpretation – Ranking</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7FA7B316" w14:textId="77777777" w:rsidR="008036CB" w:rsidRPr="00F55970" w:rsidRDefault="00A8788F" w:rsidP="008036CB">
      <w:pPr>
        <w:rPr>
          <w:rFonts w:cstheme="minorHAnsi"/>
        </w:rPr>
      </w:pPr>
      <w:r>
        <w:rPr>
          <w:rFonts w:ascii="Calibri" w:eastAsia="Calibri" w:hAnsi="Calibri" w:cs="Calibri"/>
          <w:lang w:val="en-GB"/>
        </w:rPr>
        <w:t>Amendments to the general agreement text must be collated in Appendix 8, unless the general agreement text refers such amendments to a different appendix. The following interpretation principles shall be used:</w:t>
      </w:r>
    </w:p>
    <w:p w14:paraId="5F8E5704" w14:textId="77777777" w:rsidR="008036CB" w:rsidRPr="00F55970" w:rsidRDefault="008036CB" w:rsidP="008036CB">
      <w:pPr>
        <w:rPr>
          <w:rFonts w:cstheme="minorHAnsi"/>
        </w:rPr>
      </w:pPr>
    </w:p>
    <w:p w14:paraId="72AD1063" w14:textId="77777777" w:rsidR="008036CB" w:rsidRPr="00A8788F" w:rsidRDefault="00A8788F">
      <w:pPr>
        <w:pStyle w:val="nummerertliste1"/>
        <w:numPr>
          <w:ilvl w:val="0"/>
          <w:numId w:val="17"/>
        </w:numPr>
        <w:autoSpaceDE w:val="0"/>
        <w:autoSpaceDN w:val="0"/>
        <w:adjustRightInd w:val="0"/>
        <w:rPr>
          <w:rFonts w:asciiTheme="minorHAnsi" w:hAnsiTheme="minorHAnsi" w:cstheme="minorHAnsi"/>
          <w:sz w:val="24"/>
          <w:szCs w:val="24"/>
          <w:lang w:val="en-GB"/>
        </w:rPr>
      </w:pPr>
      <w:r>
        <w:rPr>
          <w:rFonts w:ascii="Calibri" w:eastAsia="Calibri" w:hAnsi="Calibri" w:cs="Calibri"/>
          <w:sz w:val="24"/>
          <w:szCs w:val="24"/>
          <w:lang w:val="en-GB"/>
        </w:rPr>
        <w:t>The general agreement text takes precedence over the appendices</w:t>
      </w:r>
    </w:p>
    <w:p w14:paraId="745AA14B" w14:textId="77777777" w:rsidR="008036CB" w:rsidRPr="00A8788F" w:rsidRDefault="00A8788F">
      <w:pPr>
        <w:pStyle w:val="nummerertliste1"/>
        <w:numPr>
          <w:ilvl w:val="0"/>
          <w:numId w:val="17"/>
        </w:numPr>
        <w:autoSpaceDE w:val="0"/>
        <w:autoSpaceDN w:val="0"/>
        <w:adjustRightInd w:val="0"/>
        <w:rPr>
          <w:rFonts w:asciiTheme="minorHAnsi" w:hAnsiTheme="minorHAnsi" w:cstheme="minorHAnsi"/>
          <w:sz w:val="24"/>
          <w:szCs w:val="24"/>
          <w:lang w:val="en-GB"/>
        </w:rPr>
      </w:pPr>
      <w:r>
        <w:rPr>
          <w:rFonts w:ascii="Calibri" w:eastAsia="Calibri" w:hAnsi="Calibri" w:cs="Calibri"/>
          <w:sz w:val="24"/>
          <w:szCs w:val="24"/>
          <w:lang w:val="en-GB"/>
        </w:rPr>
        <w:t>Appendix 1 takes precedence over the other appendices</w:t>
      </w:r>
    </w:p>
    <w:p w14:paraId="53EAB9D9" w14:textId="77777777" w:rsidR="008036CB" w:rsidRPr="00A8788F" w:rsidRDefault="00A8788F">
      <w:pPr>
        <w:pStyle w:val="nummerertliste1"/>
        <w:numPr>
          <w:ilvl w:val="0"/>
          <w:numId w:val="17"/>
        </w:numPr>
        <w:autoSpaceDE w:val="0"/>
        <w:autoSpaceDN w:val="0"/>
        <w:adjustRightInd w:val="0"/>
        <w:rPr>
          <w:rFonts w:asciiTheme="minorHAnsi" w:hAnsiTheme="minorHAnsi" w:cstheme="minorHAnsi"/>
          <w:sz w:val="24"/>
          <w:szCs w:val="24"/>
          <w:lang w:val="en-GB"/>
        </w:rPr>
      </w:pPr>
      <w:r>
        <w:rPr>
          <w:rFonts w:ascii="Calibri" w:eastAsia="Calibri" w:hAnsi="Calibri" w:cs="Calibri"/>
          <w:sz w:val="24"/>
          <w:szCs w:val="24"/>
          <w:lang w:val="en-GB"/>
        </w:rPr>
        <w:t xml:space="preserve">To the extent that it is clearly and unambiguously stated which </w:t>
      </w:r>
      <w:proofErr w:type="gramStart"/>
      <w:r>
        <w:rPr>
          <w:rFonts w:ascii="Calibri" w:eastAsia="Calibri" w:hAnsi="Calibri" w:cs="Calibri"/>
          <w:sz w:val="24"/>
          <w:szCs w:val="24"/>
          <w:lang w:val="en-GB"/>
        </w:rPr>
        <w:t>clause</w:t>
      </w:r>
      <w:proofErr w:type="gramEnd"/>
      <w:r>
        <w:rPr>
          <w:rFonts w:ascii="Calibri" w:eastAsia="Calibri" w:hAnsi="Calibri" w:cs="Calibri"/>
          <w:sz w:val="24"/>
          <w:szCs w:val="24"/>
          <w:lang w:val="en-GB"/>
        </w:rPr>
        <w:t xml:space="preserve"> or clauses have been amended, replaced or added to, the following principles shall apply:</w:t>
      </w:r>
    </w:p>
    <w:p w14:paraId="6EE8A08E" w14:textId="77777777" w:rsidR="008036CB" w:rsidRPr="00A8788F" w:rsidRDefault="00A8788F">
      <w:pPr>
        <w:pStyle w:val="Bokstavliste2"/>
        <w:keepLines w:val="0"/>
        <w:numPr>
          <w:ilvl w:val="1"/>
          <w:numId w:val="16"/>
        </w:numPr>
        <w:autoSpaceDE w:val="0"/>
        <w:autoSpaceDN w:val="0"/>
        <w:adjustRightInd w:val="0"/>
        <w:rPr>
          <w:rFonts w:asciiTheme="minorHAnsi" w:hAnsiTheme="minorHAnsi" w:cstheme="minorHAnsi"/>
          <w:sz w:val="24"/>
          <w:szCs w:val="24"/>
          <w:lang w:val="en-GB"/>
        </w:rPr>
      </w:pPr>
      <w:r>
        <w:rPr>
          <w:rFonts w:ascii="Calibri" w:eastAsia="Calibri" w:hAnsi="Calibri" w:cs="Calibri"/>
          <w:sz w:val="24"/>
          <w:szCs w:val="24"/>
          <w:lang w:val="en-GB"/>
        </w:rPr>
        <w:t>Appendix 2 takes precedence over Appendix 1</w:t>
      </w:r>
    </w:p>
    <w:p w14:paraId="6D6468E9" w14:textId="77777777" w:rsidR="008036CB" w:rsidRPr="00A8788F" w:rsidRDefault="00A8788F">
      <w:pPr>
        <w:pStyle w:val="Bokstavliste2"/>
        <w:keepLines w:val="0"/>
        <w:numPr>
          <w:ilvl w:val="1"/>
          <w:numId w:val="16"/>
        </w:numPr>
        <w:autoSpaceDE w:val="0"/>
        <w:autoSpaceDN w:val="0"/>
        <w:adjustRightInd w:val="0"/>
        <w:rPr>
          <w:rFonts w:asciiTheme="minorHAnsi" w:hAnsiTheme="minorHAnsi" w:cstheme="minorHAnsi"/>
          <w:sz w:val="24"/>
          <w:szCs w:val="24"/>
          <w:lang w:val="en-GB"/>
        </w:rPr>
      </w:pPr>
      <w:r>
        <w:rPr>
          <w:rFonts w:ascii="Calibri" w:eastAsia="Calibri" w:hAnsi="Calibri" w:cs="Calibri"/>
          <w:sz w:val="24"/>
          <w:szCs w:val="24"/>
          <w:lang w:val="en-GB"/>
        </w:rPr>
        <w:t>Appendix 8 takes precedence over the general agreement text</w:t>
      </w:r>
    </w:p>
    <w:p w14:paraId="4019A044" w14:textId="77777777" w:rsidR="008036CB" w:rsidRPr="00A8788F" w:rsidRDefault="00A8788F">
      <w:pPr>
        <w:pStyle w:val="Bokstavliste2"/>
        <w:keepLines w:val="0"/>
        <w:numPr>
          <w:ilvl w:val="1"/>
          <w:numId w:val="16"/>
        </w:numPr>
        <w:autoSpaceDE w:val="0"/>
        <w:autoSpaceDN w:val="0"/>
        <w:adjustRightInd w:val="0"/>
        <w:rPr>
          <w:rFonts w:asciiTheme="minorHAnsi" w:hAnsiTheme="minorHAnsi" w:cstheme="minorHAnsi"/>
          <w:sz w:val="24"/>
          <w:szCs w:val="24"/>
          <w:lang w:val="en-GB"/>
        </w:rPr>
      </w:pPr>
      <w:r>
        <w:rPr>
          <w:rFonts w:ascii="Calibri" w:eastAsia="Calibri" w:hAnsi="Calibri" w:cs="Calibri"/>
          <w:sz w:val="24"/>
          <w:szCs w:val="24"/>
          <w:lang w:val="en-GB"/>
        </w:rPr>
        <w:t>If the general agreement text refers such amendments to an appendix other than Appendix 8, such amendments shall take precedence over the general agreement text</w:t>
      </w:r>
    </w:p>
    <w:p w14:paraId="322620A7" w14:textId="77777777" w:rsidR="008036CB" w:rsidRPr="00A8788F" w:rsidRDefault="00A8788F">
      <w:pPr>
        <w:pStyle w:val="Bokstavliste2"/>
        <w:keepLines w:val="0"/>
        <w:numPr>
          <w:ilvl w:val="1"/>
          <w:numId w:val="16"/>
        </w:numPr>
        <w:autoSpaceDE w:val="0"/>
        <w:autoSpaceDN w:val="0"/>
        <w:adjustRightInd w:val="0"/>
        <w:rPr>
          <w:rFonts w:asciiTheme="minorHAnsi" w:hAnsiTheme="minorHAnsi" w:cstheme="minorHAnsi"/>
          <w:sz w:val="24"/>
          <w:szCs w:val="24"/>
          <w:lang w:val="en-GB"/>
        </w:rPr>
      </w:pPr>
      <w:r>
        <w:rPr>
          <w:rFonts w:ascii="Calibri" w:eastAsia="Calibri" w:hAnsi="Calibri" w:cs="Calibri"/>
          <w:sz w:val="24"/>
          <w:szCs w:val="24"/>
          <w:lang w:val="en-GB"/>
        </w:rPr>
        <w:t>Appendix 9 takes precedence over the other appendices.</w:t>
      </w:r>
    </w:p>
    <w:p w14:paraId="7BBF793C" w14:textId="77777777" w:rsidR="008036CB" w:rsidRPr="00A8788F" w:rsidRDefault="008036CB" w:rsidP="008036CB">
      <w:pPr>
        <w:pStyle w:val="Bokstavliste2"/>
        <w:numPr>
          <w:ilvl w:val="0"/>
          <w:numId w:val="0"/>
        </w:numPr>
        <w:ind w:left="1080" w:hanging="360"/>
        <w:rPr>
          <w:rFonts w:asciiTheme="minorHAnsi" w:hAnsiTheme="minorHAnsi" w:cstheme="minorHAnsi"/>
          <w:sz w:val="24"/>
          <w:szCs w:val="24"/>
          <w:lang w:val="en-GB"/>
        </w:rPr>
      </w:pPr>
    </w:p>
    <w:p w14:paraId="7B9AF971" w14:textId="40DE5C9A" w:rsidR="0016249E" w:rsidRPr="00A8788F" w:rsidRDefault="00A8788F" w:rsidP="0016249E">
      <w:pPr>
        <w:pStyle w:val="nummerertliste1"/>
        <w:numPr>
          <w:ilvl w:val="0"/>
          <w:numId w:val="17"/>
        </w:numPr>
        <w:rPr>
          <w:rFonts w:asciiTheme="minorHAnsi" w:hAnsiTheme="minorHAnsi" w:cstheme="minorBidi"/>
          <w:sz w:val="24"/>
          <w:szCs w:val="24"/>
          <w:lang w:val="en-GB"/>
        </w:rPr>
      </w:pPr>
      <w:r>
        <w:rPr>
          <w:rFonts w:ascii="Calibri" w:eastAsia="Calibri" w:hAnsi="Calibri" w:cs="Times New Roman"/>
          <w:sz w:val="24"/>
          <w:szCs w:val="24"/>
          <w:lang w:val="en-GB"/>
        </w:rPr>
        <w:lastRenderedPageBreak/>
        <w:t>Standard terms and conditions for standard software (Appendix 10) shall apply between the manufacturer of standard services and the</w:t>
      </w:r>
      <w:r w:rsidR="004B1C7C">
        <w:rPr>
          <w:rFonts w:ascii="Calibri" w:eastAsia="Calibri" w:hAnsi="Calibri" w:cs="Times New Roman"/>
          <w:sz w:val="24"/>
          <w:szCs w:val="24"/>
          <w:lang w:val="en-GB"/>
        </w:rPr>
        <w:t xml:space="preserve"> Customer.</w:t>
      </w:r>
      <w:r w:rsidR="00CD3C4E">
        <w:rPr>
          <w:rFonts w:ascii="Calibri" w:eastAsia="Calibri" w:hAnsi="Calibri" w:cs="Times New Roman"/>
          <w:sz w:val="24"/>
          <w:szCs w:val="24"/>
          <w:lang w:val="en-GB"/>
        </w:rPr>
        <w:t xml:space="preserve"> The</w:t>
      </w:r>
      <w:r>
        <w:rPr>
          <w:rFonts w:ascii="Calibri" w:eastAsia="Calibri" w:hAnsi="Calibri" w:cs="Times New Roman"/>
          <w:sz w:val="24"/>
          <w:szCs w:val="24"/>
          <w:lang w:val="en-GB"/>
        </w:rPr>
        <w:t xml:space="preserve"> Supplier’s responsibility shall be limited to following up on such deliveries in accordance with what is set out in Section 5.1.1. Standard deliveries </w:t>
      </w:r>
      <w:proofErr w:type="gramStart"/>
      <w:r>
        <w:rPr>
          <w:rFonts w:ascii="Calibri" w:eastAsia="Calibri" w:hAnsi="Calibri" w:cs="Times New Roman"/>
          <w:sz w:val="24"/>
          <w:szCs w:val="24"/>
          <w:lang w:val="en-GB"/>
        </w:rPr>
        <w:t>refers</w:t>
      </w:r>
      <w:proofErr w:type="gramEnd"/>
      <w:r>
        <w:rPr>
          <w:rFonts w:ascii="Calibri" w:eastAsia="Calibri" w:hAnsi="Calibri" w:cs="Times New Roman"/>
          <w:sz w:val="24"/>
          <w:szCs w:val="24"/>
          <w:lang w:val="en-GB"/>
        </w:rPr>
        <w:t xml:space="preserve"> to standardised services developed for delivery to multiple users and for which the right to use can be acquired independently of other services from the manufacturer.</w:t>
      </w:r>
    </w:p>
    <w:p w14:paraId="03604DA1" w14:textId="77777777" w:rsidR="008036CB" w:rsidRPr="00A8788F" w:rsidRDefault="00A8788F" w:rsidP="001305E4">
      <w:pPr>
        <w:pStyle w:val="Bokstavliste2"/>
        <w:keepLines w:val="0"/>
        <w:numPr>
          <w:ilvl w:val="0"/>
          <w:numId w:val="17"/>
        </w:numPr>
        <w:autoSpaceDE w:val="0"/>
        <w:autoSpaceDN w:val="0"/>
        <w:adjustRightInd w:val="0"/>
        <w:rPr>
          <w:rFonts w:asciiTheme="minorHAnsi" w:hAnsiTheme="minorHAnsi" w:cstheme="minorHAnsi"/>
          <w:sz w:val="24"/>
          <w:szCs w:val="24"/>
          <w:lang w:val="en-GB"/>
        </w:rPr>
      </w:pPr>
      <w:r>
        <w:rPr>
          <w:rFonts w:ascii="Calibri" w:eastAsia="Calibri" w:hAnsi="Calibri" w:cs="Calibri"/>
          <w:sz w:val="24"/>
          <w:szCs w:val="24"/>
          <w:lang w:val="en-GB"/>
        </w:rPr>
        <w:t xml:space="preserve">Appendix 11, the Data Processing Agreement, shall take precedence over the general agreement text and other appendices </w:t>
      </w:r>
      <w:proofErr w:type="gramStart"/>
      <w:r>
        <w:rPr>
          <w:rFonts w:ascii="Calibri" w:eastAsia="Calibri" w:hAnsi="Calibri" w:cs="Calibri"/>
          <w:sz w:val="24"/>
          <w:szCs w:val="24"/>
          <w:lang w:val="en-GB"/>
        </w:rPr>
        <w:t>with regard to</w:t>
      </w:r>
      <w:proofErr w:type="gramEnd"/>
      <w:r>
        <w:rPr>
          <w:rFonts w:ascii="Calibri" w:eastAsia="Calibri" w:hAnsi="Calibri" w:cs="Calibri"/>
          <w:sz w:val="24"/>
          <w:szCs w:val="24"/>
          <w:lang w:val="en-GB"/>
        </w:rPr>
        <w:t xml:space="preserve"> provisions that are clearly and unambiguously linked to the regulation of personal data protection.</w:t>
      </w:r>
    </w:p>
    <w:p w14:paraId="208ECA6B" w14:textId="77777777" w:rsidR="008036CB" w:rsidRPr="00F55970" w:rsidRDefault="00A8788F" w:rsidP="008036CB">
      <w:pPr>
        <w:pStyle w:val="Overskrift1"/>
      </w:pPr>
      <w:bookmarkStart w:id="50" w:name="_Toc111467934"/>
      <w:bookmarkStart w:id="51" w:name="_Toc172547911"/>
      <w:r>
        <w:rPr>
          <w:rFonts w:eastAsia="Arial"/>
          <w:szCs w:val="28"/>
          <w:lang w:val="en-GB"/>
        </w:rPr>
        <w:t>Implementation of the Agreement</w:t>
      </w:r>
      <w:bookmarkEnd w:id="50"/>
      <w:bookmarkEnd w:id="51"/>
    </w:p>
    <w:p w14:paraId="20F835CD" w14:textId="77777777" w:rsidR="008036CB" w:rsidRPr="00F55970" w:rsidRDefault="00A8788F" w:rsidP="008036CB">
      <w:pPr>
        <w:pStyle w:val="Overskrift2"/>
      </w:pPr>
      <w:bookmarkStart w:id="52" w:name="_Toc150153820"/>
      <w:bookmarkStart w:id="53" w:name="_Toc111467935"/>
      <w:bookmarkStart w:id="54" w:name="_Toc172547912"/>
      <w:bookmarkStart w:id="55" w:name="_Toc137569945"/>
      <w:bookmarkStart w:id="56" w:name="_Toc382559594"/>
      <w:bookmarkStart w:id="57" w:name="_Toc382559798"/>
      <w:bookmarkStart w:id="58" w:name="_Toc382560115"/>
      <w:bookmarkStart w:id="59" w:name="_Toc382564499"/>
      <w:bookmarkStart w:id="60" w:name="_Toc382571622"/>
      <w:bookmarkStart w:id="61" w:name="_Toc382712380"/>
      <w:r>
        <w:rPr>
          <w:rFonts w:eastAsia="Arial"/>
          <w:lang w:val="en-GB"/>
        </w:rPr>
        <w:t>The Parties’ representatives</w:t>
      </w:r>
      <w:bookmarkEnd w:id="52"/>
      <w:bookmarkEnd w:id="53"/>
      <w:bookmarkEnd w:id="54"/>
    </w:p>
    <w:p w14:paraId="6D34C586" w14:textId="77777777" w:rsidR="008036CB" w:rsidRPr="00A8788F" w:rsidRDefault="00A8788F" w:rsidP="008036CB">
      <w:pPr>
        <w:rPr>
          <w:rFonts w:cstheme="minorHAnsi"/>
          <w:lang w:val="en-GB"/>
        </w:rPr>
      </w:pPr>
      <w:r>
        <w:rPr>
          <w:rFonts w:ascii="Calibri" w:eastAsia="Calibri" w:hAnsi="Calibri" w:cs="Calibri"/>
          <w:lang w:val="en-GB"/>
        </w:rPr>
        <w:t>Upon entering into the Agreement, each Party shall appoint a representative that is authorised to act on behalf of the Party in matters relating to the Agreement. The authorised representatives of the Parties, as well as the procedures and notification deadlines for any replacement of such representatives, shall be further specified in Appendix 6.</w:t>
      </w:r>
    </w:p>
    <w:p w14:paraId="1C8A8D88" w14:textId="77777777" w:rsidR="008036CB" w:rsidRPr="00A8788F" w:rsidRDefault="008036CB" w:rsidP="008036CB">
      <w:pPr>
        <w:rPr>
          <w:rFonts w:cstheme="minorHAnsi"/>
          <w:lang w:val="en-GB"/>
        </w:rPr>
      </w:pPr>
    </w:p>
    <w:p w14:paraId="0A646AF5" w14:textId="77777777" w:rsidR="008036CB" w:rsidRPr="00A8788F" w:rsidRDefault="00A8788F" w:rsidP="008036CB">
      <w:pPr>
        <w:pStyle w:val="Overskrift2"/>
        <w:rPr>
          <w:lang w:val="en-GB"/>
        </w:rPr>
      </w:pPr>
      <w:bookmarkStart w:id="62" w:name="_Toc111467936"/>
      <w:bookmarkStart w:id="63" w:name="_Toc172547913"/>
      <w:r>
        <w:rPr>
          <w:rFonts w:eastAsia="Arial"/>
          <w:lang w:val="en-GB"/>
        </w:rPr>
        <w:t>Phases and main milestones under the contract</w:t>
      </w:r>
      <w:bookmarkEnd w:id="62"/>
      <w:bookmarkEnd w:id="63"/>
    </w:p>
    <w:p w14:paraId="4967F698" w14:textId="77777777" w:rsidR="008036CB" w:rsidRPr="00A8788F" w:rsidRDefault="00A8788F" w:rsidP="008036CB">
      <w:pPr>
        <w:rPr>
          <w:rFonts w:cstheme="minorHAnsi"/>
          <w:lang w:val="en-GB"/>
        </w:rPr>
      </w:pPr>
      <w:r>
        <w:rPr>
          <w:rFonts w:ascii="Calibri" w:eastAsia="Calibri" w:hAnsi="Calibri" w:cs="Calibri"/>
          <w:lang w:val="en-GB"/>
        </w:rPr>
        <w:t>The Agreement has been divided into 3 (three) phases:</w:t>
      </w:r>
    </w:p>
    <w:p w14:paraId="346C0AE6" w14:textId="77777777" w:rsidR="008036CB" w:rsidRPr="00A8788F" w:rsidRDefault="008036CB" w:rsidP="008036CB">
      <w:pPr>
        <w:rPr>
          <w:rFonts w:cstheme="minorHAnsi"/>
          <w:lang w:val="en-GB"/>
        </w:rPr>
      </w:pPr>
    </w:p>
    <w:p w14:paraId="2FEADFB0" w14:textId="77777777" w:rsidR="008036CB" w:rsidRPr="00A8788F" w:rsidRDefault="00A8788F" w:rsidP="008036CB">
      <w:pPr>
        <w:rPr>
          <w:rFonts w:cstheme="minorHAnsi"/>
          <w:lang w:val="en-GB"/>
        </w:rPr>
      </w:pPr>
      <w:r>
        <w:rPr>
          <w:rFonts w:ascii="Calibri" w:eastAsia="Calibri" w:hAnsi="Calibri" w:cs="Calibri"/>
          <w:lang w:val="en-GB"/>
        </w:rPr>
        <w:t>The establishment phase (Chapter 2.3), ordinary operation (Chapter 2.4) and the conclusion phase (Chapter 2.5).</w:t>
      </w:r>
    </w:p>
    <w:p w14:paraId="60943D60" w14:textId="77777777" w:rsidR="008036CB" w:rsidRPr="00A8788F" w:rsidRDefault="008036CB" w:rsidP="008036CB">
      <w:pPr>
        <w:rPr>
          <w:rFonts w:cstheme="minorHAnsi"/>
          <w:lang w:val="en-GB"/>
        </w:rPr>
      </w:pPr>
    </w:p>
    <w:p w14:paraId="32036EEE" w14:textId="77777777" w:rsidR="008036CB" w:rsidRPr="00F55970" w:rsidRDefault="00A8788F" w:rsidP="008036CB">
      <w:pPr>
        <w:pStyle w:val="Overskrift2"/>
      </w:pPr>
      <w:bookmarkStart w:id="64" w:name="_Toc511649959"/>
      <w:bookmarkStart w:id="65" w:name="_Toc9493543"/>
      <w:bookmarkStart w:id="66" w:name="_Toc111467937"/>
      <w:bookmarkStart w:id="67" w:name="_Toc172547914"/>
      <w:r>
        <w:rPr>
          <w:rFonts w:eastAsia="Arial"/>
          <w:lang w:val="en-GB"/>
        </w:rPr>
        <w:t>Establishing the operational service</w:t>
      </w:r>
      <w:bookmarkEnd w:id="64"/>
      <w:bookmarkEnd w:id="65"/>
      <w:bookmarkEnd w:id="66"/>
      <w:bookmarkEnd w:id="67"/>
    </w:p>
    <w:p w14:paraId="48C37F3F" w14:textId="77777777" w:rsidR="008036CB" w:rsidRPr="00A8788F" w:rsidRDefault="00A8788F" w:rsidP="008036CB">
      <w:pPr>
        <w:pStyle w:val="Overskrift3"/>
        <w:rPr>
          <w:lang w:val="en-GB"/>
        </w:rPr>
      </w:pPr>
      <w:bookmarkStart w:id="68" w:name="_Toc511649960"/>
      <w:bookmarkStart w:id="69" w:name="_Toc9493544"/>
      <w:bookmarkStart w:id="70" w:name="_Toc111467938"/>
      <w:bookmarkStart w:id="71" w:name="_Toc172547915"/>
      <w:r>
        <w:rPr>
          <w:rFonts w:eastAsia="Arial"/>
          <w:lang w:val="en-GB"/>
        </w:rPr>
        <w:t>Activities and partial deliveries during the establishment phase</w:t>
      </w:r>
      <w:bookmarkEnd w:id="68"/>
      <w:bookmarkEnd w:id="69"/>
      <w:bookmarkEnd w:id="70"/>
      <w:bookmarkEnd w:id="71"/>
    </w:p>
    <w:p w14:paraId="0EF5651D" w14:textId="77777777" w:rsidR="008036CB" w:rsidRPr="00F55970" w:rsidRDefault="00A8788F" w:rsidP="008036CB">
      <w:pPr>
        <w:pStyle w:val="Overskrift4"/>
      </w:pPr>
      <w:r>
        <w:rPr>
          <w:rFonts w:eastAsia="Arial"/>
          <w:lang w:val="en-GB"/>
        </w:rPr>
        <w:t>Activities</w:t>
      </w:r>
    </w:p>
    <w:p w14:paraId="7734B91D" w14:textId="77777777" w:rsidR="008036CB" w:rsidRPr="00F55970" w:rsidRDefault="008036CB" w:rsidP="008036CB">
      <w:pPr>
        <w:rPr>
          <w:rFonts w:cstheme="minorHAnsi"/>
        </w:rPr>
      </w:pPr>
    </w:p>
    <w:p w14:paraId="3CAE747D" w14:textId="77777777" w:rsidR="008036CB" w:rsidRPr="00A8788F" w:rsidRDefault="00A8788F" w:rsidP="008036CB">
      <w:pPr>
        <w:rPr>
          <w:rFonts w:cstheme="minorHAnsi"/>
          <w:lang w:val="en-GB"/>
        </w:rPr>
      </w:pPr>
      <w:r>
        <w:rPr>
          <w:rFonts w:ascii="Calibri" w:eastAsia="Calibri" w:hAnsi="Calibri" w:cs="Calibri"/>
          <w:lang w:val="en-GB"/>
        </w:rPr>
        <w:t>The establishment phase consists of the following parts:</w:t>
      </w:r>
    </w:p>
    <w:p w14:paraId="0BB7A911" w14:textId="77777777" w:rsidR="008036CB" w:rsidRPr="00A8788F" w:rsidRDefault="008036CB" w:rsidP="008036CB">
      <w:pPr>
        <w:rPr>
          <w:rFonts w:cstheme="minorHAnsi"/>
          <w:lang w:val="en-GB"/>
        </w:rPr>
      </w:pPr>
    </w:p>
    <w:p w14:paraId="1FDDB9DC" w14:textId="77777777" w:rsidR="008036CB" w:rsidRPr="00F55970" w:rsidRDefault="00A8788F">
      <w:pPr>
        <w:keepLines/>
        <w:widowControl w:val="0"/>
        <w:numPr>
          <w:ilvl w:val="0"/>
          <w:numId w:val="19"/>
        </w:numPr>
        <w:rPr>
          <w:rFonts w:cstheme="minorHAnsi"/>
        </w:rPr>
      </w:pPr>
      <w:r>
        <w:rPr>
          <w:rFonts w:ascii="Calibri" w:eastAsia="Calibri" w:hAnsi="Calibri" w:cs="Calibri"/>
          <w:lang w:val="en-GB"/>
        </w:rPr>
        <w:t>Planning (2.3.2)</w:t>
      </w:r>
    </w:p>
    <w:p w14:paraId="182FE7BE" w14:textId="77777777" w:rsidR="008036CB" w:rsidRPr="00F55970" w:rsidRDefault="00A8788F">
      <w:pPr>
        <w:keepLines/>
        <w:widowControl w:val="0"/>
        <w:numPr>
          <w:ilvl w:val="0"/>
          <w:numId w:val="19"/>
        </w:numPr>
        <w:rPr>
          <w:rFonts w:cstheme="minorHAnsi"/>
        </w:rPr>
      </w:pPr>
      <w:r>
        <w:rPr>
          <w:rFonts w:ascii="Calibri" w:eastAsia="Calibri" w:hAnsi="Calibri" w:cs="Calibri"/>
          <w:lang w:val="en-GB"/>
        </w:rPr>
        <w:t>Implementation (2.3.3)</w:t>
      </w:r>
    </w:p>
    <w:p w14:paraId="00DA2E0F" w14:textId="77777777" w:rsidR="008036CB" w:rsidRPr="00A8788F" w:rsidRDefault="00A8788F">
      <w:pPr>
        <w:keepLines/>
        <w:widowControl w:val="0"/>
        <w:numPr>
          <w:ilvl w:val="0"/>
          <w:numId w:val="19"/>
        </w:numPr>
        <w:rPr>
          <w:rFonts w:cstheme="minorHAnsi"/>
          <w:lang w:val="en-GB"/>
        </w:rPr>
      </w:pPr>
      <w:r>
        <w:rPr>
          <w:rFonts w:ascii="Calibri" w:eastAsia="Calibri" w:hAnsi="Calibri" w:cs="Calibri"/>
          <w:lang w:val="en-GB"/>
        </w:rPr>
        <w:t>Testing prior to the start-up date (2.3.4)</w:t>
      </w:r>
    </w:p>
    <w:p w14:paraId="4D25943F" w14:textId="77777777" w:rsidR="008036CB" w:rsidRPr="00A8788F" w:rsidRDefault="00A8788F">
      <w:pPr>
        <w:keepLines/>
        <w:widowControl w:val="0"/>
        <w:numPr>
          <w:ilvl w:val="0"/>
          <w:numId w:val="19"/>
        </w:numPr>
        <w:rPr>
          <w:rFonts w:cstheme="minorHAnsi"/>
          <w:lang w:val="en-GB"/>
        </w:rPr>
      </w:pPr>
      <w:r>
        <w:rPr>
          <w:rFonts w:ascii="Calibri" w:eastAsia="Calibri" w:hAnsi="Calibri" w:cs="Calibri"/>
          <w:lang w:val="en-GB"/>
        </w:rPr>
        <w:t xml:space="preserve">Start-up period and start-up date (2.3.5) </w:t>
      </w:r>
    </w:p>
    <w:p w14:paraId="35B50177" w14:textId="77777777" w:rsidR="008036CB" w:rsidRPr="00F55970" w:rsidRDefault="00A8788F">
      <w:pPr>
        <w:keepLines/>
        <w:widowControl w:val="0"/>
        <w:numPr>
          <w:ilvl w:val="0"/>
          <w:numId w:val="19"/>
        </w:numPr>
        <w:rPr>
          <w:rFonts w:cstheme="minorHAnsi"/>
        </w:rPr>
      </w:pPr>
      <w:r>
        <w:rPr>
          <w:rFonts w:ascii="Calibri" w:eastAsia="Calibri" w:hAnsi="Calibri" w:cs="Calibri"/>
          <w:lang w:val="en-GB"/>
        </w:rPr>
        <w:t>Approval period (2.3.6)</w:t>
      </w:r>
    </w:p>
    <w:p w14:paraId="7C060998" w14:textId="77777777" w:rsidR="008036CB" w:rsidRPr="00F55970" w:rsidRDefault="008036CB" w:rsidP="008036CB">
      <w:pPr>
        <w:ind w:left="720"/>
        <w:rPr>
          <w:rFonts w:cstheme="minorHAnsi"/>
        </w:rPr>
      </w:pPr>
    </w:p>
    <w:p w14:paraId="0EAB047B" w14:textId="77777777" w:rsidR="008036CB" w:rsidRPr="00A8788F" w:rsidRDefault="00A8788F" w:rsidP="008036CB">
      <w:pPr>
        <w:rPr>
          <w:rFonts w:cstheme="minorHAnsi"/>
          <w:lang w:val="en-GB"/>
        </w:rPr>
      </w:pPr>
      <w:r>
        <w:rPr>
          <w:rFonts w:ascii="Calibri" w:eastAsia="Calibri" w:hAnsi="Calibri" w:cs="Calibri"/>
          <w:lang w:val="en-GB"/>
        </w:rPr>
        <w:t>The establishment phase is followed by ordinary operation (Chapter 2.4).</w:t>
      </w:r>
    </w:p>
    <w:p w14:paraId="51D7AAB0" w14:textId="77777777" w:rsidR="008036CB" w:rsidRPr="00A8788F" w:rsidRDefault="008036CB" w:rsidP="008036CB">
      <w:pPr>
        <w:rPr>
          <w:rFonts w:cstheme="minorHAnsi"/>
          <w:lang w:val="en-GB"/>
        </w:rPr>
      </w:pPr>
    </w:p>
    <w:p w14:paraId="59BC1121" w14:textId="77777777" w:rsidR="008036CB" w:rsidRPr="00A8788F" w:rsidRDefault="00A8788F" w:rsidP="008036CB">
      <w:pPr>
        <w:rPr>
          <w:rFonts w:cstheme="minorHAnsi"/>
          <w:lang w:val="en-GB"/>
        </w:rPr>
      </w:pPr>
      <w:r>
        <w:rPr>
          <w:rFonts w:ascii="Calibri" w:eastAsia="Calibri" w:hAnsi="Calibri" w:cs="Calibri"/>
          <w:lang w:val="en-GB"/>
        </w:rPr>
        <w:t>The following documents will be produced during the planning phase:</w:t>
      </w:r>
    </w:p>
    <w:p w14:paraId="1EEA0E1C" w14:textId="77777777" w:rsidR="008036CB" w:rsidRPr="00A8788F" w:rsidRDefault="008036CB" w:rsidP="008036CB">
      <w:pPr>
        <w:rPr>
          <w:rFonts w:cstheme="minorHAnsi"/>
          <w:lang w:val="en-GB"/>
        </w:rPr>
      </w:pPr>
    </w:p>
    <w:p w14:paraId="142C09F6" w14:textId="77777777" w:rsidR="008036CB" w:rsidRPr="00F55970" w:rsidRDefault="00A8788F">
      <w:pPr>
        <w:keepLines/>
        <w:widowControl w:val="0"/>
        <w:numPr>
          <w:ilvl w:val="0"/>
          <w:numId w:val="20"/>
        </w:numPr>
        <w:rPr>
          <w:rFonts w:cstheme="minorHAnsi"/>
        </w:rPr>
      </w:pPr>
      <w:r>
        <w:rPr>
          <w:rFonts w:ascii="Calibri" w:eastAsia="Calibri" w:hAnsi="Calibri" w:cs="Calibri"/>
          <w:lang w:val="en-GB"/>
        </w:rPr>
        <w:t>Project schedule (2.3.2.1)</w:t>
      </w:r>
    </w:p>
    <w:p w14:paraId="7886E846" w14:textId="77777777" w:rsidR="008036CB" w:rsidRPr="00A8788F" w:rsidRDefault="00A8788F">
      <w:pPr>
        <w:keepLines/>
        <w:widowControl w:val="0"/>
        <w:numPr>
          <w:ilvl w:val="0"/>
          <w:numId w:val="20"/>
        </w:numPr>
        <w:rPr>
          <w:rFonts w:cstheme="minorHAnsi"/>
          <w:lang w:val="en-GB"/>
        </w:rPr>
      </w:pPr>
      <w:r>
        <w:rPr>
          <w:rFonts w:ascii="Calibri" w:eastAsia="Calibri" w:hAnsi="Calibri" w:cs="Calibri"/>
          <w:lang w:val="en-GB"/>
        </w:rPr>
        <w:t>Detailed plan for the establishment phase (2.3.2.2)</w:t>
      </w:r>
    </w:p>
    <w:p w14:paraId="6A89B153" w14:textId="77777777" w:rsidR="008036CB" w:rsidRPr="00F55970" w:rsidRDefault="00A8788F">
      <w:pPr>
        <w:keepLines/>
        <w:widowControl w:val="0"/>
        <w:numPr>
          <w:ilvl w:val="0"/>
          <w:numId w:val="20"/>
        </w:numPr>
        <w:rPr>
          <w:rFonts w:cstheme="minorHAnsi"/>
        </w:rPr>
      </w:pPr>
      <w:r>
        <w:rPr>
          <w:rFonts w:ascii="Calibri" w:eastAsia="Calibri" w:hAnsi="Calibri" w:cs="Calibri"/>
          <w:lang w:val="en-GB"/>
        </w:rPr>
        <w:t>Test schedules (2.3.2.3)</w:t>
      </w:r>
    </w:p>
    <w:p w14:paraId="3F64AC92" w14:textId="77777777" w:rsidR="008036CB" w:rsidRPr="00A8788F" w:rsidRDefault="00A8788F">
      <w:pPr>
        <w:keepLines/>
        <w:widowControl w:val="0"/>
        <w:numPr>
          <w:ilvl w:val="0"/>
          <w:numId w:val="20"/>
        </w:numPr>
        <w:rPr>
          <w:rFonts w:cstheme="minorHAnsi"/>
          <w:lang w:val="en-GB"/>
        </w:rPr>
      </w:pPr>
      <w:r>
        <w:rPr>
          <w:rFonts w:ascii="Calibri" w:eastAsia="Calibri" w:hAnsi="Calibri" w:cs="Calibri"/>
          <w:lang w:val="en-GB"/>
        </w:rPr>
        <w:t xml:space="preserve">Coordination plan and operations specification (2.3.2.4) </w:t>
      </w:r>
    </w:p>
    <w:p w14:paraId="143D3AB4" w14:textId="77777777" w:rsidR="008036CB" w:rsidRPr="00F55970" w:rsidRDefault="00A8788F">
      <w:pPr>
        <w:keepLines/>
        <w:widowControl w:val="0"/>
        <w:numPr>
          <w:ilvl w:val="0"/>
          <w:numId w:val="20"/>
        </w:numPr>
        <w:rPr>
          <w:rFonts w:cstheme="minorHAnsi"/>
        </w:rPr>
      </w:pPr>
      <w:r>
        <w:rPr>
          <w:rFonts w:ascii="Calibri" w:eastAsia="Calibri" w:hAnsi="Calibri" w:cs="Calibri"/>
          <w:lang w:val="en-GB"/>
        </w:rPr>
        <w:t>Change log (2.4.3)</w:t>
      </w:r>
    </w:p>
    <w:p w14:paraId="0C01C0D1" w14:textId="77777777" w:rsidR="008036CB" w:rsidRPr="00A8788F" w:rsidRDefault="00A8788F">
      <w:pPr>
        <w:keepLines/>
        <w:widowControl w:val="0"/>
        <w:numPr>
          <w:ilvl w:val="0"/>
          <w:numId w:val="20"/>
        </w:numPr>
        <w:rPr>
          <w:rFonts w:cstheme="minorHAnsi"/>
          <w:lang w:val="en-GB"/>
        </w:rPr>
      </w:pPr>
      <w:r>
        <w:rPr>
          <w:rFonts w:ascii="Calibri" w:eastAsia="Calibri" w:hAnsi="Calibri" w:cs="Calibri"/>
          <w:lang w:val="en-GB"/>
        </w:rPr>
        <w:t>Activity and follow-up schedule for the approval period (2.3.2.5)</w:t>
      </w:r>
    </w:p>
    <w:p w14:paraId="3A4ED8F5" w14:textId="77777777" w:rsidR="008036CB" w:rsidRPr="00A8788F" w:rsidRDefault="008036CB" w:rsidP="008036CB">
      <w:pPr>
        <w:rPr>
          <w:rFonts w:cstheme="minorHAnsi"/>
          <w:lang w:val="en-GB"/>
        </w:rPr>
      </w:pPr>
    </w:p>
    <w:p w14:paraId="7DE61055" w14:textId="77777777" w:rsidR="008036CB" w:rsidRPr="00F55970" w:rsidRDefault="00A8788F" w:rsidP="008036CB">
      <w:pPr>
        <w:pStyle w:val="Overskrift4"/>
      </w:pPr>
      <w:r>
        <w:rPr>
          <w:rFonts w:eastAsia="Arial"/>
          <w:lang w:val="en-GB"/>
        </w:rPr>
        <w:t>Partial deliveries</w:t>
      </w:r>
    </w:p>
    <w:p w14:paraId="7E0D8B34" w14:textId="77777777" w:rsidR="008036CB" w:rsidRPr="00A8788F" w:rsidRDefault="00A8788F" w:rsidP="008036CB">
      <w:pPr>
        <w:rPr>
          <w:rFonts w:cstheme="minorHAnsi"/>
          <w:lang w:val="en-GB"/>
        </w:rPr>
      </w:pPr>
      <w:r>
        <w:rPr>
          <w:rFonts w:ascii="Calibri" w:eastAsia="Calibri" w:hAnsi="Calibri" w:cs="Calibri"/>
          <w:lang w:val="en-GB"/>
        </w:rPr>
        <w:t xml:space="preserve">The establishment of the operational service may be divided into partial deliveries. If partial deliveries are used, these shall be specified in further detail in Appendix 4. </w:t>
      </w:r>
    </w:p>
    <w:p w14:paraId="68A253AE" w14:textId="77777777" w:rsidR="008036CB" w:rsidRPr="00A8788F" w:rsidRDefault="008036CB" w:rsidP="008036CB">
      <w:pPr>
        <w:rPr>
          <w:rFonts w:cstheme="minorHAnsi"/>
          <w:lang w:val="en-GB"/>
        </w:rPr>
      </w:pPr>
    </w:p>
    <w:p w14:paraId="36713BEA" w14:textId="77777777" w:rsidR="008036CB" w:rsidRPr="00A8788F" w:rsidRDefault="00A8788F" w:rsidP="008036CB">
      <w:pPr>
        <w:rPr>
          <w:rFonts w:cstheme="minorHAnsi"/>
          <w:lang w:val="en-GB"/>
        </w:rPr>
      </w:pPr>
      <w:r>
        <w:rPr>
          <w:rFonts w:ascii="Calibri" w:eastAsia="Calibri" w:hAnsi="Calibri" w:cs="Calibri"/>
          <w:lang w:val="en-GB"/>
        </w:rPr>
        <w:t xml:space="preserve">Partial deliveries can be put into use together or on an ongoing basis in line with being fully established. If two or more partial deliveries are put into use together, a joint test must be conducted prior to the start-up date and approval period for the partial deliveries, unless otherwise specified in Appendix 4. </w:t>
      </w:r>
    </w:p>
    <w:p w14:paraId="31144398" w14:textId="77777777" w:rsidR="008036CB" w:rsidRPr="00A8788F" w:rsidRDefault="008036CB" w:rsidP="008036CB">
      <w:pPr>
        <w:rPr>
          <w:rFonts w:cstheme="minorHAnsi"/>
          <w:lang w:val="en-GB"/>
        </w:rPr>
      </w:pPr>
    </w:p>
    <w:p w14:paraId="7171F1E9" w14:textId="77777777" w:rsidR="008036CB" w:rsidRPr="00A8788F" w:rsidRDefault="00A8788F" w:rsidP="008036CB">
      <w:pPr>
        <w:rPr>
          <w:rFonts w:cstheme="minorHAnsi"/>
          <w:lang w:val="en-GB"/>
        </w:rPr>
      </w:pPr>
      <w:r>
        <w:rPr>
          <w:rFonts w:ascii="Calibri" w:eastAsia="Calibri" w:hAnsi="Calibri" w:cs="Calibri"/>
          <w:lang w:val="en-GB"/>
        </w:rPr>
        <w:t xml:space="preserve">If partial deliveries are commissioned on an ongoing basis in line with being fully established, the test prior to the start-up date and approval period for each new partial delivery shall include checking that any partial deliveries that have already been put into use continue to work in accordance with the agreed requirements. Additionally, during the approval period for the final partial delivery, it must also be checked that the overall performance, capacity and stability of the operational service is in accordance with the agreed requirements. </w:t>
      </w:r>
    </w:p>
    <w:p w14:paraId="3B5A73BA" w14:textId="77777777" w:rsidR="008036CB" w:rsidRPr="00A8788F" w:rsidRDefault="008036CB" w:rsidP="008036CB">
      <w:pPr>
        <w:rPr>
          <w:rFonts w:cstheme="minorHAnsi"/>
          <w:lang w:val="en-GB"/>
        </w:rPr>
      </w:pPr>
    </w:p>
    <w:p w14:paraId="1816789F" w14:textId="77777777" w:rsidR="008036CB" w:rsidRPr="00A8788F" w:rsidRDefault="00A8788F" w:rsidP="008036CB">
      <w:pPr>
        <w:rPr>
          <w:rFonts w:cstheme="minorHAnsi"/>
          <w:lang w:val="en-GB"/>
        </w:rPr>
      </w:pPr>
      <w:r>
        <w:rPr>
          <w:rFonts w:ascii="Calibri" w:eastAsia="Calibri" w:hAnsi="Calibri" w:cs="Calibri"/>
          <w:lang w:val="en-GB"/>
        </w:rPr>
        <w:t xml:space="preserve">Unless otherwise set out in Appendix 4, the approval period shall be 1 (one) month for each partial delivery and 2 (two) months in connection with the final partial delivery, cf. Section 2.3.6.1. </w:t>
      </w:r>
    </w:p>
    <w:p w14:paraId="311E1B44" w14:textId="77777777" w:rsidR="008036CB" w:rsidRPr="00A8788F" w:rsidRDefault="008036CB" w:rsidP="008036CB">
      <w:pPr>
        <w:rPr>
          <w:rFonts w:cstheme="minorHAnsi"/>
          <w:lang w:val="en-GB"/>
        </w:rPr>
      </w:pPr>
    </w:p>
    <w:p w14:paraId="6B08DFAF" w14:textId="77777777" w:rsidR="008036CB" w:rsidRPr="00A8788F" w:rsidRDefault="00A8788F" w:rsidP="008036CB">
      <w:pPr>
        <w:rPr>
          <w:rFonts w:cstheme="minorHAnsi"/>
          <w:lang w:val="en-GB"/>
        </w:rPr>
      </w:pPr>
      <w:r>
        <w:rPr>
          <w:rFonts w:ascii="Calibri" w:eastAsia="Calibri" w:hAnsi="Calibri" w:cs="Calibri"/>
          <w:lang w:val="en-GB"/>
        </w:rPr>
        <w:t>If one or more partial deliveries shall be exempt from the overall testing, this shall be specified in Appendix 4.</w:t>
      </w:r>
    </w:p>
    <w:p w14:paraId="4E7A3090" w14:textId="77777777" w:rsidR="008036CB" w:rsidRPr="00A8788F" w:rsidRDefault="008036CB" w:rsidP="008036CB">
      <w:pPr>
        <w:rPr>
          <w:rFonts w:cstheme="minorHAnsi"/>
          <w:lang w:val="en-GB"/>
        </w:rPr>
      </w:pPr>
    </w:p>
    <w:p w14:paraId="40A5E50C" w14:textId="77777777" w:rsidR="008036CB" w:rsidRPr="00F55970" w:rsidRDefault="00A8788F" w:rsidP="008036CB">
      <w:pPr>
        <w:pStyle w:val="Overskrift3"/>
      </w:pPr>
      <w:bookmarkStart w:id="72" w:name="_Toc139439847"/>
      <w:bookmarkStart w:id="73" w:name="_Toc139680112"/>
      <w:bookmarkStart w:id="74" w:name="_Toc511649961"/>
      <w:bookmarkStart w:id="75" w:name="_Toc9493545"/>
      <w:bookmarkStart w:id="76" w:name="_Toc111467939"/>
      <w:bookmarkStart w:id="77" w:name="_Toc172547916"/>
      <w:r>
        <w:rPr>
          <w:rFonts w:eastAsia="Arial"/>
          <w:lang w:val="en-GB"/>
        </w:rPr>
        <w:t>Planning</w:t>
      </w:r>
      <w:bookmarkEnd w:id="72"/>
      <w:bookmarkEnd w:id="73"/>
      <w:r>
        <w:rPr>
          <w:rFonts w:eastAsia="Arial"/>
          <w:lang w:val="en-GB"/>
        </w:rPr>
        <w:t xml:space="preserve"> the establishment phase</w:t>
      </w:r>
      <w:bookmarkEnd w:id="74"/>
      <w:bookmarkEnd w:id="75"/>
      <w:bookmarkEnd w:id="76"/>
      <w:bookmarkEnd w:id="77"/>
    </w:p>
    <w:p w14:paraId="3750C3F1" w14:textId="77777777" w:rsidR="008036CB" w:rsidRPr="00F55970" w:rsidRDefault="00A8788F" w:rsidP="008036CB">
      <w:pPr>
        <w:pStyle w:val="Overskrift4"/>
      </w:pPr>
      <w:r>
        <w:rPr>
          <w:rFonts w:eastAsia="Arial"/>
          <w:lang w:val="en-GB"/>
        </w:rPr>
        <w:t>Project schedule</w:t>
      </w:r>
    </w:p>
    <w:p w14:paraId="3079D270" w14:textId="77777777" w:rsidR="008036CB" w:rsidRPr="00A8788F" w:rsidRDefault="00A8788F" w:rsidP="008036CB">
      <w:pPr>
        <w:rPr>
          <w:rFonts w:cstheme="minorHAnsi"/>
          <w:lang w:val="en-GB"/>
        </w:rPr>
      </w:pPr>
      <w:r>
        <w:rPr>
          <w:rFonts w:ascii="Calibri" w:eastAsia="Calibri" w:hAnsi="Calibri" w:cs="Calibri"/>
          <w:lang w:val="en-GB"/>
        </w:rPr>
        <w:t>In consultation with the Customer, the Supplier shall draw up a project schedule for the work to establish the operational service. The project schedule shall include a specification of main activities, roles and responsibilities, as well as a progress schedule with milestones that will further build on the overall progress schedule set out in Appendix 4, including whether partial deliveries are used.</w:t>
      </w:r>
    </w:p>
    <w:p w14:paraId="4C8ADD04" w14:textId="77777777" w:rsidR="008036CB" w:rsidRPr="00A8788F" w:rsidRDefault="00A8788F" w:rsidP="008036CB">
      <w:pPr>
        <w:pStyle w:val="Overskrift4"/>
        <w:rPr>
          <w:lang w:val="en-GB"/>
        </w:rPr>
      </w:pPr>
      <w:bookmarkStart w:id="78" w:name="_Toc139439849"/>
      <w:bookmarkStart w:id="79" w:name="_Toc139680114"/>
      <w:r>
        <w:rPr>
          <w:rFonts w:eastAsia="Arial"/>
          <w:lang w:val="en-GB"/>
        </w:rPr>
        <w:t>Detailed plan</w:t>
      </w:r>
      <w:bookmarkEnd w:id="78"/>
      <w:bookmarkEnd w:id="79"/>
      <w:r>
        <w:rPr>
          <w:rFonts w:eastAsia="Arial"/>
          <w:lang w:val="en-GB"/>
        </w:rPr>
        <w:t xml:space="preserve"> for the establishment phase</w:t>
      </w:r>
    </w:p>
    <w:p w14:paraId="064DC37D" w14:textId="77777777" w:rsidR="008036CB" w:rsidRPr="00A8788F" w:rsidRDefault="00A8788F" w:rsidP="008036CB">
      <w:pPr>
        <w:rPr>
          <w:rFonts w:cstheme="minorHAnsi"/>
          <w:lang w:val="en-GB"/>
        </w:rPr>
      </w:pPr>
      <w:r>
        <w:rPr>
          <w:rFonts w:ascii="Calibri" w:eastAsia="Calibri" w:hAnsi="Calibri" w:cs="Calibri"/>
          <w:lang w:val="en-GB"/>
        </w:rPr>
        <w:t xml:space="preserve">The Supplier shall draw up a detailed progress plan for the establishment phase, referred to as the “detailed plan for the establishment phase”. The Customer shall contribute the necessary information and expertise for the Supplier to draw up such a plan. Furthermore, the Customer shall ensure that the Supplier has access to the information it requires from any third parties. </w:t>
      </w:r>
    </w:p>
    <w:p w14:paraId="70514E80" w14:textId="77777777" w:rsidR="008036CB" w:rsidRPr="00A8788F" w:rsidRDefault="008036CB" w:rsidP="008036CB">
      <w:pPr>
        <w:rPr>
          <w:rFonts w:cstheme="minorHAnsi"/>
          <w:lang w:val="en-GB"/>
        </w:rPr>
      </w:pPr>
    </w:p>
    <w:p w14:paraId="7A3D7843" w14:textId="77777777" w:rsidR="008036CB" w:rsidRPr="00A8788F" w:rsidRDefault="00A8788F" w:rsidP="008036CB">
      <w:pPr>
        <w:rPr>
          <w:rFonts w:cstheme="minorHAnsi"/>
          <w:lang w:val="en-GB"/>
        </w:rPr>
      </w:pPr>
      <w:r>
        <w:rPr>
          <w:rFonts w:ascii="Calibri" w:eastAsia="Calibri" w:hAnsi="Calibri" w:cs="Calibri"/>
          <w:lang w:val="en-GB"/>
        </w:rPr>
        <w:t>If partial deliveries are used, a detailed plan shall be drawn up for each partial delivery.</w:t>
      </w:r>
    </w:p>
    <w:p w14:paraId="233B949C" w14:textId="77777777" w:rsidR="008036CB" w:rsidRPr="00A8788F" w:rsidRDefault="008036CB" w:rsidP="008036CB">
      <w:pPr>
        <w:rPr>
          <w:rFonts w:cstheme="minorHAnsi"/>
          <w:lang w:val="en-GB"/>
        </w:rPr>
      </w:pPr>
    </w:p>
    <w:p w14:paraId="3FC0D84C" w14:textId="77777777" w:rsidR="008036CB" w:rsidRPr="00A8788F" w:rsidRDefault="00A8788F" w:rsidP="008036CB">
      <w:pPr>
        <w:rPr>
          <w:rFonts w:cstheme="minorHAnsi"/>
          <w:lang w:val="en-GB"/>
        </w:rPr>
      </w:pPr>
      <w:r>
        <w:rPr>
          <w:rFonts w:ascii="Calibri" w:eastAsia="Calibri" w:hAnsi="Calibri" w:cs="Calibri"/>
          <w:lang w:val="en-GB"/>
        </w:rPr>
        <w:t xml:space="preserve">The detailed plan for the establishment phase shall describe the scope of the Customer’s contributions. The aspects of the schedule relating to the Customer’s contributions shall be approved by the Customer. Such approval shall not reduce the Supplier’s liability. </w:t>
      </w:r>
    </w:p>
    <w:p w14:paraId="6436BB37" w14:textId="77777777" w:rsidR="008036CB" w:rsidRPr="00A8788F" w:rsidRDefault="008036CB" w:rsidP="008036CB">
      <w:pPr>
        <w:rPr>
          <w:rFonts w:cstheme="minorHAnsi"/>
          <w:lang w:val="en-GB"/>
        </w:rPr>
      </w:pPr>
    </w:p>
    <w:p w14:paraId="22B9247E" w14:textId="77777777" w:rsidR="008036CB" w:rsidRPr="00A8788F" w:rsidRDefault="00A8788F" w:rsidP="008036CB">
      <w:pPr>
        <w:rPr>
          <w:rFonts w:cstheme="minorHAnsi"/>
          <w:lang w:val="en-GB"/>
        </w:rPr>
      </w:pPr>
      <w:r>
        <w:rPr>
          <w:rFonts w:ascii="Calibri" w:eastAsia="Calibri" w:hAnsi="Calibri" w:cs="Calibri"/>
          <w:lang w:val="en-GB"/>
        </w:rPr>
        <w:t xml:space="preserve">The Customer may not refuse to approve the detailed plan without justified grounds, i.e. the detailed plan not being in accordance with the requirements set out in Appendix 1, not being in accordance with the project schedule or entailing significant negative impact on the part of the Customer. </w:t>
      </w:r>
    </w:p>
    <w:p w14:paraId="33B9C4C0" w14:textId="77777777" w:rsidR="008036CB" w:rsidRPr="00F55970" w:rsidRDefault="00A8788F" w:rsidP="008036CB">
      <w:pPr>
        <w:pStyle w:val="Overskrift4"/>
      </w:pPr>
      <w:bookmarkStart w:id="80" w:name="_Toc139439850"/>
      <w:bookmarkStart w:id="81" w:name="_Toc139680115"/>
      <w:r>
        <w:rPr>
          <w:rFonts w:eastAsia="Arial"/>
          <w:lang w:val="en-GB"/>
        </w:rPr>
        <w:t>Test schedule</w:t>
      </w:r>
      <w:bookmarkEnd w:id="80"/>
      <w:bookmarkEnd w:id="81"/>
      <w:r>
        <w:rPr>
          <w:rFonts w:eastAsia="Arial"/>
          <w:lang w:val="en-GB"/>
        </w:rPr>
        <w:t>s</w:t>
      </w:r>
    </w:p>
    <w:p w14:paraId="78BDBE75" w14:textId="77777777" w:rsidR="008036CB" w:rsidRPr="00A8788F" w:rsidRDefault="00A8788F" w:rsidP="008036CB">
      <w:pPr>
        <w:rPr>
          <w:rFonts w:cstheme="minorHAnsi"/>
          <w:lang w:val="en-GB"/>
        </w:rPr>
      </w:pPr>
      <w:r>
        <w:rPr>
          <w:rFonts w:ascii="Calibri" w:eastAsia="Calibri" w:hAnsi="Calibri" w:cs="Calibri"/>
          <w:lang w:val="en-GB"/>
        </w:rPr>
        <w:t xml:space="preserve">By the deadlines specified in Appendix 4, the Supplier shall draw up a plan for the testing of the operational service before the start-up date, cf. Section 2.3.4. </w:t>
      </w:r>
    </w:p>
    <w:p w14:paraId="22407E00" w14:textId="77777777" w:rsidR="008036CB" w:rsidRPr="00A8788F" w:rsidRDefault="008036CB" w:rsidP="008036CB">
      <w:pPr>
        <w:rPr>
          <w:rFonts w:cstheme="minorHAnsi"/>
          <w:lang w:val="en-GB"/>
        </w:rPr>
      </w:pPr>
    </w:p>
    <w:p w14:paraId="1F2E8445" w14:textId="77777777" w:rsidR="008036CB" w:rsidRPr="00A8788F" w:rsidRDefault="00A8788F" w:rsidP="008036CB">
      <w:pPr>
        <w:rPr>
          <w:rFonts w:cstheme="minorHAnsi"/>
          <w:lang w:val="en-GB"/>
        </w:rPr>
      </w:pPr>
      <w:r>
        <w:rPr>
          <w:rFonts w:ascii="Calibri" w:eastAsia="Calibri" w:hAnsi="Calibri" w:cs="Calibri"/>
          <w:lang w:val="en-GB"/>
        </w:rPr>
        <w:t>The plan shall specify the tests that must be performed, how testing will be carried out and the acceptance criteria for the test. Upon request from the Supplier, the Customer shall participate in the work on the test schedule. The Customer may have specified requirements for the acceptance criteria and other test schedule frameworks in Appendix 4, including whether the Customer wishes to participate in the work on the test schedule. The Customer’s participation in the work shall not reduce the Supplier’s responsibility to manage the process and draw up the test schedule.</w:t>
      </w:r>
    </w:p>
    <w:p w14:paraId="5694FC5E" w14:textId="77777777" w:rsidR="008036CB" w:rsidRPr="00A8788F" w:rsidRDefault="008036CB" w:rsidP="008036CB">
      <w:pPr>
        <w:rPr>
          <w:rFonts w:cstheme="minorHAnsi"/>
          <w:lang w:val="en-GB"/>
        </w:rPr>
      </w:pPr>
    </w:p>
    <w:p w14:paraId="2CA28FEB" w14:textId="77777777" w:rsidR="008036CB" w:rsidRPr="00A8788F" w:rsidRDefault="00A8788F" w:rsidP="008036CB">
      <w:pPr>
        <w:rPr>
          <w:rFonts w:cstheme="minorHAnsi"/>
          <w:lang w:val="en-GB"/>
        </w:rPr>
      </w:pPr>
      <w:r>
        <w:rPr>
          <w:rFonts w:ascii="Calibri" w:eastAsia="Calibri" w:hAnsi="Calibri" w:cs="Calibri"/>
          <w:lang w:val="en-GB"/>
        </w:rPr>
        <w:t xml:space="preserve">Unless otherwise specified in Appendix 4, the Supplier’s proposed test schedule shall be presented to the Customer for approval no later than four weeks before the planned start of the test. </w:t>
      </w:r>
    </w:p>
    <w:p w14:paraId="7378082E" w14:textId="77777777" w:rsidR="008036CB" w:rsidRPr="00A8788F" w:rsidRDefault="008036CB" w:rsidP="008036CB">
      <w:pPr>
        <w:rPr>
          <w:rFonts w:cstheme="minorHAnsi"/>
          <w:lang w:val="en-GB"/>
        </w:rPr>
      </w:pPr>
    </w:p>
    <w:p w14:paraId="5EDEB66F" w14:textId="77777777" w:rsidR="008036CB" w:rsidRPr="00A8788F" w:rsidRDefault="00A8788F" w:rsidP="008036CB">
      <w:pPr>
        <w:rPr>
          <w:rFonts w:cstheme="minorHAnsi"/>
          <w:lang w:val="en-GB"/>
        </w:rPr>
      </w:pPr>
      <w:r>
        <w:rPr>
          <w:rFonts w:ascii="Calibri" w:eastAsia="Calibri" w:hAnsi="Calibri" w:cs="Calibri"/>
          <w:lang w:val="en-GB"/>
        </w:rPr>
        <w:t>If the Customer objects to the test schedule, the Customer shall notify the Supplier in writing no later than 7 (seven) days after the Customer has received the test schedule. Such notice shall be issued in writing and include a specification of what needs to be corrected. The Supplier shall correct the test schedule and re-submit it to the Customer within 7 (seven) working days of the Supplier having received notice from the Customer.</w:t>
      </w:r>
    </w:p>
    <w:p w14:paraId="2109A58E" w14:textId="77777777" w:rsidR="008036CB" w:rsidRPr="00A8788F" w:rsidRDefault="008036CB" w:rsidP="008036CB">
      <w:pPr>
        <w:rPr>
          <w:rFonts w:cstheme="minorHAnsi"/>
          <w:lang w:val="en-GB"/>
        </w:rPr>
      </w:pPr>
    </w:p>
    <w:p w14:paraId="0A20FB47" w14:textId="77777777" w:rsidR="008036CB" w:rsidRPr="00A8788F" w:rsidRDefault="00A8788F" w:rsidP="008036CB">
      <w:pPr>
        <w:rPr>
          <w:rFonts w:cstheme="minorHAnsi"/>
          <w:lang w:val="en-GB"/>
        </w:rPr>
      </w:pPr>
      <w:r>
        <w:rPr>
          <w:rFonts w:ascii="Calibri" w:eastAsia="Calibri" w:hAnsi="Calibri" w:cs="Calibri"/>
          <w:lang w:val="en-GB"/>
        </w:rPr>
        <w:t>If partial deliveries are used, the schedule shall, to the extent relevant as part of the test for each partial delivery, specify how the Supplier will verify that partial deliveries that have already been put into service continue to work in accordance with the Agreement. To the extent possible, the test should also include overall testing of performance, capacity and stability for all parts of the operational service delivered so far.</w:t>
      </w:r>
    </w:p>
    <w:p w14:paraId="2E54793C" w14:textId="77777777" w:rsidR="008036CB" w:rsidRPr="00F55970" w:rsidRDefault="00A8788F" w:rsidP="008036CB">
      <w:pPr>
        <w:pStyle w:val="Overskrift4"/>
      </w:pPr>
      <w:bookmarkStart w:id="82" w:name="_Toc136153063"/>
      <w:bookmarkStart w:id="83" w:name="_Toc135048730"/>
      <w:bookmarkStart w:id="84" w:name="_Toc136153072"/>
      <w:r>
        <w:rPr>
          <w:rFonts w:eastAsia="Arial"/>
          <w:lang w:val="en-GB"/>
        </w:rPr>
        <w:t>Coordination plan and operations specification</w:t>
      </w:r>
    </w:p>
    <w:bookmarkEnd w:id="82"/>
    <w:p w14:paraId="79BBAD3D" w14:textId="77777777" w:rsidR="008036CB" w:rsidRPr="00A8788F" w:rsidRDefault="00A8788F" w:rsidP="008036CB">
      <w:pPr>
        <w:rPr>
          <w:rFonts w:cstheme="minorHAnsi"/>
          <w:lang w:val="en-GB"/>
        </w:rPr>
      </w:pPr>
      <w:r>
        <w:rPr>
          <w:rFonts w:ascii="Calibri" w:eastAsia="Calibri" w:hAnsi="Calibri" w:cs="Calibri"/>
          <w:lang w:val="en-GB"/>
        </w:rPr>
        <w:t xml:space="preserve">The Supplier shall draw up or make available a coordination plan and operations specification for the start of the approval period. </w:t>
      </w:r>
    </w:p>
    <w:p w14:paraId="2FF1F113" w14:textId="77777777" w:rsidR="008036CB" w:rsidRPr="00A8788F" w:rsidRDefault="008036CB" w:rsidP="008036CB">
      <w:pPr>
        <w:rPr>
          <w:rFonts w:cstheme="minorHAnsi"/>
          <w:lang w:val="en-GB"/>
        </w:rPr>
      </w:pPr>
    </w:p>
    <w:p w14:paraId="6FBA3FBD" w14:textId="77777777" w:rsidR="008036CB" w:rsidRPr="00A8788F" w:rsidRDefault="00A8788F" w:rsidP="008036CB">
      <w:pPr>
        <w:rPr>
          <w:rFonts w:cstheme="minorHAnsi"/>
          <w:lang w:val="en-GB"/>
        </w:rPr>
      </w:pPr>
      <w:r>
        <w:rPr>
          <w:rFonts w:ascii="Calibri" w:eastAsia="Calibri" w:hAnsi="Calibri" w:cs="Calibri"/>
          <w:lang w:val="en-GB"/>
        </w:rPr>
        <w:lastRenderedPageBreak/>
        <w:t>The coordination plan shall be finalised in consultation with the Customer. The coordination plan shall include the necessary procedures for coordination between the Customer and Supplier, including procedures for change management and the management of adverse events and shall be based on the coordination requirements specified by the Customer in Appendix 5.</w:t>
      </w:r>
    </w:p>
    <w:p w14:paraId="572C2DB2" w14:textId="77777777" w:rsidR="008036CB" w:rsidRPr="00A8788F" w:rsidRDefault="008036CB" w:rsidP="008036CB">
      <w:pPr>
        <w:rPr>
          <w:rFonts w:cstheme="minorHAnsi"/>
          <w:lang w:val="en-GB"/>
        </w:rPr>
      </w:pPr>
    </w:p>
    <w:p w14:paraId="54E1DF34" w14:textId="77777777" w:rsidR="008036CB" w:rsidRPr="00A8788F" w:rsidRDefault="00A8788F" w:rsidP="008036CB">
      <w:pPr>
        <w:rPr>
          <w:rFonts w:cstheme="minorHAnsi"/>
          <w:lang w:val="en-GB"/>
        </w:rPr>
      </w:pPr>
      <w:r>
        <w:rPr>
          <w:rFonts w:ascii="Calibri" w:eastAsia="Calibri" w:hAnsi="Calibri" w:cs="Calibri"/>
          <w:lang w:val="en-GB"/>
        </w:rPr>
        <w:t xml:space="preserve">The operations specification shall describe the operational service delivered and shall be updated continuously </w:t>
      </w:r>
      <w:proofErr w:type="gramStart"/>
      <w:r>
        <w:rPr>
          <w:rFonts w:ascii="Calibri" w:eastAsia="Calibri" w:hAnsi="Calibri" w:cs="Calibri"/>
          <w:lang w:val="en-GB"/>
        </w:rPr>
        <w:t>as a result of</w:t>
      </w:r>
      <w:proofErr w:type="gramEnd"/>
      <w:r>
        <w:rPr>
          <w:rFonts w:ascii="Calibri" w:eastAsia="Calibri" w:hAnsi="Calibri" w:cs="Calibri"/>
          <w:lang w:val="en-GB"/>
        </w:rPr>
        <w:t xml:space="preserve"> changes to operations (cf. 2.4.3). The level of detail shall </w:t>
      </w:r>
      <w:proofErr w:type="gramStart"/>
      <w:r>
        <w:rPr>
          <w:rFonts w:ascii="Calibri" w:eastAsia="Calibri" w:hAnsi="Calibri" w:cs="Calibri"/>
          <w:lang w:val="en-GB"/>
        </w:rPr>
        <w:t>take into account</w:t>
      </w:r>
      <w:proofErr w:type="gramEnd"/>
      <w:r>
        <w:rPr>
          <w:rFonts w:ascii="Calibri" w:eastAsia="Calibri" w:hAnsi="Calibri" w:cs="Calibri"/>
          <w:lang w:val="en-GB"/>
        </w:rPr>
        <w:t xml:space="preserve"> the type of operation and may be specified in further detail in Appendix 5.</w:t>
      </w:r>
    </w:p>
    <w:p w14:paraId="783CAA0D" w14:textId="77777777" w:rsidR="008036CB" w:rsidRPr="00A8788F" w:rsidRDefault="00A8788F" w:rsidP="008036CB">
      <w:pPr>
        <w:pStyle w:val="Overskrift4"/>
        <w:rPr>
          <w:lang w:val="en-GB"/>
        </w:rPr>
      </w:pPr>
      <w:r>
        <w:rPr>
          <w:rFonts w:eastAsia="Arial"/>
          <w:lang w:val="en-GB"/>
        </w:rPr>
        <w:t>Activity and follow-up schedule for the approval period</w:t>
      </w:r>
    </w:p>
    <w:p w14:paraId="4A549E99" w14:textId="77777777" w:rsidR="008036CB" w:rsidRPr="00A8788F" w:rsidRDefault="00A8788F" w:rsidP="008036CB">
      <w:pPr>
        <w:rPr>
          <w:rFonts w:cstheme="minorHAnsi"/>
          <w:lang w:val="en-GB"/>
        </w:rPr>
      </w:pPr>
      <w:r>
        <w:rPr>
          <w:rFonts w:ascii="Calibri" w:eastAsia="Calibri" w:hAnsi="Calibri" w:cs="Calibri"/>
          <w:lang w:val="en-GB"/>
        </w:rPr>
        <w:t>The Supplier shall assist the Customer in drawing up an activity and follow-up schedule for the approval period as specified in Section 2.3.1.1, third paragraph no. 6 and Section 2.3.6.5. The schedule shall be completed before the start of the approval period.</w:t>
      </w:r>
    </w:p>
    <w:p w14:paraId="2B552063" w14:textId="77777777" w:rsidR="008036CB" w:rsidRPr="00A8788F" w:rsidRDefault="00A8788F" w:rsidP="008036CB">
      <w:pPr>
        <w:pStyle w:val="Overskrift4"/>
        <w:rPr>
          <w:lang w:val="en-GB"/>
        </w:rPr>
      </w:pPr>
      <w:r>
        <w:rPr>
          <w:rFonts w:eastAsia="Arial"/>
          <w:lang w:val="en-GB"/>
        </w:rPr>
        <w:t>The Supplier’s takeover of the Customer’s infrastructure – verification, etc.</w:t>
      </w:r>
    </w:p>
    <w:p w14:paraId="7BC83068" w14:textId="77777777" w:rsidR="008036CB" w:rsidRPr="00A8788F" w:rsidRDefault="00A8788F" w:rsidP="008036CB">
      <w:pPr>
        <w:rPr>
          <w:rFonts w:cstheme="minorHAnsi"/>
          <w:lang w:val="en-GB"/>
        </w:rPr>
      </w:pPr>
      <w:r>
        <w:rPr>
          <w:rFonts w:ascii="Calibri" w:eastAsia="Calibri" w:hAnsi="Calibri" w:cs="Calibri"/>
          <w:lang w:val="en-GB"/>
        </w:rPr>
        <w:t xml:space="preserve">If the Supplier will take over all or parts of the Customer’s existing equipment, software and infrastructure (assets), the Supplier shall be entitled to inspect whether the Customer’s assets are in accordance with the information provided by the Customer prior to the conclusion of the contract and the assumptions specified by the Supplier in Appendix 2 as the basis for its tender. The content, scope and time of inspection shall be specified in Appendix 4. </w:t>
      </w:r>
    </w:p>
    <w:p w14:paraId="49F5F9B2" w14:textId="77777777" w:rsidR="008036CB" w:rsidRPr="00A8788F" w:rsidRDefault="008036CB" w:rsidP="008036CB">
      <w:pPr>
        <w:rPr>
          <w:rFonts w:cstheme="minorHAnsi"/>
          <w:lang w:val="en-GB"/>
        </w:rPr>
      </w:pPr>
    </w:p>
    <w:p w14:paraId="7C78FB80" w14:textId="77777777" w:rsidR="008036CB" w:rsidRPr="00A8788F" w:rsidRDefault="00A8788F" w:rsidP="008036CB">
      <w:pPr>
        <w:rPr>
          <w:rFonts w:cstheme="minorHAnsi"/>
          <w:lang w:val="en-GB"/>
        </w:rPr>
      </w:pPr>
      <w:r>
        <w:rPr>
          <w:rFonts w:ascii="Calibri" w:eastAsia="Calibri" w:hAnsi="Calibri" w:cs="Calibri"/>
          <w:lang w:val="en-GB"/>
        </w:rPr>
        <w:t xml:space="preserve">If, following an objective assessment, the inspection shows that the information provided by the Customer is incorrect or that the assumptions set out by the Supplier in Appendix 2 are not correct, the Supplier may request that a change request be issued. Such a change request may apply to changes to requirements relating to service level, coverage of additional costs or necessary infrastructure upgrades to achieve the agreed service level requirements. </w:t>
      </w:r>
    </w:p>
    <w:p w14:paraId="48555589" w14:textId="77777777" w:rsidR="008036CB" w:rsidRPr="00A8788F" w:rsidRDefault="008036CB" w:rsidP="008036CB">
      <w:pPr>
        <w:rPr>
          <w:rFonts w:cstheme="minorHAnsi"/>
          <w:lang w:val="en-GB"/>
        </w:rPr>
      </w:pPr>
    </w:p>
    <w:p w14:paraId="0CBF4250" w14:textId="77777777" w:rsidR="008036CB" w:rsidRPr="00F55970" w:rsidRDefault="00A8788F" w:rsidP="008036CB">
      <w:pPr>
        <w:pStyle w:val="Overskrift3"/>
      </w:pPr>
      <w:bookmarkStart w:id="85" w:name="_Toc139439855"/>
      <w:bookmarkStart w:id="86" w:name="_Toc139680120"/>
      <w:bookmarkStart w:id="87" w:name="_Toc511649962"/>
      <w:bookmarkStart w:id="88" w:name="_Toc9493546"/>
      <w:bookmarkStart w:id="89" w:name="_Toc111467940"/>
      <w:bookmarkStart w:id="90" w:name="_Toc172547917"/>
      <w:r>
        <w:rPr>
          <w:rFonts w:eastAsia="Arial"/>
          <w:lang w:val="en-GB"/>
        </w:rPr>
        <w:t>Implementation</w:t>
      </w:r>
      <w:bookmarkEnd w:id="85"/>
      <w:bookmarkEnd w:id="86"/>
      <w:r>
        <w:rPr>
          <w:rFonts w:eastAsia="Arial"/>
          <w:lang w:val="en-GB"/>
        </w:rPr>
        <w:t xml:space="preserve"> of the establishment phase</w:t>
      </w:r>
      <w:bookmarkEnd w:id="87"/>
      <w:bookmarkEnd w:id="88"/>
      <w:bookmarkEnd w:id="89"/>
      <w:bookmarkEnd w:id="90"/>
    </w:p>
    <w:p w14:paraId="205FACDD" w14:textId="77777777" w:rsidR="008036CB" w:rsidRPr="00F55970" w:rsidRDefault="00A8788F" w:rsidP="008036CB">
      <w:pPr>
        <w:pStyle w:val="Overskrift4"/>
      </w:pPr>
      <w:bookmarkStart w:id="91" w:name="_Toc135048728"/>
      <w:bookmarkStart w:id="92" w:name="_Toc136153070"/>
      <w:bookmarkStart w:id="93" w:name="_Toc139439856"/>
      <w:bookmarkStart w:id="94" w:name="_Toc139680121"/>
      <w:r>
        <w:rPr>
          <w:rFonts w:eastAsia="Arial"/>
          <w:lang w:val="en-GB"/>
        </w:rPr>
        <w:t xml:space="preserve">The Supplier’s </w:t>
      </w:r>
      <w:bookmarkEnd w:id="91"/>
      <w:bookmarkEnd w:id="92"/>
      <w:bookmarkEnd w:id="93"/>
      <w:bookmarkEnd w:id="94"/>
      <w:r>
        <w:rPr>
          <w:rFonts w:eastAsia="Arial"/>
          <w:lang w:val="en-GB"/>
        </w:rPr>
        <w:t>implementation</w:t>
      </w:r>
    </w:p>
    <w:p w14:paraId="11775DCC" w14:textId="77777777" w:rsidR="008036CB" w:rsidRPr="00A8788F" w:rsidRDefault="00A8788F" w:rsidP="008036CB">
      <w:pPr>
        <w:rPr>
          <w:rFonts w:cstheme="minorHAnsi"/>
          <w:lang w:val="en-GB"/>
        </w:rPr>
      </w:pPr>
      <w:r>
        <w:rPr>
          <w:rFonts w:ascii="Calibri" w:eastAsia="Calibri" w:hAnsi="Calibri" w:cs="Calibri"/>
          <w:lang w:val="en-GB"/>
        </w:rPr>
        <w:t xml:space="preserve">The Supplier shall implement the establishment of the operational service in accordance with the detailed plan for the establishment phase (cf. 2.3.2.2). </w:t>
      </w:r>
    </w:p>
    <w:p w14:paraId="2B5627D6" w14:textId="77777777" w:rsidR="008036CB" w:rsidRPr="00F55970" w:rsidRDefault="00A8788F" w:rsidP="008036CB">
      <w:pPr>
        <w:pStyle w:val="Overskrift4"/>
      </w:pPr>
      <w:bookmarkStart w:id="95" w:name="_Toc135048729"/>
      <w:bookmarkStart w:id="96" w:name="_Toc136153071"/>
      <w:bookmarkStart w:id="97" w:name="_Toc139439857"/>
      <w:bookmarkStart w:id="98" w:name="_Toc139680122"/>
      <w:r>
        <w:rPr>
          <w:rFonts w:eastAsia="Arial"/>
          <w:lang w:val="en-GB"/>
        </w:rPr>
        <w:t>The Customer’s facilitation</w:t>
      </w:r>
      <w:bookmarkEnd w:id="95"/>
      <w:bookmarkEnd w:id="96"/>
      <w:bookmarkEnd w:id="97"/>
      <w:bookmarkEnd w:id="98"/>
      <w:r>
        <w:rPr>
          <w:rFonts w:eastAsia="Arial"/>
          <w:lang w:val="en-GB"/>
        </w:rPr>
        <w:t xml:space="preserve"> </w:t>
      </w:r>
    </w:p>
    <w:p w14:paraId="23431695" w14:textId="77777777" w:rsidR="008036CB" w:rsidRPr="00A8788F" w:rsidRDefault="00A8788F" w:rsidP="008036CB">
      <w:pPr>
        <w:rPr>
          <w:rFonts w:cstheme="minorHAnsi"/>
          <w:lang w:val="en-GB"/>
        </w:rPr>
      </w:pPr>
      <w:r>
        <w:rPr>
          <w:rFonts w:ascii="Calibri" w:eastAsia="Calibri" w:hAnsi="Calibri" w:cs="Calibri"/>
          <w:lang w:val="en-GB"/>
        </w:rPr>
        <w:t xml:space="preserve">The Customer shall ensure that the Supplier has access to the necessary information and expertise from the Customer, existing operational service providers and the Customer’s other contractual parties in connection with the establishment of operations. Further requirements relating to the Customer’s contributions, including necessary information from third parties, may be specified in Appendix 6. </w:t>
      </w:r>
    </w:p>
    <w:p w14:paraId="5FC623CD" w14:textId="77777777" w:rsidR="008036CB" w:rsidRPr="00A8788F" w:rsidRDefault="008036CB" w:rsidP="008036CB">
      <w:pPr>
        <w:rPr>
          <w:rFonts w:cstheme="minorHAnsi"/>
          <w:lang w:val="en-GB"/>
        </w:rPr>
      </w:pPr>
    </w:p>
    <w:p w14:paraId="4F5848DD" w14:textId="77777777" w:rsidR="008036CB" w:rsidRPr="00A8788F" w:rsidRDefault="00A8788F" w:rsidP="008036CB">
      <w:pPr>
        <w:pStyle w:val="Overskrift3"/>
        <w:rPr>
          <w:lang w:val="en-GB"/>
        </w:rPr>
      </w:pPr>
      <w:bookmarkStart w:id="99" w:name="_Toc511649963"/>
      <w:bookmarkStart w:id="100" w:name="_Toc9493547"/>
      <w:bookmarkStart w:id="101" w:name="_Toc111467941"/>
      <w:bookmarkStart w:id="102" w:name="_Toc172547918"/>
      <w:bookmarkEnd w:id="83"/>
      <w:bookmarkEnd w:id="84"/>
      <w:r>
        <w:rPr>
          <w:rFonts w:eastAsia="Arial"/>
          <w:lang w:val="en-GB"/>
        </w:rPr>
        <w:t>Testing prior to the start-up date</w:t>
      </w:r>
      <w:bookmarkEnd w:id="99"/>
      <w:bookmarkEnd w:id="100"/>
      <w:bookmarkEnd w:id="101"/>
      <w:bookmarkEnd w:id="102"/>
    </w:p>
    <w:p w14:paraId="08F01484" w14:textId="77777777" w:rsidR="008036CB" w:rsidRPr="00A8788F" w:rsidRDefault="00A8788F" w:rsidP="008036CB">
      <w:pPr>
        <w:rPr>
          <w:rFonts w:cstheme="minorHAnsi"/>
          <w:lang w:val="en-GB"/>
        </w:rPr>
      </w:pPr>
      <w:r>
        <w:rPr>
          <w:rFonts w:ascii="Calibri" w:eastAsia="Calibri" w:hAnsi="Calibri" w:cs="Calibri"/>
          <w:lang w:val="en-GB"/>
        </w:rPr>
        <w:t xml:space="preserve">Once the operational service or a partial delivery has been established and is ready for use, the Parties shall carry out the tests specified in the test schedule to verify whether the operational service is ready for use by the Customer. </w:t>
      </w:r>
    </w:p>
    <w:p w14:paraId="7D4FB157" w14:textId="77777777" w:rsidR="008036CB" w:rsidRPr="00A8788F" w:rsidRDefault="008036CB" w:rsidP="008036CB">
      <w:pPr>
        <w:rPr>
          <w:rFonts w:cstheme="minorHAnsi"/>
          <w:lang w:val="en-GB"/>
        </w:rPr>
      </w:pPr>
    </w:p>
    <w:p w14:paraId="755348F1" w14:textId="77777777" w:rsidR="008036CB" w:rsidRPr="00A8788F" w:rsidRDefault="00A8788F" w:rsidP="008036CB">
      <w:pPr>
        <w:rPr>
          <w:rFonts w:cstheme="minorHAnsi"/>
          <w:lang w:val="en-GB"/>
        </w:rPr>
      </w:pPr>
      <w:r>
        <w:rPr>
          <w:rFonts w:ascii="Calibri" w:eastAsia="Calibri" w:hAnsi="Calibri" w:cs="Calibri"/>
          <w:lang w:val="en-GB"/>
        </w:rPr>
        <w:t xml:space="preserve">The Supplier shall draw up a test report and submit this report to the Customer. Unless otherwise specified in the test schedule, the Customer shall, within 10 (ten) working days, consider the report and give the Supplier written notice of </w:t>
      </w:r>
      <w:proofErr w:type="gramStart"/>
      <w:r>
        <w:rPr>
          <w:rFonts w:ascii="Calibri" w:eastAsia="Calibri" w:hAnsi="Calibri" w:cs="Calibri"/>
          <w:lang w:val="en-GB"/>
        </w:rPr>
        <w:t>whether or not</w:t>
      </w:r>
      <w:proofErr w:type="gramEnd"/>
      <w:r>
        <w:rPr>
          <w:rFonts w:ascii="Calibri" w:eastAsia="Calibri" w:hAnsi="Calibri" w:cs="Calibri"/>
          <w:lang w:val="en-GB"/>
        </w:rPr>
        <w:t xml:space="preserve"> the test has been approved. </w:t>
      </w:r>
    </w:p>
    <w:p w14:paraId="17224CF3" w14:textId="77777777" w:rsidR="008036CB" w:rsidRPr="00A8788F" w:rsidRDefault="008036CB" w:rsidP="008036CB">
      <w:pPr>
        <w:rPr>
          <w:rFonts w:cstheme="minorHAnsi"/>
          <w:lang w:val="en-GB"/>
        </w:rPr>
      </w:pPr>
    </w:p>
    <w:p w14:paraId="19EEC273" w14:textId="77777777" w:rsidR="008036CB" w:rsidRPr="00A8788F" w:rsidRDefault="00A8788F" w:rsidP="008036CB">
      <w:pPr>
        <w:rPr>
          <w:rFonts w:cstheme="minorHAnsi"/>
          <w:lang w:val="en-GB"/>
        </w:rPr>
      </w:pPr>
      <w:r>
        <w:rPr>
          <w:rFonts w:ascii="Calibri" w:eastAsia="Calibri" w:hAnsi="Calibri" w:cs="Calibri"/>
          <w:lang w:val="en-GB"/>
        </w:rPr>
        <w:t xml:space="preserve">If such notice is not issued within the specified number of days, the test shall be deemed to have been approved. If the Customer rejects the test, the Customer shall specify the grounds for rejection with reference to the requirements in the Agreement that have not been met. </w:t>
      </w:r>
    </w:p>
    <w:p w14:paraId="77A663C8" w14:textId="77777777" w:rsidR="008036CB" w:rsidRPr="00A8788F" w:rsidRDefault="008036CB" w:rsidP="008036CB">
      <w:pPr>
        <w:rPr>
          <w:rFonts w:cstheme="minorHAnsi"/>
          <w:lang w:val="en-GB"/>
        </w:rPr>
      </w:pPr>
    </w:p>
    <w:p w14:paraId="454EDDBA" w14:textId="77777777" w:rsidR="008036CB" w:rsidRPr="00A8788F" w:rsidRDefault="00A8788F" w:rsidP="008036CB">
      <w:pPr>
        <w:rPr>
          <w:rFonts w:cstheme="minorHAnsi"/>
          <w:lang w:val="en-GB"/>
        </w:rPr>
      </w:pPr>
      <w:r>
        <w:rPr>
          <w:rFonts w:ascii="Calibri" w:eastAsia="Calibri" w:hAnsi="Calibri" w:cs="Calibri"/>
          <w:lang w:val="en-GB"/>
        </w:rPr>
        <w:t xml:space="preserve">Unless other acceptance criteria have been agreed in the test schedule, the following shall apply: The Customer may not refuse to approve the test due to factors that are insignificant to the Customer’s ability to put the operational service into use. </w:t>
      </w:r>
    </w:p>
    <w:p w14:paraId="7D9CFBF6" w14:textId="77777777" w:rsidR="008036CB" w:rsidRPr="00A8788F" w:rsidRDefault="008036CB" w:rsidP="008036CB">
      <w:pPr>
        <w:rPr>
          <w:rFonts w:cstheme="minorHAnsi"/>
          <w:lang w:val="en-GB"/>
        </w:rPr>
      </w:pPr>
    </w:p>
    <w:p w14:paraId="0A7B12F1" w14:textId="77777777" w:rsidR="008036CB" w:rsidRPr="00A8788F" w:rsidRDefault="00A8788F" w:rsidP="008036CB">
      <w:pPr>
        <w:rPr>
          <w:rFonts w:cstheme="minorHAnsi"/>
          <w:lang w:val="en-GB"/>
        </w:rPr>
      </w:pPr>
      <w:r>
        <w:rPr>
          <w:rFonts w:ascii="Calibri" w:eastAsia="Calibri" w:hAnsi="Calibri" w:cs="Calibri"/>
          <w:lang w:val="en-GB"/>
        </w:rPr>
        <w:t xml:space="preserve">If the test is rejected, the Supplier shall rectify the factors that constituted grounds for the test being rejected. After these factors have been rectified, any affected parts of the test shall be retested so that it is possible to verify that the relevant part of the service </w:t>
      </w:r>
      <w:proofErr w:type="gramStart"/>
      <w:r>
        <w:rPr>
          <w:rFonts w:ascii="Calibri" w:eastAsia="Calibri" w:hAnsi="Calibri" w:cs="Calibri"/>
          <w:lang w:val="en-GB"/>
        </w:rPr>
        <w:t>works as a whole</w:t>
      </w:r>
      <w:proofErr w:type="gramEnd"/>
      <w:r>
        <w:rPr>
          <w:rFonts w:ascii="Calibri" w:eastAsia="Calibri" w:hAnsi="Calibri" w:cs="Calibri"/>
          <w:lang w:val="en-GB"/>
        </w:rPr>
        <w:t xml:space="preserve">. A report from the new test shall be drawn up. </w:t>
      </w:r>
    </w:p>
    <w:p w14:paraId="2E9263B8" w14:textId="77777777" w:rsidR="008036CB" w:rsidRPr="00A8788F" w:rsidRDefault="008036CB" w:rsidP="008036CB">
      <w:pPr>
        <w:rPr>
          <w:rFonts w:cstheme="minorHAnsi"/>
          <w:lang w:val="en-GB"/>
        </w:rPr>
      </w:pPr>
    </w:p>
    <w:p w14:paraId="41085E37" w14:textId="77777777" w:rsidR="008036CB" w:rsidRPr="00A8788F" w:rsidRDefault="00A8788F" w:rsidP="008036CB">
      <w:pPr>
        <w:rPr>
          <w:rFonts w:cstheme="minorHAnsi"/>
          <w:lang w:val="en-GB"/>
        </w:rPr>
      </w:pPr>
      <w:r>
        <w:rPr>
          <w:rFonts w:ascii="Calibri" w:eastAsia="Calibri" w:hAnsi="Calibri" w:cs="Calibri"/>
          <w:lang w:val="en-GB"/>
        </w:rPr>
        <w:t xml:space="preserve">If the test cannot be approved due to factors for which the Customer is contractually responsible, the Supplier shall be entitled to payment for any additional work incurred by the Supplier </w:t>
      </w:r>
      <w:proofErr w:type="gramStart"/>
      <w:r>
        <w:rPr>
          <w:rFonts w:ascii="Calibri" w:eastAsia="Calibri" w:hAnsi="Calibri" w:cs="Calibri"/>
          <w:lang w:val="en-GB"/>
        </w:rPr>
        <w:t>as a result of</w:t>
      </w:r>
      <w:proofErr w:type="gramEnd"/>
      <w:r>
        <w:rPr>
          <w:rFonts w:ascii="Calibri" w:eastAsia="Calibri" w:hAnsi="Calibri" w:cs="Calibri"/>
          <w:lang w:val="en-GB"/>
        </w:rPr>
        <w:t xml:space="preserve"> the Customer’s circumstances. The Supplier shall implement reasonable measures to avoid delaying the start-up date. The Supplier shall be entitled to payment for such acceleration measures. Payment shall be determined based on the ordinary prices for additional services under the Agreement. </w:t>
      </w:r>
    </w:p>
    <w:p w14:paraId="79132BAF" w14:textId="77777777" w:rsidR="008036CB" w:rsidRPr="00A8788F" w:rsidRDefault="008036CB" w:rsidP="008036CB">
      <w:pPr>
        <w:rPr>
          <w:rFonts w:cstheme="minorHAnsi"/>
          <w:lang w:val="en-GB"/>
        </w:rPr>
      </w:pPr>
    </w:p>
    <w:p w14:paraId="6F7FD241" w14:textId="77777777" w:rsidR="008036CB" w:rsidRPr="00A8788F" w:rsidRDefault="00A8788F" w:rsidP="008036CB">
      <w:pPr>
        <w:pStyle w:val="Overskrift3"/>
        <w:rPr>
          <w:lang w:val="en-GB"/>
        </w:rPr>
      </w:pPr>
      <w:bookmarkStart w:id="103" w:name="_Toc139439859"/>
      <w:bookmarkStart w:id="104" w:name="_Toc139680124"/>
      <w:bookmarkStart w:id="105" w:name="_Toc511649964"/>
      <w:bookmarkStart w:id="106" w:name="_Toc9493548"/>
      <w:bookmarkStart w:id="107" w:name="_Toc111467942"/>
      <w:bookmarkStart w:id="108" w:name="_Toc172547919"/>
      <w:bookmarkStart w:id="109" w:name="_Toc135048733"/>
      <w:bookmarkStart w:id="110" w:name="_Toc136153075"/>
      <w:bookmarkStart w:id="111" w:name="_Toc120952903"/>
      <w:bookmarkStart w:id="112" w:name="_Toc120952957"/>
      <w:bookmarkStart w:id="113" w:name="_Toc120953033"/>
      <w:bookmarkStart w:id="114" w:name="_Toc120953207"/>
      <w:bookmarkStart w:id="115" w:name="_Toc120953284"/>
      <w:bookmarkStart w:id="116" w:name="_Toc120953337"/>
      <w:bookmarkStart w:id="117" w:name="_Toc134700200"/>
      <w:r>
        <w:rPr>
          <w:rFonts w:eastAsia="Arial"/>
          <w:lang w:val="en-GB"/>
        </w:rPr>
        <w:t>Start-up period</w:t>
      </w:r>
      <w:bookmarkEnd w:id="103"/>
      <w:bookmarkEnd w:id="104"/>
      <w:r>
        <w:rPr>
          <w:rFonts w:eastAsia="Arial"/>
          <w:lang w:val="en-GB"/>
        </w:rPr>
        <w:t xml:space="preserve"> and start-up date</w:t>
      </w:r>
      <w:bookmarkEnd w:id="105"/>
      <w:bookmarkEnd w:id="106"/>
      <w:bookmarkEnd w:id="107"/>
      <w:bookmarkEnd w:id="108"/>
      <w:r>
        <w:rPr>
          <w:rFonts w:eastAsia="Arial"/>
          <w:lang w:val="en-GB"/>
        </w:rPr>
        <w:t xml:space="preserve"> </w:t>
      </w:r>
    </w:p>
    <w:p w14:paraId="15B20738" w14:textId="77777777" w:rsidR="008036CB" w:rsidRPr="00A8788F" w:rsidRDefault="00A8788F" w:rsidP="008036CB">
      <w:pPr>
        <w:rPr>
          <w:rFonts w:cstheme="minorHAnsi"/>
          <w:lang w:val="en-GB"/>
        </w:rPr>
      </w:pPr>
      <w:r>
        <w:rPr>
          <w:rFonts w:ascii="Calibri" w:eastAsia="Calibri" w:hAnsi="Calibri" w:cs="Calibri"/>
          <w:lang w:val="en-GB"/>
        </w:rPr>
        <w:t xml:space="preserve">After the operational service has been tested and approved, a start-up period shall be conducted in which the operational service is prepared for ordinary use by the Customer. The scope and sequence of activities during the start-up period shall be specified in the detailed plan for the establishment phase. </w:t>
      </w:r>
    </w:p>
    <w:p w14:paraId="69CBAFB4" w14:textId="77777777" w:rsidR="008036CB" w:rsidRPr="00A8788F" w:rsidRDefault="008036CB" w:rsidP="008036CB">
      <w:pPr>
        <w:rPr>
          <w:rFonts w:cstheme="minorHAnsi"/>
          <w:lang w:val="en-GB"/>
        </w:rPr>
      </w:pPr>
    </w:p>
    <w:p w14:paraId="46208DB8" w14:textId="77777777" w:rsidR="008036CB" w:rsidRPr="00A8788F" w:rsidRDefault="00A8788F" w:rsidP="008036CB">
      <w:pPr>
        <w:rPr>
          <w:rFonts w:cstheme="minorHAnsi"/>
          <w:lang w:val="en-GB"/>
        </w:rPr>
      </w:pPr>
      <w:r>
        <w:rPr>
          <w:rFonts w:ascii="Calibri" w:eastAsia="Calibri" w:hAnsi="Calibri" w:cs="Calibri"/>
          <w:lang w:val="en-GB"/>
        </w:rPr>
        <w:t xml:space="preserve">The Supplier shall give the Customer written notice when the operational service is ready for further inspection by the Customer by way of an approval period, cf. Section 2.3.6. The day after notice has been issued shall be referred to as the start-up date and the operational service can be put into ordinary operation by the Customer. </w:t>
      </w:r>
    </w:p>
    <w:p w14:paraId="69E992F3" w14:textId="77777777" w:rsidR="008036CB" w:rsidRPr="00A8788F" w:rsidRDefault="008036CB" w:rsidP="008036CB">
      <w:pPr>
        <w:rPr>
          <w:rFonts w:cstheme="minorHAnsi"/>
          <w:lang w:val="en-GB"/>
        </w:rPr>
      </w:pPr>
    </w:p>
    <w:p w14:paraId="40B75C94" w14:textId="77777777" w:rsidR="008036CB" w:rsidRPr="00A8788F" w:rsidRDefault="00A8788F" w:rsidP="008036CB">
      <w:pPr>
        <w:rPr>
          <w:rFonts w:cstheme="minorHAnsi"/>
          <w:lang w:val="en-GB"/>
        </w:rPr>
      </w:pPr>
      <w:r>
        <w:rPr>
          <w:rFonts w:ascii="Calibri" w:eastAsia="Calibri" w:hAnsi="Calibri" w:cs="Calibri"/>
          <w:lang w:val="en-GB"/>
        </w:rPr>
        <w:t>Partial deliveries that are commissioned on an ongoing basis in line with being fully established shall be subject to separate start-up dates. If partial deliveries are put into use together, the start-up date shall be determined based on when the final partial delivery is ready for the approval period.</w:t>
      </w:r>
    </w:p>
    <w:p w14:paraId="55676D9C" w14:textId="77777777" w:rsidR="008036CB" w:rsidRPr="00A8788F" w:rsidRDefault="008036CB" w:rsidP="008036CB">
      <w:pPr>
        <w:pStyle w:val="Merknadstekst"/>
        <w:rPr>
          <w:lang w:val="en-GB"/>
        </w:rPr>
      </w:pPr>
    </w:p>
    <w:p w14:paraId="7BE4DD53" w14:textId="77777777" w:rsidR="008036CB" w:rsidRPr="00F55970" w:rsidRDefault="00A8788F" w:rsidP="008036CB">
      <w:pPr>
        <w:pStyle w:val="Overskrift3"/>
      </w:pPr>
      <w:bookmarkStart w:id="118" w:name="_Toc139439860"/>
      <w:bookmarkStart w:id="119" w:name="_Toc139680125"/>
      <w:bookmarkStart w:id="120" w:name="_Toc511649965"/>
      <w:bookmarkStart w:id="121" w:name="_Toc9493549"/>
      <w:bookmarkStart w:id="122" w:name="_Toc111467943"/>
      <w:bookmarkStart w:id="123" w:name="_Toc172547920"/>
      <w:r>
        <w:rPr>
          <w:rFonts w:eastAsia="Arial"/>
          <w:lang w:val="en-GB"/>
        </w:rPr>
        <w:t xml:space="preserve">Approval </w:t>
      </w:r>
      <w:bookmarkEnd w:id="109"/>
      <w:bookmarkEnd w:id="110"/>
      <w:bookmarkEnd w:id="118"/>
      <w:bookmarkEnd w:id="119"/>
      <w:r>
        <w:rPr>
          <w:rFonts w:eastAsia="Arial"/>
          <w:lang w:val="en-GB"/>
        </w:rPr>
        <w:t>period</w:t>
      </w:r>
      <w:bookmarkEnd w:id="120"/>
      <w:bookmarkEnd w:id="121"/>
      <w:bookmarkEnd w:id="122"/>
      <w:bookmarkEnd w:id="123"/>
    </w:p>
    <w:p w14:paraId="160BA953" w14:textId="77777777" w:rsidR="008036CB" w:rsidRPr="00F55970" w:rsidRDefault="00A8788F" w:rsidP="008036CB">
      <w:pPr>
        <w:pStyle w:val="Overskrift4"/>
      </w:pPr>
      <w:bookmarkStart w:id="124" w:name="_Toc136153076"/>
      <w:bookmarkStart w:id="125" w:name="_Toc139439861"/>
      <w:bookmarkStart w:id="126" w:name="_Toc139680126"/>
      <w:r>
        <w:rPr>
          <w:rFonts w:eastAsia="Arial"/>
          <w:lang w:val="en-GB"/>
        </w:rPr>
        <w:t>Duration of the approval period</w:t>
      </w:r>
    </w:p>
    <w:p w14:paraId="586B857B" w14:textId="77777777" w:rsidR="008036CB" w:rsidRPr="00A8788F" w:rsidRDefault="00A8788F" w:rsidP="008036CB">
      <w:pPr>
        <w:rPr>
          <w:rFonts w:cstheme="minorHAnsi"/>
          <w:lang w:val="en-GB"/>
        </w:rPr>
      </w:pPr>
      <w:r>
        <w:rPr>
          <w:rFonts w:ascii="Calibri" w:eastAsia="Calibri" w:hAnsi="Calibri" w:cs="Calibri"/>
          <w:lang w:val="en-GB"/>
        </w:rPr>
        <w:t>An approval period of 2 (two) months shall run from the start-up date, unless otherwise agreed in Appendix 4.</w:t>
      </w:r>
    </w:p>
    <w:p w14:paraId="2FEC9F98" w14:textId="77777777" w:rsidR="008036CB" w:rsidRPr="00A8788F" w:rsidRDefault="008036CB" w:rsidP="008036CB">
      <w:pPr>
        <w:rPr>
          <w:rFonts w:cstheme="minorHAnsi"/>
          <w:lang w:val="en-GB"/>
        </w:rPr>
      </w:pPr>
    </w:p>
    <w:p w14:paraId="23B350E1" w14:textId="77777777" w:rsidR="008036CB" w:rsidRPr="00A8788F" w:rsidRDefault="00A8788F" w:rsidP="008036CB">
      <w:pPr>
        <w:rPr>
          <w:rFonts w:cstheme="minorHAnsi"/>
          <w:lang w:val="en-GB"/>
        </w:rPr>
      </w:pPr>
      <w:r>
        <w:rPr>
          <w:rFonts w:ascii="Calibri" w:eastAsia="Calibri" w:hAnsi="Calibri" w:cs="Calibri"/>
          <w:lang w:val="en-GB"/>
        </w:rPr>
        <w:t>If the start-up date is delayed due to circumstances for which the Customer is responsible, the approval period shall still run from the agreed date, unless the Customer requests a change to the progress schedule in accordance with Chapter 3.</w:t>
      </w:r>
    </w:p>
    <w:p w14:paraId="3132863B" w14:textId="77777777" w:rsidR="008036CB" w:rsidRPr="00A8788F" w:rsidRDefault="00A8788F" w:rsidP="008036CB">
      <w:pPr>
        <w:pStyle w:val="Overskrift4"/>
        <w:rPr>
          <w:lang w:val="en-GB"/>
        </w:rPr>
      </w:pPr>
      <w:r>
        <w:rPr>
          <w:rFonts w:eastAsia="Arial"/>
          <w:lang w:val="en-GB"/>
        </w:rPr>
        <w:t>Purpose and assumptions relating to the approval period</w:t>
      </w:r>
    </w:p>
    <w:p w14:paraId="7A544BA3" w14:textId="77777777" w:rsidR="008036CB" w:rsidRPr="00A8788F" w:rsidRDefault="00A8788F" w:rsidP="008036CB">
      <w:pPr>
        <w:rPr>
          <w:rFonts w:cstheme="minorHAnsi"/>
          <w:lang w:val="en-GB"/>
        </w:rPr>
      </w:pPr>
      <w:r>
        <w:rPr>
          <w:rFonts w:ascii="Calibri" w:eastAsia="Calibri" w:hAnsi="Calibri" w:cs="Calibri"/>
          <w:lang w:val="en-GB"/>
        </w:rPr>
        <w:t xml:space="preserve">The goal of the approval period is to verify that the operational service works in accordance with the Agreement during ordinary operation and that the operations specification and coordination plan work and are in accordance with the Agreement. </w:t>
      </w:r>
    </w:p>
    <w:p w14:paraId="0EE6B3FD" w14:textId="77777777" w:rsidR="008036CB" w:rsidRPr="00A8788F" w:rsidRDefault="008036CB" w:rsidP="008036CB">
      <w:pPr>
        <w:rPr>
          <w:rFonts w:cstheme="minorHAnsi"/>
          <w:lang w:val="en-GB"/>
        </w:rPr>
      </w:pPr>
    </w:p>
    <w:p w14:paraId="4393A97B" w14:textId="77777777" w:rsidR="008036CB" w:rsidRPr="00A8788F" w:rsidRDefault="00A8788F" w:rsidP="008036CB">
      <w:pPr>
        <w:rPr>
          <w:rFonts w:cstheme="minorHAnsi"/>
          <w:lang w:val="en-GB"/>
        </w:rPr>
      </w:pPr>
      <w:r>
        <w:rPr>
          <w:rFonts w:ascii="Calibri" w:eastAsia="Calibri" w:hAnsi="Calibri" w:cs="Calibri"/>
          <w:lang w:val="en-GB"/>
        </w:rPr>
        <w:t xml:space="preserve">The coordination plan and operations specification shall be updated during the approval period. </w:t>
      </w:r>
    </w:p>
    <w:p w14:paraId="12D9B2D8" w14:textId="77777777" w:rsidR="008036CB" w:rsidRPr="00F55970" w:rsidRDefault="00A8788F" w:rsidP="008036CB">
      <w:pPr>
        <w:pStyle w:val="Overskrift4"/>
      </w:pPr>
      <w:bookmarkStart w:id="127" w:name="_Toc137569979"/>
      <w:bookmarkStart w:id="128" w:name="_Toc139422215"/>
      <w:r>
        <w:rPr>
          <w:rFonts w:eastAsia="Arial"/>
          <w:lang w:val="en-GB"/>
        </w:rPr>
        <w:t xml:space="preserve">The Customer’s </w:t>
      </w:r>
      <w:bookmarkEnd w:id="127"/>
      <w:bookmarkEnd w:id="128"/>
      <w:r>
        <w:rPr>
          <w:rFonts w:eastAsia="Arial"/>
          <w:lang w:val="en-GB"/>
        </w:rPr>
        <w:t>examinations</w:t>
      </w:r>
    </w:p>
    <w:p w14:paraId="44AED62B" w14:textId="77777777" w:rsidR="008036CB" w:rsidRPr="00A8788F" w:rsidRDefault="00A8788F" w:rsidP="008036CB">
      <w:pPr>
        <w:rPr>
          <w:rFonts w:cstheme="minorHAnsi"/>
          <w:lang w:val="en-GB"/>
        </w:rPr>
      </w:pPr>
      <w:r>
        <w:rPr>
          <w:rFonts w:ascii="Calibri" w:eastAsia="Calibri" w:hAnsi="Calibri" w:cs="Calibri"/>
          <w:lang w:val="en-GB"/>
        </w:rPr>
        <w:t xml:space="preserve">During the approval period, the Customer shall examine whether the delivery conforms to what was agreed. The Customer’s examination during the approval period shall (as a minimum) be implemented based on ordinary, day-to-day operations and duties. </w:t>
      </w:r>
    </w:p>
    <w:p w14:paraId="025B1753" w14:textId="77777777" w:rsidR="008036CB" w:rsidRPr="00A8788F" w:rsidRDefault="008036CB" w:rsidP="008036CB">
      <w:pPr>
        <w:rPr>
          <w:rFonts w:cstheme="minorHAnsi"/>
          <w:lang w:val="en-GB"/>
        </w:rPr>
      </w:pPr>
    </w:p>
    <w:p w14:paraId="7B9A8D9C" w14:textId="77777777" w:rsidR="008036CB" w:rsidRPr="00A8788F" w:rsidRDefault="00A8788F" w:rsidP="008036CB">
      <w:pPr>
        <w:rPr>
          <w:rFonts w:cstheme="minorHAnsi"/>
          <w:lang w:val="en-GB"/>
        </w:rPr>
      </w:pPr>
      <w:r>
        <w:rPr>
          <w:rFonts w:ascii="Calibri" w:eastAsia="Calibri" w:hAnsi="Calibri" w:cs="Calibri"/>
          <w:lang w:val="en-GB"/>
        </w:rPr>
        <w:t>Further specification of the content of the approval period, with a concrete specification of the minimum examinations the Customer must carry out and the approval criteria for the approval period, shall be specified in the activity and follow-up schedule for the approval period.</w:t>
      </w:r>
    </w:p>
    <w:p w14:paraId="73379E4B" w14:textId="77777777" w:rsidR="008036CB" w:rsidRPr="00F55970" w:rsidRDefault="00A8788F" w:rsidP="008036CB">
      <w:pPr>
        <w:pStyle w:val="Overskrift4"/>
      </w:pPr>
      <w:bookmarkStart w:id="129" w:name="_Toc139422216"/>
      <w:bookmarkEnd w:id="124"/>
      <w:bookmarkEnd w:id="125"/>
      <w:bookmarkEnd w:id="126"/>
      <w:r>
        <w:rPr>
          <w:rFonts w:eastAsia="Arial"/>
          <w:lang w:val="en-GB"/>
        </w:rPr>
        <w:t>Managing errors and faults</w:t>
      </w:r>
      <w:bookmarkEnd w:id="129"/>
    </w:p>
    <w:p w14:paraId="37C0A77F" w14:textId="77777777" w:rsidR="008036CB" w:rsidRPr="00A8788F" w:rsidRDefault="00A8788F" w:rsidP="008036CB">
      <w:pPr>
        <w:rPr>
          <w:rFonts w:cstheme="minorHAnsi"/>
          <w:lang w:val="en-GB"/>
        </w:rPr>
      </w:pPr>
      <w:r>
        <w:rPr>
          <w:rFonts w:ascii="Calibri" w:eastAsia="Calibri" w:hAnsi="Calibri" w:cs="Calibri"/>
          <w:lang w:val="en-GB"/>
        </w:rPr>
        <w:t xml:space="preserve">During the approval period, the Customer shall continuously and without undue delay give the Supplier written notice of any errors and faults, including a description of the faults, in line with the coordination plan. </w:t>
      </w:r>
    </w:p>
    <w:p w14:paraId="74E67D8A" w14:textId="77777777" w:rsidR="008036CB" w:rsidRPr="00A8788F" w:rsidRDefault="008036CB" w:rsidP="008036CB">
      <w:pPr>
        <w:rPr>
          <w:rFonts w:cstheme="minorHAnsi"/>
          <w:lang w:val="en-GB"/>
        </w:rPr>
      </w:pPr>
    </w:p>
    <w:p w14:paraId="496AFF22" w14:textId="77777777" w:rsidR="008036CB" w:rsidRPr="00A8788F" w:rsidRDefault="00A8788F" w:rsidP="008036CB">
      <w:pPr>
        <w:rPr>
          <w:rFonts w:cstheme="minorHAnsi"/>
          <w:lang w:val="en-GB"/>
        </w:rPr>
      </w:pPr>
      <w:r>
        <w:rPr>
          <w:rFonts w:ascii="Calibri" w:eastAsia="Calibri" w:hAnsi="Calibri" w:cs="Calibri"/>
          <w:lang w:val="en-GB"/>
        </w:rPr>
        <w:t xml:space="preserve">The Supplier shall rectify errors and faults as soon as possible. Errors and faults shall be corrected in prioritised order. Unless otherwise agreed in Appendix 4, any errors and faults shall be rectified no later than by the expiration of the approval period. </w:t>
      </w:r>
    </w:p>
    <w:p w14:paraId="28CA99B0" w14:textId="77777777" w:rsidR="008036CB" w:rsidRPr="00A8788F" w:rsidRDefault="00A8788F" w:rsidP="008036CB">
      <w:pPr>
        <w:rPr>
          <w:rFonts w:cstheme="minorHAnsi"/>
          <w:lang w:val="en-GB"/>
        </w:rPr>
      </w:pPr>
      <w:r w:rsidRPr="00A8788F">
        <w:rPr>
          <w:rFonts w:cstheme="minorHAnsi"/>
          <w:lang w:val="en-GB"/>
        </w:rPr>
        <w:t xml:space="preserve"> </w:t>
      </w:r>
    </w:p>
    <w:p w14:paraId="7F76C2B6" w14:textId="77777777" w:rsidR="008036CB" w:rsidRPr="00A8788F" w:rsidRDefault="00A8788F" w:rsidP="008036CB">
      <w:pPr>
        <w:rPr>
          <w:rFonts w:cstheme="minorHAnsi"/>
          <w:lang w:val="en-GB"/>
        </w:rPr>
      </w:pPr>
      <w:r>
        <w:rPr>
          <w:rFonts w:ascii="Calibri" w:eastAsia="Calibri" w:hAnsi="Calibri" w:cs="Calibri"/>
          <w:lang w:val="en-GB"/>
        </w:rPr>
        <w:t>If, during the approval period, errors, faults or deviations arise in connection with the operational service that preclude the Customer’s examination of the operational service, the Customer shall be entitled to an extension of the approval period corresponding to the duration of the error, fault or deviation.</w:t>
      </w:r>
    </w:p>
    <w:p w14:paraId="0A18AECA" w14:textId="77777777" w:rsidR="008036CB" w:rsidRPr="00F55970" w:rsidRDefault="00A8788F" w:rsidP="008036CB">
      <w:pPr>
        <w:pStyle w:val="Overskrift4"/>
      </w:pPr>
      <w:bookmarkStart w:id="130" w:name="_Toc135048734"/>
      <w:bookmarkStart w:id="131" w:name="_Toc136153077"/>
      <w:bookmarkStart w:id="132" w:name="_Toc139439862"/>
      <w:bookmarkStart w:id="133" w:name="_Toc139680127"/>
      <w:r>
        <w:rPr>
          <w:rFonts w:eastAsia="Arial"/>
          <w:lang w:val="en-GB"/>
        </w:rPr>
        <w:t xml:space="preserve">Approval </w:t>
      </w:r>
      <w:bookmarkEnd w:id="111"/>
      <w:bookmarkEnd w:id="112"/>
      <w:bookmarkEnd w:id="113"/>
      <w:bookmarkEnd w:id="114"/>
      <w:bookmarkEnd w:id="115"/>
      <w:bookmarkEnd w:id="116"/>
      <w:bookmarkEnd w:id="117"/>
      <w:bookmarkEnd w:id="130"/>
      <w:bookmarkEnd w:id="131"/>
      <w:bookmarkEnd w:id="132"/>
      <w:r>
        <w:rPr>
          <w:rFonts w:eastAsia="Arial"/>
          <w:lang w:val="en-GB"/>
        </w:rPr>
        <w:t>– delivery date</w:t>
      </w:r>
      <w:bookmarkEnd w:id="133"/>
    </w:p>
    <w:p w14:paraId="6FF639CC" w14:textId="77777777" w:rsidR="008036CB" w:rsidRPr="00A8788F" w:rsidRDefault="00A8788F" w:rsidP="008036CB">
      <w:pPr>
        <w:rPr>
          <w:rFonts w:cstheme="minorHAnsi"/>
          <w:lang w:val="en-GB"/>
        </w:rPr>
      </w:pPr>
      <w:r>
        <w:rPr>
          <w:rFonts w:ascii="Calibri" w:eastAsia="Calibri" w:hAnsi="Calibri" w:cs="Calibri"/>
          <w:lang w:val="en-GB"/>
        </w:rPr>
        <w:t xml:space="preserve">Prior to the expiration of the approval period, the Supplier will have issued written notice as to </w:t>
      </w:r>
      <w:proofErr w:type="gramStart"/>
      <w:r>
        <w:rPr>
          <w:rFonts w:ascii="Calibri" w:eastAsia="Calibri" w:hAnsi="Calibri" w:cs="Calibri"/>
          <w:lang w:val="en-GB"/>
        </w:rPr>
        <w:t>whether or not</w:t>
      </w:r>
      <w:proofErr w:type="gramEnd"/>
      <w:r>
        <w:rPr>
          <w:rFonts w:ascii="Calibri" w:eastAsia="Calibri" w:hAnsi="Calibri" w:cs="Calibri"/>
          <w:lang w:val="en-GB"/>
        </w:rPr>
        <w:t xml:space="preserve"> the results of the examination and whether the operational service is deemed to conform to what was agreed and </w:t>
      </w:r>
      <w:proofErr w:type="gramStart"/>
      <w:r>
        <w:rPr>
          <w:rFonts w:ascii="Calibri" w:eastAsia="Calibri" w:hAnsi="Calibri" w:cs="Calibri"/>
          <w:lang w:val="en-GB"/>
        </w:rPr>
        <w:t>whether or not</w:t>
      </w:r>
      <w:proofErr w:type="gramEnd"/>
      <w:r>
        <w:rPr>
          <w:rFonts w:ascii="Calibri" w:eastAsia="Calibri" w:hAnsi="Calibri" w:cs="Calibri"/>
          <w:lang w:val="en-GB"/>
        </w:rPr>
        <w:t xml:space="preserve"> approval can be given. If such a notification has not been issued by the expiration of the approval period, the operational service shall still be deemed to have been approved (passively).</w:t>
      </w:r>
    </w:p>
    <w:p w14:paraId="54142CB6" w14:textId="77777777" w:rsidR="008036CB" w:rsidRPr="00A8788F" w:rsidRDefault="008036CB" w:rsidP="008036CB">
      <w:pPr>
        <w:rPr>
          <w:rFonts w:cstheme="minorHAnsi"/>
          <w:lang w:val="en-GB"/>
        </w:rPr>
      </w:pPr>
    </w:p>
    <w:p w14:paraId="250427A6" w14:textId="77777777" w:rsidR="008036CB" w:rsidRPr="00A8788F" w:rsidRDefault="00A8788F" w:rsidP="008036CB">
      <w:pPr>
        <w:rPr>
          <w:rFonts w:cstheme="minorHAnsi"/>
          <w:lang w:val="en-GB"/>
        </w:rPr>
      </w:pPr>
      <w:r>
        <w:rPr>
          <w:rFonts w:ascii="Calibri" w:eastAsia="Calibri" w:hAnsi="Calibri" w:cs="Calibri"/>
          <w:lang w:val="en-GB"/>
        </w:rPr>
        <w:t xml:space="preserve">The Customer may not refuse to approve the operational service due to circumstances that are not significant to the Customer’s use of the operational service. The approval criteria for the approval period have been specified in further detail in the activity and follow-up plan for the approval period. </w:t>
      </w:r>
    </w:p>
    <w:p w14:paraId="2B71C381" w14:textId="77777777" w:rsidR="008036CB" w:rsidRPr="00A8788F" w:rsidRDefault="008036CB" w:rsidP="008036CB">
      <w:pPr>
        <w:rPr>
          <w:rFonts w:cstheme="minorHAnsi"/>
          <w:lang w:val="en-GB"/>
        </w:rPr>
      </w:pPr>
    </w:p>
    <w:p w14:paraId="4665E82E" w14:textId="77777777" w:rsidR="008036CB" w:rsidRPr="00A8788F" w:rsidRDefault="00A8788F" w:rsidP="008036CB">
      <w:pPr>
        <w:rPr>
          <w:rFonts w:cstheme="minorHAnsi"/>
          <w:lang w:val="en-GB"/>
        </w:rPr>
      </w:pPr>
      <w:r>
        <w:rPr>
          <w:rFonts w:ascii="Calibri" w:eastAsia="Calibri" w:hAnsi="Calibri" w:cs="Calibri"/>
          <w:lang w:val="en-GB"/>
        </w:rPr>
        <w:t>Unless other approval criteria have been agreed in the activity and follow-up plan for the approval period, the following shall apply:</w:t>
      </w:r>
    </w:p>
    <w:p w14:paraId="4E890F04" w14:textId="77777777" w:rsidR="008036CB" w:rsidRPr="00A8788F" w:rsidRDefault="008036CB" w:rsidP="008036CB">
      <w:pPr>
        <w:rPr>
          <w:rFonts w:cstheme="minorHAnsi"/>
          <w:lang w:val="en-GB"/>
        </w:rPr>
      </w:pPr>
    </w:p>
    <w:p w14:paraId="7B11F247" w14:textId="77777777" w:rsidR="008036CB" w:rsidRPr="00A8788F" w:rsidRDefault="00A8788F">
      <w:pPr>
        <w:pStyle w:val="Listeavsnitt"/>
        <w:keepLines w:val="0"/>
        <w:widowControl/>
        <w:numPr>
          <w:ilvl w:val="3"/>
          <w:numId w:val="16"/>
        </w:numPr>
        <w:spacing w:after="160" w:line="259" w:lineRule="auto"/>
        <w:ind w:left="378" w:hanging="392"/>
        <w:rPr>
          <w:lang w:val="en-GB"/>
        </w:rPr>
      </w:pPr>
      <w:r>
        <w:rPr>
          <w:rFonts w:ascii="Calibri" w:eastAsia="Calibri" w:hAnsi="Calibri" w:cs="Calibri"/>
          <w:lang w:val="en-GB"/>
        </w:rPr>
        <w:t>The Customer has the right to reject the approval period if, during the final 5 (five) working days of the approval period, one or more critical incidents have occurred or</w:t>
      </w:r>
    </w:p>
    <w:p w14:paraId="7A888839" w14:textId="77777777" w:rsidR="008036CB" w:rsidRPr="00A8788F" w:rsidRDefault="00A8788F">
      <w:pPr>
        <w:pStyle w:val="Listeavsnitt"/>
        <w:keepLines w:val="0"/>
        <w:widowControl/>
        <w:numPr>
          <w:ilvl w:val="0"/>
          <w:numId w:val="16"/>
        </w:numPr>
        <w:spacing w:after="160" w:line="259" w:lineRule="auto"/>
        <w:rPr>
          <w:lang w:val="en-GB"/>
        </w:rPr>
      </w:pPr>
      <w:r>
        <w:rPr>
          <w:rFonts w:ascii="Calibri" w:eastAsia="Calibri" w:hAnsi="Calibri" w:cs="Calibri"/>
          <w:lang w:val="en-GB"/>
        </w:rPr>
        <w:t xml:space="preserve">if three or more serious incidents have occurred (see classification of adverse events in Section 2.4.2). If the Customer rejects the approval period, the approval period shall be extended until the terms and conditions for approval have been met. </w:t>
      </w:r>
    </w:p>
    <w:p w14:paraId="62DEEB6A" w14:textId="77777777" w:rsidR="008036CB" w:rsidRPr="00A8788F" w:rsidRDefault="00A8788F" w:rsidP="008036CB">
      <w:pPr>
        <w:rPr>
          <w:rFonts w:cstheme="minorHAnsi"/>
          <w:lang w:val="en-GB"/>
        </w:rPr>
      </w:pPr>
      <w:r>
        <w:rPr>
          <w:rFonts w:ascii="Calibri" w:eastAsia="Calibri" w:hAnsi="Calibri" w:cs="Calibri"/>
          <w:lang w:val="en-GB"/>
        </w:rPr>
        <w:t xml:space="preserve">If, upon the expiration of the approval period, the operational service has such faults, errors and non-conformities that would entitle the Customer to reject the approval period, the Customer may still elect to approve with reservations. </w:t>
      </w:r>
    </w:p>
    <w:p w14:paraId="1CFA3354" w14:textId="77777777" w:rsidR="008036CB" w:rsidRPr="00A8788F" w:rsidRDefault="008036CB" w:rsidP="008036CB">
      <w:pPr>
        <w:rPr>
          <w:rFonts w:cstheme="minorHAnsi"/>
          <w:lang w:val="en-GB"/>
        </w:rPr>
      </w:pPr>
    </w:p>
    <w:p w14:paraId="458FCD9F" w14:textId="77777777" w:rsidR="008036CB" w:rsidRPr="00A8788F" w:rsidRDefault="00A8788F" w:rsidP="008036CB">
      <w:pPr>
        <w:rPr>
          <w:rFonts w:cstheme="minorHAnsi"/>
          <w:lang w:val="en-GB"/>
        </w:rPr>
      </w:pPr>
      <w:r>
        <w:rPr>
          <w:rFonts w:ascii="Calibri" w:eastAsia="Calibri" w:hAnsi="Calibri" w:cs="Calibri"/>
          <w:lang w:val="en-GB"/>
        </w:rPr>
        <w:t>If the Customer elects to approve the operational service with reservations with reference to the agreed correction plan and the correction plan is not complied with for the faults and errors that preclude approval, the same sanctions shall apply as if the approval period had been extended (delayed).</w:t>
      </w:r>
    </w:p>
    <w:p w14:paraId="38D017C4" w14:textId="77777777" w:rsidR="008036CB" w:rsidRPr="00A8788F" w:rsidRDefault="008036CB" w:rsidP="008036CB">
      <w:pPr>
        <w:rPr>
          <w:rFonts w:cstheme="minorHAnsi"/>
          <w:lang w:val="en-GB"/>
        </w:rPr>
      </w:pPr>
    </w:p>
    <w:p w14:paraId="222C8D3A" w14:textId="77777777" w:rsidR="008036CB" w:rsidRPr="00A8788F" w:rsidRDefault="00A8788F" w:rsidP="008036CB">
      <w:pPr>
        <w:rPr>
          <w:rFonts w:cstheme="minorHAnsi"/>
          <w:lang w:val="en-GB"/>
        </w:rPr>
      </w:pPr>
      <w:r>
        <w:rPr>
          <w:rFonts w:ascii="Calibri" w:eastAsia="Calibri" w:hAnsi="Calibri" w:cs="Calibri"/>
          <w:lang w:val="en-GB"/>
        </w:rPr>
        <w:t>The first working day after the operational service has or should have been approved shall be considered the delivery date.</w:t>
      </w:r>
    </w:p>
    <w:p w14:paraId="2232A770" w14:textId="77777777" w:rsidR="008036CB" w:rsidRPr="00A8788F" w:rsidRDefault="008036CB" w:rsidP="008036CB">
      <w:pPr>
        <w:rPr>
          <w:rFonts w:cstheme="minorHAnsi"/>
          <w:lang w:val="en-GB"/>
        </w:rPr>
      </w:pPr>
    </w:p>
    <w:p w14:paraId="0C4E4477" w14:textId="77777777" w:rsidR="008036CB" w:rsidRPr="00A8788F" w:rsidRDefault="00A8788F" w:rsidP="008036CB">
      <w:pPr>
        <w:rPr>
          <w:rFonts w:cstheme="minorHAnsi"/>
          <w:lang w:val="en-GB"/>
        </w:rPr>
      </w:pPr>
      <w:r>
        <w:rPr>
          <w:rFonts w:ascii="Calibri" w:eastAsia="Calibri" w:hAnsi="Calibri" w:cs="Calibri"/>
          <w:lang w:val="en-GB"/>
        </w:rPr>
        <w:t>Faults and errors that occur after the expiration of the approval period shall be managed as adverse events under the procedures in Section 2.4.2.</w:t>
      </w:r>
    </w:p>
    <w:p w14:paraId="31A5355D" w14:textId="77777777" w:rsidR="008036CB" w:rsidRPr="00A8788F" w:rsidRDefault="008036CB" w:rsidP="008036CB">
      <w:pPr>
        <w:rPr>
          <w:rFonts w:cstheme="minorHAnsi"/>
          <w:lang w:val="en-GB"/>
        </w:rPr>
      </w:pPr>
    </w:p>
    <w:p w14:paraId="29FD0A1A" w14:textId="77777777" w:rsidR="008036CB" w:rsidRPr="00F55970" w:rsidRDefault="00A8788F" w:rsidP="008036CB">
      <w:pPr>
        <w:pStyle w:val="Overskrift2"/>
      </w:pPr>
      <w:bookmarkStart w:id="134" w:name="_Toc139680128"/>
      <w:bookmarkStart w:id="135" w:name="_Toc511649966"/>
      <w:bookmarkStart w:id="136" w:name="_Toc9493550"/>
      <w:bookmarkStart w:id="137" w:name="_Toc111467944"/>
      <w:bookmarkStart w:id="138" w:name="_Toc172547921"/>
      <w:r>
        <w:rPr>
          <w:rFonts w:eastAsia="Arial"/>
          <w:lang w:val="en-GB"/>
        </w:rPr>
        <w:t>Ordinary operation</w:t>
      </w:r>
      <w:bookmarkEnd w:id="134"/>
      <w:r>
        <w:rPr>
          <w:rFonts w:eastAsia="Arial"/>
          <w:lang w:val="en-GB"/>
        </w:rPr>
        <w:t xml:space="preserve"> after approval</w:t>
      </w:r>
      <w:bookmarkEnd w:id="135"/>
      <w:bookmarkEnd w:id="136"/>
      <w:bookmarkEnd w:id="137"/>
      <w:bookmarkEnd w:id="138"/>
    </w:p>
    <w:p w14:paraId="6B794EB3" w14:textId="77777777" w:rsidR="008036CB" w:rsidRPr="00F55970" w:rsidRDefault="00A8788F" w:rsidP="008036CB">
      <w:pPr>
        <w:pStyle w:val="Overskrift3"/>
      </w:pPr>
      <w:bookmarkStart w:id="139" w:name="_Toc511649967"/>
      <w:bookmarkStart w:id="140" w:name="_Toc9493551"/>
      <w:bookmarkStart w:id="141" w:name="_Toc111467945"/>
      <w:bookmarkStart w:id="142" w:name="_Toc172547922"/>
      <w:bookmarkStart w:id="143" w:name="_Toc136153080"/>
      <w:bookmarkStart w:id="144" w:name="_Toc139439865"/>
      <w:bookmarkStart w:id="145" w:name="_Toc139680130"/>
      <w:r>
        <w:rPr>
          <w:rFonts w:eastAsia="Arial"/>
          <w:lang w:val="en-GB"/>
        </w:rPr>
        <w:t>Service level requirements</w:t>
      </w:r>
      <w:bookmarkEnd w:id="139"/>
      <w:bookmarkEnd w:id="140"/>
      <w:bookmarkEnd w:id="141"/>
      <w:bookmarkEnd w:id="142"/>
    </w:p>
    <w:p w14:paraId="27CD1F44" w14:textId="77777777" w:rsidR="008036CB" w:rsidRPr="00A8788F" w:rsidRDefault="00A8788F" w:rsidP="008036CB">
      <w:pPr>
        <w:rPr>
          <w:rFonts w:cstheme="minorHAnsi"/>
          <w:lang w:val="en-GB"/>
        </w:rPr>
      </w:pPr>
      <w:r>
        <w:rPr>
          <w:rFonts w:ascii="Calibri" w:eastAsia="Calibri" w:hAnsi="Calibri" w:cs="Calibri"/>
          <w:lang w:val="en-GB"/>
        </w:rPr>
        <w:t xml:space="preserve">The Supplier shall be responsible for ensuring that the operational service is in accordance with the service level requirements set out in Appendix 5. For services for which no explicit service level requirements have been specified, the service level shall correspond to what can be expected for a correspondingly good service in the market. </w:t>
      </w:r>
    </w:p>
    <w:p w14:paraId="03353F76" w14:textId="77777777" w:rsidR="008036CB" w:rsidRPr="00A8788F" w:rsidRDefault="008036CB" w:rsidP="008036CB">
      <w:pPr>
        <w:rPr>
          <w:rFonts w:cstheme="minorHAnsi"/>
          <w:lang w:val="en-GB"/>
        </w:rPr>
      </w:pPr>
    </w:p>
    <w:p w14:paraId="2CD0377C" w14:textId="77777777" w:rsidR="008036CB" w:rsidRPr="00A8788F" w:rsidRDefault="00A8788F" w:rsidP="008036CB">
      <w:pPr>
        <w:rPr>
          <w:rFonts w:cstheme="minorHAnsi"/>
          <w:lang w:val="en-GB"/>
        </w:rPr>
      </w:pPr>
      <w:r>
        <w:rPr>
          <w:rFonts w:ascii="Calibri" w:eastAsia="Calibri" w:hAnsi="Calibri" w:cs="Calibri"/>
          <w:lang w:val="en-GB"/>
        </w:rPr>
        <w:t>The Supplier shall not be responsible for non-fulfilment of the service level if caused by:</w:t>
      </w:r>
    </w:p>
    <w:p w14:paraId="4AED4A91" w14:textId="77777777" w:rsidR="008036CB" w:rsidRPr="00A8788F" w:rsidRDefault="008036CB" w:rsidP="008036CB">
      <w:pPr>
        <w:rPr>
          <w:rFonts w:cstheme="minorHAnsi"/>
          <w:lang w:val="en-GB"/>
        </w:rPr>
      </w:pPr>
    </w:p>
    <w:p w14:paraId="0C528834" w14:textId="77777777" w:rsidR="008036CB" w:rsidRPr="00A8788F" w:rsidRDefault="00A8788F">
      <w:pPr>
        <w:pStyle w:val="Listeavsnitt"/>
        <w:keepLines w:val="0"/>
        <w:widowControl/>
        <w:numPr>
          <w:ilvl w:val="1"/>
          <w:numId w:val="23"/>
        </w:numPr>
        <w:spacing w:after="160" w:line="259" w:lineRule="auto"/>
        <w:rPr>
          <w:lang w:val="en-GB"/>
        </w:rPr>
      </w:pPr>
      <w:r>
        <w:rPr>
          <w:rFonts w:ascii="Calibri" w:eastAsia="Calibri" w:hAnsi="Calibri" w:cs="Calibri"/>
          <w:lang w:val="en-GB"/>
        </w:rPr>
        <w:t xml:space="preserve">faults or stoppages in the Customer’s applications, or </w:t>
      </w:r>
    </w:p>
    <w:p w14:paraId="553FD91A" w14:textId="77777777" w:rsidR="008036CB" w:rsidRPr="00A8788F" w:rsidRDefault="00A8788F">
      <w:pPr>
        <w:pStyle w:val="Listeavsnitt"/>
        <w:keepLines w:val="0"/>
        <w:widowControl/>
        <w:numPr>
          <w:ilvl w:val="1"/>
          <w:numId w:val="23"/>
        </w:numPr>
        <w:spacing w:after="160" w:line="259" w:lineRule="auto"/>
        <w:rPr>
          <w:lang w:val="en-GB"/>
        </w:rPr>
      </w:pPr>
      <w:r>
        <w:rPr>
          <w:rFonts w:ascii="Calibri" w:eastAsia="Calibri" w:hAnsi="Calibri" w:cs="Calibri"/>
          <w:lang w:val="en-GB"/>
        </w:rPr>
        <w:t xml:space="preserve">faults or errors in standard software licensed by manufacturers the Supplier depends on to deliver the operational service, provided that the Supplier can document having taken reasonable precautions. </w:t>
      </w:r>
    </w:p>
    <w:p w14:paraId="0D78ACB7" w14:textId="77777777" w:rsidR="008036CB" w:rsidRPr="00A8788F" w:rsidRDefault="008036CB" w:rsidP="008036CB">
      <w:pPr>
        <w:rPr>
          <w:rFonts w:cstheme="minorHAnsi"/>
          <w:lang w:val="en-GB"/>
        </w:rPr>
      </w:pPr>
    </w:p>
    <w:p w14:paraId="69869C07" w14:textId="77777777" w:rsidR="008036CB" w:rsidRPr="00F55970" w:rsidRDefault="00A8788F" w:rsidP="008036CB">
      <w:pPr>
        <w:pStyle w:val="Overskrift3"/>
      </w:pPr>
      <w:bookmarkStart w:id="146" w:name="_Toc511649968"/>
      <w:bookmarkStart w:id="147" w:name="_Toc9493552"/>
      <w:bookmarkStart w:id="148" w:name="_Toc111467946"/>
      <w:bookmarkStart w:id="149" w:name="_Toc172547923"/>
      <w:r>
        <w:rPr>
          <w:rFonts w:eastAsia="Arial"/>
          <w:lang w:val="en-GB"/>
        </w:rPr>
        <w:t>Adverse events</w:t>
      </w:r>
      <w:bookmarkEnd w:id="143"/>
      <w:bookmarkEnd w:id="144"/>
      <w:bookmarkEnd w:id="145"/>
      <w:bookmarkEnd w:id="146"/>
      <w:bookmarkEnd w:id="147"/>
      <w:bookmarkEnd w:id="148"/>
      <w:bookmarkEnd w:id="149"/>
      <w:r>
        <w:rPr>
          <w:rFonts w:eastAsia="Arial"/>
          <w:lang w:val="en-GB"/>
        </w:rPr>
        <w:t xml:space="preserve"> </w:t>
      </w:r>
    </w:p>
    <w:p w14:paraId="6C1CB78B" w14:textId="77777777" w:rsidR="008036CB" w:rsidRPr="00A8788F" w:rsidRDefault="00A8788F" w:rsidP="008036CB">
      <w:pPr>
        <w:rPr>
          <w:rFonts w:cstheme="minorHAnsi"/>
          <w:lang w:val="en-GB"/>
        </w:rPr>
      </w:pPr>
      <w:r>
        <w:rPr>
          <w:rFonts w:ascii="Calibri" w:eastAsia="Calibri" w:hAnsi="Calibri" w:cs="Calibri"/>
          <w:lang w:val="en-GB"/>
        </w:rPr>
        <w:t>Adverse events shall be managed by the deadlines set out in Appendix 5. If the agreed deadlines are not met, the Customer may claim standardised compensation as specified in Appendix 5.</w:t>
      </w:r>
    </w:p>
    <w:p w14:paraId="24BA4B21" w14:textId="77777777" w:rsidR="008036CB" w:rsidRPr="00A8788F" w:rsidRDefault="008036CB" w:rsidP="008036CB">
      <w:pPr>
        <w:rPr>
          <w:rFonts w:cstheme="minorHAnsi"/>
          <w:lang w:val="en-GB"/>
        </w:rPr>
      </w:pPr>
    </w:p>
    <w:p w14:paraId="19E0FFBE" w14:textId="77777777" w:rsidR="008036CB" w:rsidRPr="00A8788F" w:rsidRDefault="00A8788F" w:rsidP="008036CB">
      <w:pPr>
        <w:rPr>
          <w:rFonts w:cstheme="minorHAnsi"/>
          <w:lang w:val="en-GB"/>
        </w:rPr>
      </w:pPr>
      <w:r>
        <w:rPr>
          <w:rFonts w:ascii="Calibri" w:eastAsia="Calibri" w:hAnsi="Calibri" w:cs="Calibri"/>
          <w:lang w:val="en-GB"/>
        </w:rPr>
        <w:t>The procedures for reporting adverse events to the Supplier shall be specified in the coordination plan, cf. Section 2.3.2.4.</w:t>
      </w:r>
    </w:p>
    <w:p w14:paraId="67BFCBD3" w14:textId="77777777" w:rsidR="008036CB" w:rsidRPr="00A8788F" w:rsidRDefault="008036CB" w:rsidP="008036CB">
      <w:pPr>
        <w:rPr>
          <w:rFonts w:cstheme="minorHAnsi"/>
          <w:lang w:val="en-GB"/>
        </w:rPr>
      </w:pPr>
    </w:p>
    <w:p w14:paraId="43FB5982" w14:textId="77777777" w:rsidR="008036CB" w:rsidRPr="00A8788F" w:rsidRDefault="00A8788F" w:rsidP="008036CB">
      <w:pPr>
        <w:rPr>
          <w:rFonts w:cstheme="minorHAnsi"/>
          <w:lang w:val="en-GB"/>
        </w:rPr>
      </w:pPr>
      <w:r>
        <w:rPr>
          <w:rFonts w:ascii="Calibri" w:eastAsia="Calibri" w:hAnsi="Calibri" w:cs="Calibri"/>
          <w:lang w:val="en-GB"/>
        </w:rPr>
        <w:t xml:space="preserve">The Customer shall classify faults, errors and non-conformities as specified in the coordination plan and report adverse events to the Supplier without undue delay. Notice shall be issued as specified in the coordination plan. </w:t>
      </w:r>
    </w:p>
    <w:p w14:paraId="1CA5B3BC" w14:textId="77777777" w:rsidR="008036CB" w:rsidRPr="00A8788F" w:rsidRDefault="008036CB" w:rsidP="008036CB">
      <w:pPr>
        <w:rPr>
          <w:rFonts w:cstheme="minorHAnsi"/>
          <w:lang w:val="en-GB"/>
        </w:rPr>
      </w:pPr>
    </w:p>
    <w:p w14:paraId="1BECEF2B" w14:textId="77777777" w:rsidR="008036CB" w:rsidRPr="00A8788F" w:rsidRDefault="00A8788F" w:rsidP="008036CB">
      <w:pPr>
        <w:rPr>
          <w:rFonts w:cstheme="minorHAnsi"/>
          <w:lang w:val="en-GB"/>
        </w:rPr>
      </w:pPr>
      <w:r>
        <w:rPr>
          <w:rFonts w:ascii="Calibri" w:eastAsia="Calibri" w:hAnsi="Calibri" w:cs="Calibri"/>
          <w:lang w:val="en-GB"/>
        </w:rPr>
        <w:t>Unless otherwise specified in Appendix 5, the following classification of adverse events shall be used:</w:t>
      </w:r>
    </w:p>
    <w:p w14:paraId="6B9FFD1D" w14:textId="77777777" w:rsidR="008036CB" w:rsidRPr="00A8788F" w:rsidRDefault="008036CB" w:rsidP="008036CB">
      <w:pPr>
        <w:rPr>
          <w:rFonts w:cstheme="minorHAnsi"/>
          <w:lang w:val="en-GB"/>
        </w:rPr>
      </w:pPr>
    </w:p>
    <w:p w14:paraId="73BE4016" w14:textId="77777777" w:rsidR="008036CB" w:rsidRPr="00A8788F" w:rsidRDefault="008036CB" w:rsidP="008036CB">
      <w:pPr>
        <w:rPr>
          <w:rFonts w:cstheme="minorHAnsi"/>
          <w:lang w:val="en-GB"/>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0"/>
        <w:gridCol w:w="1560"/>
        <w:gridCol w:w="4920"/>
      </w:tblGrid>
      <w:tr w:rsidR="00B01953" w14:paraId="58FB3CF9" w14:textId="77777777" w:rsidTr="00553379">
        <w:tc>
          <w:tcPr>
            <w:tcW w:w="960" w:type="dxa"/>
            <w:tcBorders>
              <w:top w:val="single" w:sz="4" w:space="0" w:color="auto"/>
              <w:left w:val="single" w:sz="4" w:space="0" w:color="auto"/>
              <w:bottom w:val="single" w:sz="4" w:space="0" w:color="auto"/>
              <w:right w:val="single" w:sz="4" w:space="0" w:color="auto"/>
            </w:tcBorders>
            <w:shd w:val="clear" w:color="auto" w:fill="E0E0E0"/>
          </w:tcPr>
          <w:p w14:paraId="64AD8440" w14:textId="77777777" w:rsidR="008036CB" w:rsidRPr="00F55970" w:rsidRDefault="00A8788F" w:rsidP="00553379">
            <w:pPr>
              <w:rPr>
                <w:rFonts w:cstheme="minorHAnsi"/>
              </w:rPr>
            </w:pPr>
            <w:r>
              <w:rPr>
                <w:rFonts w:ascii="Calibri" w:eastAsia="Calibri" w:hAnsi="Calibri" w:cs="Calibri"/>
                <w:lang w:val="en-GB"/>
              </w:rPr>
              <w:t>Level</w:t>
            </w:r>
          </w:p>
        </w:tc>
        <w:tc>
          <w:tcPr>
            <w:tcW w:w="1560" w:type="dxa"/>
            <w:tcBorders>
              <w:top w:val="single" w:sz="4" w:space="0" w:color="auto"/>
              <w:left w:val="single" w:sz="4" w:space="0" w:color="auto"/>
              <w:bottom w:val="single" w:sz="4" w:space="0" w:color="auto"/>
              <w:right w:val="single" w:sz="4" w:space="0" w:color="auto"/>
            </w:tcBorders>
            <w:shd w:val="clear" w:color="auto" w:fill="E0E0E0"/>
          </w:tcPr>
          <w:p w14:paraId="6FB7799E" w14:textId="77777777" w:rsidR="008036CB" w:rsidRPr="00F55970" w:rsidRDefault="00A8788F" w:rsidP="00553379">
            <w:pPr>
              <w:rPr>
                <w:rFonts w:cstheme="minorHAnsi"/>
              </w:rPr>
            </w:pPr>
            <w:r>
              <w:rPr>
                <w:rFonts w:ascii="Calibri" w:eastAsia="Calibri" w:hAnsi="Calibri" w:cs="Calibri"/>
                <w:lang w:val="en-GB"/>
              </w:rPr>
              <w:t>Category</w:t>
            </w:r>
          </w:p>
        </w:tc>
        <w:tc>
          <w:tcPr>
            <w:tcW w:w="4920" w:type="dxa"/>
            <w:tcBorders>
              <w:top w:val="single" w:sz="4" w:space="0" w:color="auto"/>
              <w:left w:val="single" w:sz="4" w:space="0" w:color="auto"/>
              <w:bottom w:val="single" w:sz="4" w:space="0" w:color="auto"/>
              <w:right w:val="single" w:sz="4" w:space="0" w:color="auto"/>
            </w:tcBorders>
            <w:shd w:val="clear" w:color="auto" w:fill="E0E0E0"/>
          </w:tcPr>
          <w:p w14:paraId="6CC19197" w14:textId="77777777" w:rsidR="008036CB" w:rsidRPr="00F55970" w:rsidRDefault="00A8788F" w:rsidP="00553379">
            <w:pPr>
              <w:rPr>
                <w:rFonts w:cstheme="minorHAnsi"/>
              </w:rPr>
            </w:pPr>
            <w:r>
              <w:rPr>
                <w:rFonts w:ascii="Calibri" w:eastAsia="Calibri" w:hAnsi="Calibri" w:cs="Calibri"/>
                <w:lang w:val="en-GB"/>
              </w:rPr>
              <w:t>Description</w:t>
            </w:r>
          </w:p>
        </w:tc>
      </w:tr>
      <w:tr w:rsidR="00B01953" w:rsidRPr="00E30489" w14:paraId="2F539204" w14:textId="77777777" w:rsidTr="00553379">
        <w:tc>
          <w:tcPr>
            <w:tcW w:w="960" w:type="dxa"/>
            <w:tcBorders>
              <w:top w:val="single" w:sz="4" w:space="0" w:color="auto"/>
              <w:left w:val="single" w:sz="4" w:space="0" w:color="auto"/>
              <w:bottom w:val="single" w:sz="4" w:space="0" w:color="auto"/>
              <w:right w:val="single" w:sz="4" w:space="0" w:color="auto"/>
            </w:tcBorders>
          </w:tcPr>
          <w:p w14:paraId="395F04AF" w14:textId="77777777" w:rsidR="008036CB" w:rsidRPr="00F55970" w:rsidRDefault="00A8788F" w:rsidP="00553379">
            <w:pPr>
              <w:rPr>
                <w:rFonts w:cstheme="minorHAnsi"/>
              </w:rPr>
            </w:pPr>
            <w:r>
              <w:rPr>
                <w:rFonts w:ascii="Calibri" w:eastAsia="Calibri" w:hAnsi="Calibri" w:cs="Calibri"/>
                <w:lang w:val="en-GB"/>
              </w:rPr>
              <w:t>A</w:t>
            </w:r>
          </w:p>
        </w:tc>
        <w:tc>
          <w:tcPr>
            <w:tcW w:w="1560" w:type="dxa"/>
            <w:tcBorders>
              <w:top w:val="single" w:sz="4" w:space="0" w:color="auto"/>
              <w:left w:val="single" w:sz="4" w:space="0" w:color="auto"/>
              <w:bottom w:val="single" w:sz="4" w:space="0" w:color="auto"/>
              <w:right w:val="single" w:sz="4" w:space="0" w:color="auto"/>
            </w:tcBorders>
          </w:tcPr>
          <w:p w14:paraId="0D437A74" w14:textId="77777777" w:rsidR="008036CB" w:rsidRPr="00F55970" w:rsidRDefault="00A8788F" w:rsidP="00553379">
            <w:pPr>
              <w:rPr>
                <w:rFonts w:cstheme="minorHAnsi"/>
              </w:rPr>
            </w:pPr>
            <w:r>
              <w:rPr>
                <w:rFonts w:ascii="Calibri" w:eastAsia="Calibri" w:hAnsi="Calibri" w:cs="Calibri"/>
                <w:lang w:val="en-GB"/>
              </w:rPr>
              <w:t>Critical</w:t>
            </w:r>
          </w:p>
        </w:tc>
        <w:tc>
          <w:tcPr>
            <w:tcW w:w="4920" w:type="dxa"/>
            <w:tcBorders>
              <w:top w:val="single" w:sz="4" w:space="0" w:color="auto"/>
              <w:left w:val="single" w:sz="4" w:space="0" w:color="auto"/>
              <w:bottom w:val="single" w:sz="4" w:space="0" w:color="auto"/>
              <w:right w:val="single" w:sz="4" w:space="0" w:color="auto"/>
            </w:tcBorders>
          </w:tcPr>
          <w:p w14:paraId="70BD758D" w14:textId="77777777" w:rsidR="008036CB" w:rsidRPr="00A8788F" w:rsidRDefault="00A8788F" w:rsidP="00553379">
            <w:pPr>
              <w:rPr>
                <w:rFonts w:cstheme="minorHAnsi"/>
                <w:lang w:val="en-GB"/>
              </w:rPr>
            </w:pPr>
            <w:r>
              <w:rPr>
                <w:rFonts w:ascii="Calibri" w:eastAsia="Calibri" w:hAnsi="Calibri" w:cs="Calibri"/>
                <w:lang w:val="en-GB"/>
              </w:rPr>
              <w:t>All or significant parts of the operational service are unavailable.</w:t>
            </w:r>
          </w:p>
        </w:tc>
      </w:tr>
      <w:tr w:rsidR="00B01953" w:rsidRPr="00E30489" w14:paraId="7A7D86DF" w14:textId="77777777" w:rsidTr="00553379">
        <w:tc>
          <w:tcPr>
            <w:tcW w:w="960" w:type="dxa"/>
            <w:tcBorders>
              <w:top w:val="single" w:sz="4" w:space="0" w:color="auto"/>
              <w:left w:val="single" w:sz="4" w:space="0" w:color="auto"/>
              <w:bottom w:val="single" w:sz="4" w:space="0" w:color="auto"/>
              <w:right w:val="single" w:sz="4" w:space="0" w:color="auto"/>
            </w:tcBorders>
          </w:tcPr>
          <w:p w14:paraId="34157D98" w14:textId="77777777" w:rsidR="008036CB" w:rsidRPr="00F55970" w:rsidRDefault="00A8788F" w:rsidP="00553379">
            <w:pPr>
              <w:rPr>
                <w:rFonts w:cstheme="minorHAnsi"/>
              </w:rPr>
            </w:pPr>
            <w:r>
              <w:rPr>
                <w:rFonts w:ascii="Calibri" w:eastAsia="Calibri" w:hAnsi="Calibri" w:cs="Calibri"/>
                <w:lang w:val="en-GB"/>
              </w:rPr>
              <w:t>B</w:t>
            </w:r>
          </w:p>
        </w:tc>
        <w:tc>
          <w:tcPr>
            <w:tcW w:w="1560" w:type="dxa"/>
            <w:tcBorders>
              <w:top w:val="single" w:sz="4" w:space="0" w:color="auto"/>
              <w:left w:val="single" w:sz="4" w:space="0" w:color="auto"/>
              <w:bottom w:val="single" w:sz="4" w:space="0" w:color="auto"/>
              <w:right w:val="single" w:sz="4" w:space="0" w:color="auto"/>
            </w:tcBorders>
          </w:tcPr>
          <w:p w14:paraId="377FF767" w14:textId="77777777" w:rsidR="008036CB" w:rsidRPr="00F55970" w:rsidRDefault="00A8788F" w:rsidP="00553379">
            <w:pPr>
              <w:rPr>
                <w:rFonts w:cstheme="minorHAnsi"/>
              </w:rPr>
            </w:pPr>
            <w:r>
              <w:rPr>
                <w:rFonts w:ascii="Calibri" w:eastAsia="Calibri" w:hAnsi="Calibri" w:cs="Calibri"/>
                <w:lang w:val="en-GB"/>
              </w:rPr>
              <w:t>Serious</w:t>
            </w:r>
          </w:p>
        </w:tc>
        <w:tc>
          <w:tcPr>
            <w:tcW w:w="4920" w:type="dxa"/>
            <w:tcBorders>
              <w:top w:val="single" w:sz="4" w:space="0" w:color="auto"/>
              <w:left w:val="single" w:sz="4" w:space="0" w:color="auto"/>
              <w:bottom w:val="single" w:sz="4" w:space="0" w:color="auto"/>
              <w:right w:val="single" w:sz="4" w:space="0" w:color="auto"/>
            </w:tcBorders>
          </w:tcPr>
          <w:p w14:paraId="4342F353" w14:textId="77777777" w:rsidR="008036CB" w:rsidRPr="00A8788F" w:rsidRDefault="00A8788F" w:rsidP="00553379">
            <w:pPr>
              <w:rPr>
                <w:rFonts w:cstheme="minorHAnsi"/>
                <w:lang w:val="en-GB"/>
              </w:rPr>
            </w:pPr>
            <w:r>
              <w:rPr>
                <w:rFonts w:ascii="Calibri" w:eastAsia="Calibri" w:hAnsi="Calibri" w:cs="Calibri"/>
                <w:lang w:val="en-GB"/>
              </w:rPr>
              <w:t>Some critical functions do not work or work with significantly poorer response times than agreed.</w:t>
            </w:r>
          </w:p>
        </w:tc>
      </w:tr>
      <w:tr w:rsidR="00B01953" w:rsidRPr="00E30489" w14:paraId="0462B725" w14:textId="77777777" w:rsidTr="00553379">
        <w:tc>
          <w:tcPr>
            <w:tcW w:w="960" w:type="dxa"/>
            <w:tcBorders>
              <w:top w:val="single" w:sz="4" w:space="0" w:color="auto"/>
              <w:left w:val="single" w:sz="4" w:space="0" w:color="auto"/>
              <w:bottom w:val="single" w:sz="4" w:space="0" w:color="auto"/>
              <w:right w:val="single" w:sz="4" w:space="0" w:color="auto"/>
            </w:tcBorders>
          </w:tcPr>
          <w:p w14:paraId="3CAC2368" w14:textId="77777777" w:rsidR="008036CB" w:rsidRPr="00F55970" w:rsidRDefault="00A8788F" w:rsidP="00553379">
            <w:pPr>
              <w:rPr>
                <w:rFonts w:cstheme="minorHAnsi"/>
              </w:rPr>
            </w:pPr>
            <w:r>
              <w:rPr>
                <w:rFonts w:ascii="Calibri" w:eastAsia="Calibri" w:hAnsi="Calibri" w:cs="Calibri"/>
                <w:lang w:val="en-GB"/>
              </w:rPr>
              <w:t>C</w:t>
            </w:r>
          </w:p>
        </w:tc>
        <w:tc>
          <w:tcPr>
            <w:tcW w:w="1560" w:type="dxa"/>
            <w:tcBorders>
              <w:top w:val="single" w:sz="4" w:space="0" w:color="auto"/>
              <w:left w:val="single" w:sz="4" w:space="0" w:color="auto"/>
              <w:bottom w:val="single" w:sz="4" w:space="0" w:color="auto"/>
              <w:right w:val="single" w:sz="4" w:space="0" w:color="auto"/>
            </w:tcBorders>
          </w:tcPr>
          <w:p w14:paraId="32D71324" w14:textId="77777777" w:rsidR="008036CB" w:rsidRPr="00F55970" w:rsidRDefault="00A8788F" w:rsidP="00553379">
            <w:pPr>
              <w:rPr>
                <w:rFonts w:cstheme="minorHAnsi"/>
              </w:rPr>
            </w:pPr>
            <w:r>
              <w:rPr>
                <w:rFonts w:ascii="Calibri" w:eastAsia="Calibri" w:hAnsi="Calibri" w:cs="Calibri"/>
                <w:lang w:val="en-GB"/>
              </w:rPr>
              <w:t>Less serious</w:t>
            </w:r>
          </w:p>
        </w:tc>
        <w:tc>
          <w:tcPr>
            <w:tcW w:w="4920" w:type="dxa"/>
            <w:tcBorders>
              <w:top w:val="single" w:sz="4" w:space="0" w:color="auto"/>
              <w:left w:val="single" w:sz="4" w:space="0" w:color="auto"/>
              <w:bottom w:val="single" w:sz="4" w:space="0" w:color="auto"/>
              <w:right w:val="single" w:sz="4" w:space="0" w:color="auto"/>
            </w:tcBorders>
          </w:tcPr>
          <w:p w14:paraId="00061510" w14:textId="77777777" w:rsidR="008036CB" w:rsidRPr="00A8788F" w:rsidRDefault="00A8788F" w:rsidP="00553379">
            <w:pPr>
              <w:rPr>
                <w:rFonts w:cstheme="minorHAnsi"/>
                <w:lang w:val="en-GB"/>
              </w:rPr>
            </w:pPr>
            <w:r>
              <w:rPr>
                <w:rFonts w:ascii="Calibri" w:eastAsia="Calibri" w:hAnsi="Calibri" w:cs="Calibri"/>
                <w:lang w:val="en-GB"/>
              </w:rPr>
              <w:t>Non-critical functions do not work, reduced response time compared to what was agreed.</w:t>
            </w:r>
          </w:p>
        </w:tc>
      </w:tr>
    </w:tbl>
    <w:p w14:paraId="5A18BFFD" w14:textId="77777777" w:rsidR="008036CB" w:rsidRPr="00A8788F" w:rsidRDefault="008036CB" w:rsidP="008036CB">
      <w:pPr>
        <w:rPr>
          <w:rFonts w:cstheme="minorHAnsi"/>
          <w:lang w:val="en-GB"/>
        </w:rPr>
      </w:pPr>
      <w:bookmarkStart w:id="150" w:name="_Toc136153081"/>
      <w:bookmarkStart w:id="151" w:name="_Toc139439866"/>
      <w:bookmarkStart w:id="152" w:name="_Toc139680131"/>
    </w:p>
    <w:p w14:paraId="028A213A" w14:textId="77777777" w:rsidR="008036CB" w:rsidRPr="00A8788F" w:rsidRDefault="00A8788F" w:rsidP="008036CB">
      <w:pPr>
        <w:rPr>
          <w:rFonts w:cstheme="minorHAnsi"/>
          <w:lang w:val="en-GB"/>
        </w:rPr>
      </w:pPr>
      <w:r>
        <w:rPr>
          <w:rFonts w:ascii="Calibri" w:eastAsia="Calibri" w:hAnsi="Calibri" w:cs="Calibri"/>
          <w:lang w:val="en-GB"/>
        </w:rPr>
        <w:t>If the Supplier is subsequently able to document that the Customer’s classification was incorrect and such incorrect classification has resulted in the Supplier incurring costs, the Customer shall be required to cover the Supplier’s direct documentable and necessary costs associated with incorrect classification.</w:t>
      </w:r>
    </w:p>
    <w:p w14:paraId="082966F2" w14:textId="77777777" w:rsidR="008036CB" w:rsidRPr="00A8788F" w:rsidRDefault="008036CB" w:rsidP="008036CB">
      <w:pPr>
        <w:rPr>
          <w:rFonts w:cstheme="minorHAnsi"/>
          <w:lang w:val="en-GB"/>
        </w:rPr>
      </w:pPr>
    </w:p>
    <w:p w14:paraId="375F0039" w14:textId="77777777" w:rsidR="008036CB" w:rsidRPr="00A8788F" w:rsidRDefault="00A8788F" w:rsidP="008036CB">
      <w:pPr>
        <w:pStyle w:val="Overskrift3"/>
        <w:rPr>
          <w:lang w:val="en-GB"/>
        </w:rPr>
      </w:pPr>
      <w:bookmarkStart w:id="153" w:name="_Toc511649969"/>
      <w:bookmarkStart w:id="154" w:name="_Toc9493553"/>
      <w:bookmarkStart w:id="155" w:name="_Toc111467947"/>
      <w:bookmarkStart w:id="156" w:name="_Toc172547924"/>
      <w:r>
        <w:rPr>
          <w:rFonts w:eastAsia="Arial"/>
          <w:lang w:val="en-GB"/>
        </w:rPr>
        <w:t>Changes to the operating environment initiated by the Supplier</w:t>
      </w:r>
      <w:bookmarkEnd w:id="150"/>
      <w:bookmarkEnd w:id="151"/>
      <w:bookmarkEnd w:id="152"/>
      <w:bookmarkEnd w:id="153"/>
      <w:bookmarkEnd w:id="154"/>
      <w:bookmarkEnd w:id="155"/>
      <w:bookmarkEnd w:id="156"/>
    </w:p>
    <w:p w14:paraId="52985EEB" w14:textId="77777777" w:rsidR="008036CB" w:rsidRPr="00A8788F" w:rsidRDefault="00A8788F" w:rsidP="008036CB">
      <w:pPr>
        <w:rPr>
          <w:rFonts w:cstheme="minorHAnsi"/>
          <w:lang w:val="en-GB"/>
        </w:rPr>
      </w:pPr>
      <w:r>
        <w:rPr>
          <w:rFonts w:ascii="Calibri" w:eastAsia="Calibri" w:hAnsi="Calibri" w:cs="Calibri"/>
          <w:lang w:val="en-GB"/>
        </w:rPr>
        <w:t xml:space="preserve">In this context, change shall refer to all types of changes related to the operational service initiated by the Supplier. </w:t>
      </w:r>
    </w:p>
    <w:p w14:paraId="3A7E2E38" w14:textId="77777777" w:rsidR="008036CB" w:rsidRPr="00A8788F" w:rsidRDefault="008036CB" w:rsidP="008036CB">
      <w:pPr>
        <w:rPr>
          <w:rFonts w:cstheme="minorHAnsi"/>
          <w:lang w:val="en-GB"/>
        </w:rPr>
      </w:pPr>
    </w:p>
    <w:p w14:paraId="15BFF3D0" w14:textId="77777777" w:rsidR="008036CB" w:rsidRPr="00A8788F" w:rsidRDefault="00A8788F" w:rsidP="008036CB">
      <w:pPr>
        <w:rPr>
          <w:rFonts w:cstheme="minorHAnsi"/>
          <w:lang w:val="en-GB"/>
        </w:rPr>
      </w:pPr>
      <w:r>
        <w:rPr>
          <w:rFonts w:ascii="Calibri" w:eastAsia="Calibri" w:hAnsi="Calibri" w:cs="Calibri"/>
          <w:lang w:val="en-GB"/>
        </w:rPr>
        <w:t>The Supplier shall inform the Customer of changes that may be of significance to the Customer’s use of the operational service or the security of the solution before such changes are implemented. Further rules relating to the changes that must be communicated and the associated notification procedures may be agreed in Appendix 6 and in the coordination plan.</w:t>
      </w:r>
    </w:p>
    <w:p w14:paraId="7FF92164" w14:textId="77777777" w:rsidR="008036CB" w:rsidRPr="00A8788F" w:rsidRDefault="008036CB" w:rsidP="008036CB">
      <w:pPr>
        <w:rPr>
          <w:rFonts w:cstheme="minorHAnsi"/>
          <w:lang w:val="en-GB"/>
        </w:rPr>
      </w:pPr>
    </w:p>
    <w:p w14:paraId="1382E753" w14:textId="77777777" w:rsidR="008036CB" w:rsidRPr="00A8788F" w:rsidRDefault="00A8788F" w:rsidP="008036CB">
      <w:pPr>
        <w:rPr>
          <w:rFonts w:cstheme="minorHAnsi"/>
          <w:lang w:val="en-GB"/>
        </w:rPr>
      </w:pPr>
      <w:r>
        <w:rPr>
          <w:rFonts w:ascii="Calibri" w:eastAsia="Calibri" w:hAnsi="Calibri" w:cs="Calibri"/>
          <w:lang w:val="en-GB"/>
        </w:rPr>
        <w:t>All changes related to the operational service shall be recorded in a change log. The Customer may request access to the change log pursuant to the rules relating to auditing in Section 2.4.8. The Supplier shall be responsible for updating the operations specification without undue delay after a change relevant to the operations specification has been implemented, cf. Section 2.3.2.4.</w:t>
      </w:r>
    </w:p>
    <w:p w14:paraId="1FF12782" w14:textId="77777777" w:rsidR="008036CB" w:rsidRPr="00A8788F" w:rsidRDefault="008036CB" w:rsidP="008036CB">
      <w:pPr>
        <w:rPr>
          <w:rFonts w:cstheme="minorHAnsi"/>
          <w:lang w:val="en-GB"/>
        </w:rPr>
      </w:pPr>
    </w:p>
    <w:p w14:paraId="01855D3A" w14:textId="77777777" w:rsidR="008036CB" w:rsidRPr="00F55970" w:rsidRDefault="00A8788F" w:rsidP="008036CB">
      <w:pPr>
        <w:pStyle w:val="Overskrift3"/>
      </w:pPr>
      <w:bookmarkStart w:id="157" w:name="_Toc511649970"/>
      <w:bookmarkStart w:id="158" w:name="_Toc9493554"/>
      <w:bookmarkStart w:id="159" w:name="_Toc111467948"/>
      <w:bookmarkStart w:id="160" w:name="_Toc172547925"/>
      <w:r>
        <w:rPr>
          <w:rFonts w:eastAsia="Arial"/>
          <w:lang w:val="en-GB"/>
        </w:rPr>
        <w:t>Ordering additional services</w:t>
      </w:r>
      <w:bookmarkEnd w:id="157"/>
      <w:bookmarkEnd w:id="158"/>
      <w:bookmarkEnd w:id="159"/>
      <w:bookmarkEnd w:id="160"/>
    </w:p>
    <w:p w14:paraId="745639FB" w14:textId="77777777" w:rsidR="008036CB" w:rsidRPr="00A8788F" w:rsidRDefault="00A8788F" w:rsidP="008036CB">
      <w:pPr>
        <w:rPr>
          <w:rFonts w:cstheme="minorHAnsi"/>
          <w:lang w:val="en-GB"/>
        </w:rPr>
      </w:pPr>
      <w:r>
        <w:rPr>
          <w:rFonts w:ascii="Calibri" w:eastAsia="Calibri" w:hAnsi="Calibri" w:cs="Calibri"/>
          <w:lang w:val="en-GB"/>
        </w:rPr>
        <w:t xml:space="preserve">The Customer shall have the opportunity to order additional services in connection with ordinary operation. The services and associated price shall be described in the Supplier’s service directory, which forms part of Appendix 7. </w:t>
      </w:r>
    </w:p>
    <w:p w14:paraId="2AFB5011" w14:textId="77777777" w:rsidR="008036CB" w:rsidRPr="00A8788F" w:rsidRDefault="008036CB" w:rsidP="008036CB">
      <w:pPr>
        <w:rPr>
          <w:rFonts w:cstheme="minorHAnsi"/>
          <w:lang w:val="en-GB"/>
        </w:rPr>
      </w:pPr>
    </w:p>
    <w:p w14:paraId="063B6130" w14:textId="77777777" w:rsidR="008036CB" w:rsidRPr="00A8788F" w:rsidRDefault="00A8788F" w:rsidP="008036CB">
      <w:pPr>
        <w:rPr>
          <w:rFonts w:cstheme="minorHAnsi"/>
          <w:lang w:val="en-GB"/>
        </w:rPr>
      </w:pPr>
      <w:r>
        <w:rPr>
          <w:rFonts w:ascii="Calibri" w:eastAsia="Calibri" w:hAnsi="Calibri" w:cs="Calibri"/>
          <w:lang w:val="en-GB"/>
        </w:rPr>
        <w:t xml:space="preserve">Additional services shall be recorded in Appendix 9. </w:t>
      </w:r>
    </w:p>
    <w:p w14:paraId="2F0C2D14" w14:textId="77777777" w:rsidR="008036CB" w:rsidRPr="00A8788F" w:rsidRDefault="008036CB" w:rsidP="008036CB">
      <w:pPr>
        <w:rPr>
          <w:rFonts w:cstheme="minorHAnsi"/>
          <w:lang w:val="en-GB"/>
        </w:rPr>
      </w:pPr>
    </w:p>
    <w:p w14:paraId="012A2C6A" w14:textId="77777777" w:rsidR="008036CB" w:rsidRPr="00F55970" w:rsidRDefault="00A8788F" w:rsidP="008036CB">
      <w:pPr>
        <w:pStyle w:val="Overskrift3"/>
      </w:pPr>
      <w:bookmarkStart w:id="161" w:name="_Toc511649971"/>
      <w:bookmarkStart w:id="162" w:name="_Toc9493555"/>
      <w:bookmarkStart w:id="163" w:name="_Toc111467949"/>
      <w:bookmarkStart w:id="164" w:name="_Toc172547926"/>
      <w:r>
        <w:rPr>
          <w:rFonts w:eastAsia="Arial"/>
          <w:lang w:val="en-GB"/>
        </w:rPr>
        <w:t>Reporting</w:t>
      </w:r>
      <w:bookmarkEnd w:id="161"/>
      <w:bookmarkEnd w:id="162"/>
      <w:bookmarkEnd w:id="163"/>
      <w:bookmarkEnd w:id="164"/>
      <w:r>
        <w:rPr>
          <w:rFonts w:eastAsia="Arial"/>
          <w:lang w:val="en-GB"/>
        </w:rPr>
        <w:t xml:space="preserve"> </w:t>
      </w:r>
    </w:p>
    <w:p w14:paraId="49F6914F" w14:textId="77777777" w:rsidR="008036CB" w:rsidRPr="00A8788F" w:rsidRDefault="00A8788F" w:rsidP="008036CB">
      <w:pPr>
        <w:rPr>
          <w:rFonts w:cstheme="minorHAnsi"/>
          <w:lang w:val="en-GB"/>
        </w:rPr>
      </w:pPr>
      <w:r>
        <w:rPr>
          <w:rFonts w:ascii="Calibri" w:eastAsia="Calibri" w:hAnsi="Calibri" w:cs="Calibri"/>
          <w:lang w:val="en-GB"/>
        </w:rPr>
        <w:t xml:space="preserve">Unless otherwise provided for in Appendix 5, the Supplier shall report to the Customer about the operational service </w:t>
      </w:r>
      <w:proofErr w:type="gramStart"/>
      <w:r>
        <w:rPr>
          <w:rFonts w:ascii="Calibri" w:eastAsia="Calibri" w:hAnsi="Calibri" w:cs="Calibri"/>
          <w:lang w:val="en-GB"/>
        </w:rPr>
        <w:t>on a monthly basis</w:t>
      </w:r>
      <w:proofErr w:type="gramEnd"/>
      <w:r>
        <w:rPr>
          <w:rFonts w:ascii="Calibri" w:eastAsia="Calibri" w:hAnsi="Calibri" w:cs="Calibri"/>
          <w:lang w:val="en-GB"/>
        </w:rPr>
        <w:t xml:space="preserve">, including about the achieved service level and any adverse events and issues. Requirements relating to the monitoring of the service level shall be specified in Appendix 5. </w:t>
      </w:r>
    </w:p>
    <w:p w14:paraId="13316363" w14:textId="77777777" w:rsidR="008036CB" w:rsidRPr="00A8788F" w:rsidRDefault="008036CB" w:rsidP="008036CB">
      <w:pPr>
        <w:rPr>
          <w:rFonts w:cstheme="minorHAnsi"/>
          <w:lang w:val="en-GB"/>
        </w:rPr>
      </w:pPr>
    </w:p>
    <w:p w14:paraId="68BE8A2E" w14:textId="77777777" w:rsidR="008036CB" w:rsidRPr="00F55970" w:rsidRDefault="00A8788F" w:rsidP="008036CB">
      <w:pPr>
        <w:pStyle w:val="Overskrift3"/>
      </w:pPr>
      <w:bookmarkStart w:id="165" w:name="_Toc511649972"/>
      <w:bookmarkStart w:id="166" w:name="_Toc9493556"/>
      <w:bookmarkStart w:id="167" w:name="_Toc111467950"/>
      <w:bookmarkStart w:id="168" w:name="_Toc172547927"/>
      <w:r>
        <w:rPr>
          <w:rFonts w:eastAsia="Arial"/>
          <w:lang w:val="en-GB"/>
        </w:rPr>
        <w:t>Documentation</w:t>
      </w:r>
      <w:bookmarkEnd w:id="165"/>
      <w:bookmarkEnd w:id="166"/>
      <w:bookmarkEnd w:id="167"/>
      <w:bookmarkEnd w:id="168"/>
    </w:p>
    <w:p w14:paraId="70C7EFE8" w14:textId="77777777" w:rsidR="008036CB" w:rsidRPr="00A8788F" w:rsidRDefault="00A8788F" w:rsidP="008036CB">
      <w:pPr>
        <w:rPr>
          <w:rFonts w:cstheme="minorHAnsi"/>
          <w:lang w:val="en-GB"/>
        </w:rPr>
      </w:pPr>
      <w:r>
        <w:rPr>
          <w:rFonts w:ascii="Calibri" w:eastAsia="Calibri" w:hAnsi="Calibri" w:cs="Calibri"/>
          <w:lang w:val="en-GB"/>
        </w:rPr>
        <w:t xml:space="preserve">The Supplier shall make available to the Customer any documentation specified in Appendix 6. </w:t>
      </w:r>
    </w:p>
    <w:p w14:paraId="414B9862" w14:textId="77777777" w:rsidR="008036CB" w:rsidRPr="00A8788F" w:rsidRDefault="008036CB" w:rsidP="008036CB">
      <w:pPr>
        <w:rPr>
          <w:rFonts w:cstheme="minorHAnsi"/>
          <w:lang w:val="en-GB"/>
        </w:rPr>
      </w:pPr>
    </w:p>
    <w:p w14:paraId="0C21C03F" w14:textId="77777777" w:rsidR="008036CB" w:rsidRPr="00A8788F" w:rsidRDefault="00A8788F" w:rsidP="008036CB">
      <w:pPr>
        <w:rPr>
          <w:rFonts w:cstheme="minorHAnsi"/>
          <w:lang w:val="en-GB"/>
        </w:rPr>
      </w:pPr>
      <w:r>
        <w:rPr>
          <w:rFonts w:ascii="Calibri" w:eastAsia="Calibri" w:hAnsi="Calibri" w:cs="Calibri"/>
          <w:lang w:val="en-GB"/>
        </w:rPr>
        <w:t>The Customer may request access to other documentation pursuant to the rules relating to auditing in Section 2.4.8.</w:t>
      </w:r>
    </w:p>
    <w:p w14:paraId="05D8DFCC" w14:textId="77777777" w:rsidR="008036CB" w:rsidRPr="00A8788F" w:rsidRDefault="008036CB" w:rsidP="008036CB">
      <w:pPr>
        <w:rPr>
          <w:rFonts w:cstheme="minorHAnsi"/>
          <w:lang w:val="en-GB"/>
        </w:rPr>
      </w:pPr>
    </w:p>
    <w:p w14:paraId="6C0E3D58" w14:textId="77777777" w:rsidR="008036CB" w:rsidRPr="00A8788F" w:rsidRDefault="00A8788F" w:rsidP="008036CB">
      <w:pPr>
        <w:pStyle w:val="Overskrift3"/>
        <w:rPr>
          <w:lang w:val="en-GB"/>
        </w:rPr>
      </w:pPr>
      <w:bookmarkStart w:id="169" w:name="_Toc511649973"/>
      <w:bookmarkStart w:id="170" w:name="_Toc9493557"/>
      <w:bookmarkStart w:id="171" w:name="_Toc111467951"/>
      <w:bookmarkStart w:id="172" w:name="_Toc172547928"/>
      <w:r>
        <w:rPr>
          <w:rFonts w:eastAsia="Arial"/>
          <w:lang w:val="en-GB"/>
        </w:rPr>
        <w:t>Emergency preparedness and disaster plans and drills</w:t>
      </w:r>
      <w:bookmarkEnd w:id="169"/>
      <w:bookmarkEnd w:id="170"/>
      <w:bookmarkEnd w:id="171"/>
      <w:bookmarkEnd w:id="172"/>
    </w:p>
    <w:p w14:paraId="7954478F" w14:textId="77777777" w:rsidR="008036CB" w:rsidRPr="00A8788F" w:rsidRDefault="00A8788F" w:rsidP="008036CB">
      <w:pPr>
        <w:rPr>
          <w:rFonts w:cstheme="minorHAnsi"/>
          <w:lang w:val="en-GB"/>
        </w:rPr>
      </w:pPr>
      <w:r>
        <w:rPr>
          <w:rFonts w:ascii="Calibri" w:eastAsia="Calibri" w:hAnsi="Calibri" w:cs="Calibri"/>
          <w:lang w:val="en-GB"/>
        </w:rPr>
        <w:t>The Supplier shall have emergency preparedness and disaster plans in place for the operational service. Unless otherwise specified in Appendix 1, the Supplier shall implement the necessary emergency preparedness and disaster drills annually as a minimum.</w:t>
      </w:r>
    </w:p>
    <w:p w14:paraId="314A3D0D" w14:textId="77777777" w:rsidR="008036CB" w:rsidRPr="00A8788F" w:rsidRDefault="008036CB" w:rsidP="008036CB">
      <w:pPr>
        <w:rPr>
          <w:rFonts w:cstheme="minorHAnsi"/>
          <w:lang w:val="en-GB"/>
        </w:rPr>
      </w:pPr>
    </w:p>
    <w:p w14:paraId="0814D832" w14:textId="77777777" w:rsidR="008036CB" w:rsidRPr="00A8788F" w:rsidRDefault="00A8788F" w:rsidP="008036CB">
      <w:pPr>
        <w:rPr>
          <w:rFonts w:cstheme="minorHAnsi"/>
          <w:lang w:val="en-GB"/>
        </w:rPr>
      </w:pPr>
      <w:r>
        <w:rPr>
          <w:rFonts w:ascii="Calibri" w:eastAsia="Calibri" w:hAnsi="Calibri" w:cs="Calibri"/>
          <w:lang w:val="en-GB"/>
        </w:rPr>
        <w:t>The Supplier shall, by further agreement, contribute to the implementation of the Customer’s own emergency preparedness and disaster drills once per year, unless otherwise specified in Appendix 1. Unless another price is agreed in Appendix 7, the payment for the Supplier’s work in connection with such drills shall be measured based on the hourly rates specified in Appendix 7.</w:t>
      </w:r>
    </w:p>
    <w:p w14:paraId="22B699AF" w14:textId="77777777" w:rsidR="008036CB" w:rsidRPr="00A8788F" w:rsidRDefault="008036CB" w:rsidP="008036CB">
      <w:pPr>
        <w:rPr>
          <w:rFonts w:cstheme="minorHAnsi"/>
          <w:lang w:val="en-GB"/>
        </w:rPr>
      </w:pPr>
    </w:p>
    <w:p w14:paraId="523285CC" w14:textId="77777777" w:rsidR="008036CB" w:rsidRPr="00A8788F" w:rsidRDefault="00A8788F" w:rsidP="008036CB">
      <w:pPr>
        <w:rPr>
          <w:rFonts w:cstheme="minorHAnsi"/>
          <w:lang w:val="en-GB"/>
        </w:rPr>
      </w:pPr>
      <w:r>
        <w:rPr>
          <w:rFonts w:ascii="Calibri" w:eastAsia="Calibri" w:hAnsi="Calibri" w:cs="Calibri"/>
          <w:lang w:val="en-GB"/>
        </w:rPr>
        <w:t>Information relating to planned emergency and disaster drills and information from evaluation reports of relevance to the operational service, including any proposals for improvements, shall be made available to the Customer upon request. Evaluation reports shall be completed within 30 (thirty) days of a drill having taken place.</w:t>
      </w:r>
    </w:p>
    <w:p w14:paraId="7743B7ED" w14:textId="77777777" w:rsidR="008036CB" w:rsidRPr="00A8788F" w:rsidRDefault="008036CB" w:rsidP="008036CB">
      <w:pPr>
        <w:rPr>
          <w:rFonts w:cstheme="minorHAnsi"/>
          <w:lang w:val="en-GB"/>
        </w:rPr>
      </w:pPr>
    </w:p>
    <w:p w14:paraId="7BF3F09C" w14:textId="77777777" w:rsidR="008036CB" w:rsidRPr="00F55970" w:rsidRDefault="00A8788F" w:rsidP="008036CB">
      <w:pPr>
        <w:pStyle w:val="Overskrift3"/>
      </w:pPr>
      <w:bookmarkStart w:id="173" w:name="_Toc511649974"/>
      <w:bookmarkStart w:id="174" w:name="_Toc9493558"/>
      <w:bookmarkStart w:id="175" w:name="_Toc111467952"/>
      <w:bookmarkStart w:id="176" w:name="_Toc172547929"/>
      <w:r>
        <w:rPr>
          <w:rFonts w:eastAsia="Arial"/>
          <w:lang w:val="en-GB"/>
        </w:rPr>
        <w:t>Audits</w:t>
      </w:r>
      <w:bookmarkEnd w:id="173"/>
      <w:bookmarkEnd w:id="174"/>
      <w:bookmarkEnd w:id="175"/>
      <w:bookmarkEnd w:id="176"/>
      <w:r>
        <w:rPr>
          <w:rFonts w:eastAsia="Arial"/>
          <w:lang w:val="en-GB"/>
        </w:rPr>
        <w:t xml:space="preserve"> </w:t>
      </w:r>
    </w:p>
    <w:p w14:paraId="58629811" w14:textId="77777777" w:rsidR="008036CB" w:rsidRPr="00A8788F" w:rsidRDefault="00A8788F" w:rsidP="008036CB">
      <w:pPr>
        <w:rPr>
          <w:rFonts w:cstheme="minorHAnsi"/>
          <w:lang w:val="en-GB"/>
        </w:rPr>
      </w:pPr>
      <w:r>
        <w:rPr>
          <w:rFonts w:ascii="Calibri" w:eastAsia="Calibri" w:hAnsi="Calibri" w:cs="Calibri"/>
          <w:lang w:val="en-GB"/>
        </w:rPr>
        <w:t>The Customer shall be entitled to conduct audits and verifications to ensure that the Supplier is fulfilling its contractual obligations in relation to the operational service.</w:t>
      </w:r>
    </w:p>
    <w:p w14:paraId="5970A6B5" w14:textId="77777777" w:rsidR="008036CB" w:rsidRPr="00A8788F" w:rsidRDefault="008036CB" w:rsidP="008036CB">
      <w:pPr>
        <w:rPr>
          <w:rFonts w:cstheme="minorHAnsi"/>
          <w:lang w:val="en-GB"/>
        </w:rPr>
      </w:pPr>
    </w:p>
    <w:p w14:paraId="51B8421F" w14:textId="77777777" w:rsidR="008036CB" w:rsidRPr="00A8788F" w:rsidRDefault="00A8788F" w:rsidP="008036CB">
      <w:pPr>
        <w:rPr>
          <w:rFonts w:cstheme="minorHAnsi"/>
          <w:lang w:val="en-GB"/>
        </w:rPr>
      </w:pPr>
      <w:r>
        <w:rPr>
          <w:rFonts w:ascii="Calibri" w:eastAsia="Calibri" w:hAnsi="Calibri" w:cs="Calibri"/>
          <w:lang w:val="en-GB"/>
        </w:rPr>
        <w:t xml:space="preserve">The Supplier shall </w:t>
      </w:r>
      <w:proofErr w:type="gramStart"/>
      <w:r>
        <w:rPr>
          <w:rFonts w:ascii="Calibri" w:eastAsia="Calibri" w:hAnsi="Calibri" w:cs="Calibri"/>
          <w:lang w:val="en-GB"/>
        </w:rPr>
        <w:t>provide assistance</w:t>
      </w:r>
      <w:proofErr w:type="gramEnd"/>
      <w:r>
        <w:rPr>
          <w:rFonts w:ascii="Calibri" w:eastAsia="Calibri" w:hAnsi="Calibri" w:cs="Calibri"/>
          <w:lang w:val="en-GB"/>
        </w:rPr>
        <w:t xml:space="preserve"> if the Customer needs to involve the Supplier in the implementation of quality audits or other reviews of aspects associated with operation, such as in connection with the Customer’s compliance with legal requirements specified in Chapter 9 or in connection with the Customer’s certification. The Supplier may claim payment for this in accordance with its hourly rates specified in Appendix 7.</w:t>
      </w:r>
    </w:p>
    <w:p w14:paraId="24CD8D55" w14:textId="77777777" w:rsidR="008036CB" w:rsidRPr="00A8788F" w:rsidRDefault="008036CB" w:rsidP="008036CB">
      <w:pPr>
        <w:rPr>
          <w:rFonts w:cstheme="minorHAnsi"/>
          <w:lang w:val="en-GB"/>
        </w:rPr>
      </w:pPr>
    </w:p>
    <w:p w14:paraId="7CB3C932" w14:textId="77777777" w:rsidR="008036CB" w:rsidRPr="00A8788F" w:rsidRDefault="00A8788F" w:rsidP="008036CB">
      <w:pPr>
        <w:rPr>
          <w:rFonts w:cstheme="minorHAnsi"/>
          <w:lang w:val="en-GB"/>
        </w:rPr>
      </w:pPr>
      <w:r>
        <w:rPr>
          <w:rFonts w:ascii="Calibri" w:eastAsia="Calibri" w:hAnsi="Calibri" w:cs="Calibri"/>
          <w:lang w:val="en-GB"/>
        </w:rPr>
        <w:t xml:space="preserve">The time and method for conducting audits and associated assistance shall be agreed on a case-by-case basis. Unless otherwise agreed in Appendix 6, audits shall be conducted no more than once per year. Nevertheless, this shall not preclude the Customer from requesting access and audits as necessary to fulfil specific orders from public supervisory authorities. </w:t>
      </w:r>
    </w:p>
    <w:p w14:paraId="183A82C5" w14:textId="77777777" w:rsidR="008036CB" w:rsidRPr="00A8788F" w:rsidRDefault="008036CB" w:rsidP="008036CB">
      <w:pPr>
        <w:rPr>
          <w:rFonts w:cstheme="minorHAnsi"/>
          <w:lang w:val="en-GB"/>
        </w:rPr>
      </w:pPr>
    </w:p>
    <w:p w14:paraId="17B77FEF" w14:textId="77777777" w:rsidR="008036CB" w:rsidRPr="00A8788F" w:rsidRDefault="00A8788F" w:rsidP="008036CB">
      <w:pPr>
        <w:rPr>
          <w:rFonts w:cstheme="minorHAnsi"/>
          <w:lang w:val="en-GB"/>
        </w:rPr>
      </w:pPr>
      <w:r>
        <w:rPr>
          <w:rFonts w:ascii="Calibri" w:eastAsia="Calibri" w:hAnsi="Calibri" w:cs="Calibri"/>
          <w:lang w:val="en-GB"/>
        </w:rPr>
        <w:t xml:space="preserve">Unless specific deadlines are set out in Appendix 6, the Customer shall give the Supplier reasonable notice of </w:t>
      </w:r>
      <w:proofErr w:type="gramStart"/>
      <w:r>
        <w:rPr>
          <w:rFonts w:ascii="Calibri" w:eastAsia="Calibri" w:hAnsi="Calibri" w:cs="Calibri"/>
          <w:lang w:val="en-GB"/>
        </w:rPr>
        <w:t>audits</w:t>
      </w:r>
      <w:proofErr w:type="gramEnd"/>
      <w:r>
        <w:rPr>
          <w:rFonts w:ascii="Calibri" w:eastAsia="Calibri" w:hAnsi="Calibri" w:cs="Calibri"/>
          <w:lang w:val="en-GB"/>
        </w:rPr>
        <w:t xml:space="preserve"> and the Supplier shall accept such audits within a reasonable </w:t>
      </w:r>
      <w:proofErr w:type="gramStart"/>
      <w:r>
        <w:rPr>
          <w:rFonts w:ascii="Calibri" w:eastAsia="Calibri" w:hAnsi="Calibri" w:cs="Calibri"/>
          <w:lang w:val="en-GB"/>
        </w:rPr>
        <w:t>period of time</w:t>
      </w:r>
      <w:proofErr w:type="gramEnd"/>
      <w:r>
        <w:rPr>
          <w:rFonts w:ascii="Calibri" w:eastAsia="Calibri" w:hAnsi="Calibri" w:cs="Calibri"/>
          <w:lang w:val="en-GB"/>
        </w:rPr>
        <w:t>. Audits shall be conducted in such a way as to cause minimal disruption to ordinary operation and service deliveries on the part of the Supplier and its subcontractors.</w:t>
      </w:r>
    </w:p>
    <w:p w14:paraId="75B3A86C" w14:textId="77777777" w:rsidR="008036CB" w:rsidRPr="00A8788F" w:rsidRDefault="008036CB" w:rsidP="008036CB">
      <w:pPr>
        <w:rPr>
          <w:rFonts w:cstheme="minorHAnsi"/>
          <w:lang w:val="en-GB"/>
        </w:rPr>
      </w:pPr>
    </w:p>
    <w:p w14:paraId="085124B5" w14:textId="77777777" w:rsidR="008036CB" w:rsidRPr="00A8788F" w:rsidRDefault="00A8788F" w:rsidP="008036CB">
      <w:pPr>
        <w:rPr>
          <w:rFonts w:cstheme="minorHAnsi"/>
          <w:lang w:val="en-GB"/>
        </w:rPr>
      </w:pPr>
      <w:r>
        <w:rPr>
          <w:rFonts w:ascii="Calibri" w:eastAsia="Calibri" w:hAnsi="Calibri" w:cs="Calibri"/>
          <w:lang w:val="en-GB"/>
        </w:rPr>
        <w:t>The Customer may appoint third parties to perform audits and verification under this provision. The Contractor may object to a direct competitor of the Contractor being appointed as a third party.</w:t>
      </w:r>
    </w:p>
    <w:p w14:paraId="2BF9F5C4" w14:textId="77777777" w:rsidR="008036CB" w:rsidRPr="00A8788F" w:rsidRDefault="008036CB" w:rsidP="008036CB">
      <w:pPr>
        <w:rPr>
          <w:rFonts w:cstheme="minorHAnsi"/>
          <w:lang w:val="en-GB"/>
        </w:rPr>
      </w:pPr>
    </w:p>
    <w:p w14:paraId="2F563B04" w14:textId="77777777" w:rsidR="008036CB" w:rsidRPr="00A8788F" w:rsidRDefault="00A8788F" w:rsidP="008036CB">
      <w:pPr>
        <w:rPr>
          <w:rFonts w:cstheme="minorHAnsi"/>
          <w:lang w:val="en-GB"/>
        </w:rPr>
      </w:pPr>
      <w:proofErr w:type="gramStart"/>
      <w:r>
        <w:rPr>
          <w:rFonts w:ascii="Calibri" w:eastAsia="Calibri" w:hAnsi="Calibri" w:cs="Calibri"/>
          <w:lang w:val="en-GB"/>
        </w:rPr>
        <w:t>In the event that</w:t>
      </w:r>
      <w:proofErr w:type="gramEnd"/>
      <w:r>
        <w:rPr>
          <w:rFonts w:ascii="Calibri" w:eastAsia="Calibri" w:hAnsi="Calibri" w:cs="Calibri"/>
          <w:lang w:val="en-GB"/>
        </w:rPr>
        <w:t xml:space="preserve"> the audit discovers non-compliance with the terms of the Agreement or legal requirements for which the Supplier is responsible, the Supplier shall be obliged to change the operational service so that the terms of the Agreement are met. </w:t>
      </w:r>
      <w:proofErr w:type="gramStart"/>
      <w:r>
        <w:rPr>
          <w:rFonts w:ascii="Calibri" w:eastAsia="Calibri" w:hAnsi="Calibri" w:cs="Calibri"/>
          <w:lang w:val="en-GB"/>
        </w:rPr>
        <w:t>In the event that</w:t>
      </w:r>
      <w:proofErr w:type="gramEnd"/>
      <w:r>
        <w:rPr>
          <w:rFonts w:ascii="Calibri" w:eastAsia="Calibri" w:hAnsi="Calibri" w:cs="Calibri"/>
          <w:lang w:val="en-GB"/>
        </w:rPr>
        <w:t xml:space="preserve"> the non-conformities are material in nature or can be attributed to negligence on the part of the Supplier, the Supplier shall be obliged to reimburse the Customer for any necessary costs associated with the implementation of the audit. </w:t>
      </w:r>
    </w:p>
    <w:p w14:paraId="1A22E7FD" w14:textId="77777777" w:rsidR="008036CB" w:rsidRPr="00A8788F" w:rsidRDefault="008036CB" w:rsidP="008036CB">
      <w:pPr>
        <w:rPr>
          <w:rFonts w:cstheme="minorHAnsi"/>
          <w:lang w:val="en-GB"/>
        </w:rPr>
      </w:pPr>
    </w:p>
    <w:p w14:paraId="482A9F17" w14:textId="77777777" w:rsidR="008036CB" w:rsidRPr="00A8788F" w:rsidRDefault="00A8788F" w:rsidP="008036CB">
      <w:pPr>
        <w:rPr>
          <w:rFonts w:cstheme="minorHAnsi"/>
          <w:lang w:val="en-GB"/>
        </w:rPr>
      </w:pPr>
      <w:r>
        <w:rPr>
          <w:rFonts w:ascii="Calibri" w:eastAsia="Calibri" w:hAnsi="Calibri" w:cs="Calibri"/>
          <w:lang w:val="en-GB"/>
        </w:rPr>
        <w:t xml:space="preserve">The Supplier shall ensure that any agreements the Supplier enters into with subcontractors that are of significance to the delivery of the operational service and as mentioned in Appendix 6 incorporate the right of the Customer to participate in the Supplier’s audits and reviews with subcontractor(s) to the extent necessary to verify that the Supplier complies with agreed obligations for the operational service. </w:t>
      </w:r>
      <w:proofErr w:type="gramStart"/>
      <w:r>
        <w:rPr>
          <w:rFonts w:ascii="Calibri" w:eastAsia="Calibri" w:hAnsi="Calibri" w:cs="Calibri"/>
          <w:lang w:val="en-GB"/>
        </w:rPr>
        <w:t>In the event that</w:t>
      </w:r>
      <w:proofErr w:type="gramEnd"/>
      <w:r>
        <w:rPr>
          <w:rFonts w:ascii="Calibri" w:eastAsia="Calibri" w:hAnsi="Calibri" w:cs="Calibri"/>
          <w:lang w:val="en-GB"/>
        </w:rPr>
        <w:t xml:space="preserve"> the Customer wishes to carry out an audit at the Supplier’s subcontractor, the Supplier shall be obliged to cooperate with the Customer </w:t>
      </w:r>
      <w:proofErr w:type="gramStart"/>
      <w:r>
        <w:rPr>
          <w:rFonts w:ascii="Calibri" w:eastAsia="Calibri" w:hAnsi="Calibri" w:cs="Calibri"/>
          <w:lang w:val="en-GB"/>
        </w:rPr>
        <w:t>in order to</w:t>
      </w:r>
      <w:proofErr w:type="gramEnd"/>
      <w:r>
        <w:rPr>
          <w:rFonts w:ascii="Calibri" w:eastAsia="Calibri" w:hAnsi="Calibri" w:cs="Calibri"/>
          <w:lang w:val="en-GB"/>
        </w:rPr>
        <w:t xml:space="preserve"> carry out such an audit. </w:t>
      </w:r>
    </w:p>
    <w:p w14:paraId="26260874" w14:textId="77777777" w:rsidR="008036CB" w:rsidRPr="00A8788F" w:rsidRDefault="008036CB" w:rsidP="008036CB">
      <w:pPr>
        <w:rPr>
          <w:rFonts w:cstheme="minorHAnsi"/>
          <w:lang w:val="en-GB"/>
        </w:rPr>
      </w:pPr>
    </w:p>
    <w:p w14:paraId="1C1F0E7A" w14:textId="77777777" w:rsidR="008036CB" w:rsidRPr="00A8788F" w:rsidRDefault="00A8788F" w:rsidP="008036CB">
      <w:pPr>
        <w:rPr>
          <w:rFonts w:cstheme="minorHAnsi"/>
          <w:lang w:val="en-GB"/>
        </w:rPr>
      </w:pPr>
      <w:r>
        <w:rPr>
          <w:rFonts w:ascii="Calibri" w:eastAsia="Calibri" w:hAnsi="Calibri" w:cs="Calibri"/>
          <w:lang w:val="en-GB"/>
        </w:rPr>
        <w:t>In Appendix 6, the Parties may agree on deadlines for the announcement of audits and further procedures for implementation, including any use of auditors.</w:t>
      </w:r>
    </w:p>
    <w:p w14:paraId="6E7B2AF8" w14:textId="77777777" w:rsidR="008036CB" w:rsidRPr="00A8788F" w:rsidRDefault="008036CB" w:rsidP="008036CB">
      <w:pPr>
        <w:rPr>
          <w:rFonts w:cstheme="minorHAnsi"/>
          <w:lang w:val="en-GB"/>
        </w:rPr>
      </w:pPr>
    </w:p>
    <w:p w14:paraId="062C6555" w14:textId="77777777" w:rsidR="008036CB" w:rsidRPr="00F55970" w:rsidRDefault="00A8788F" w:rsidP="008036CB">
      <w:pPr>
        <w:pStyle w:val="Overskrift3"/>
      </w:pPr>
      <w:bookmarkStart w:id="177" w:name="_Toc511649975"/>
      <w:bookmarkStart w:id="178" w:name="_Toc9493559"/>
      <w:bookmarkStart w:id="179" w:name="_Toc111467953"/>
      <w:bookmarkStart w:id="180" w:name="_Toc172547930"/>
      <w:r>
        <w:rPr>
          <w:rFonts w:eastAsia="Arial"/>
          <w:lang w:val="en-GB"/>
        </w:rPr>
        <w:t>New versions of software</w:t>
      </w:r>
      <w:bookmarkEnd w:id="177"/>
      <w:bookmarkEnd w:id="178"/>
      <w:bookmarkEnd w:id="179"/>
      <w:bookmarkEnd w:id="180"/>
    </w:p>
    <w:p w14:paraId="70381D75" w14:textId="77777777" w:rsidR="008036CB" w:rsidRPr="00A8788F" w:rsidRDefault="00A8788F" w:rsidP="008036CB">
      <w:pPr>
        <w:rPr>
          <w:rFonts w:cstheme="minorHAnsi"/>
          <w:lang w:val="en-GB"/>
        </w:rPr>
      </w:pPr>
      <w:r>
        <w:rPr>
          <w:rFonts w:ascii="Calibri" w:eastAsia="Calibri" w:hAnsi="Calibri" w:cs="Calibri"/>
          <w:lang w:val="en-GB"/>
        </w:rPr>
        <w:t xml:space="preserve">Unless otherwise set out in Appendix 1, new versions of software (including software patches) used to deliver the operational service shall be in accordance with the Supplier’s ordinary upgrade cycle. </w:t>
      </w:r>
    </w:p>
    <w:p w14:paraId="33CEF875" w14:textId="77777777" w:rsidR="008036CB" w:rsidRPr="00A8788F" w:rsidRDefault="008036CB" w:rsidP="008036CB">
      <w:pPr>
        <w:rPr>
          <w:rFonts w:cstheme="minorHAnsi"/>
          <w:lang w:val="en-GB"/>
        </w:rPr>
      </w:pPr>
    </w:p>
    <w:p w14:paraId="261E6A29" w14:textId="77777777" w:rsidR="008036CB" w:rsidRPr="00A8788F" w:rsidRDefault="00A8788F" w:rsidP="008036CB">
      <w:pPr>
        <w:rPr>
          <w:rFonts w:cstheme="minorHAnsi"/>
          <w:lang w:val="en-GB"/>
        </w:rPr>
      </w:pPr>
      <w:r>
        <w:rPr>
          <w:rFonts w:ascii="Calibri" w:eastAsia="Calibri" w:hAnsi="Calibri" w:cs="Calibri"/>
          <w:lang w:val="en-GB"/>
        </w:rPr>
        <w:t xml:space="preserve">If the Supplier incurs additional costs of significance </w:t>
      </w:r>
      <w:proofErr w:type="gramStart"/>
      <w:r>
        <w:rPr>
          <w:rFonts w:ascii="Calibri" w:eastAsia="Calibri" w:hAnsi="Calibri" w:cs="Calibri"/>
          <w:lang w:val="en-GB"/>
        </w:rPr>
        <w:t>as a result of</w:t>
      </w:r>
      <w:proofErr w:type="gramEnd"/>
      <w:r>
        <w:rPr>
          <w:rFonts w:ascii="Calibri" w:eastAsia="Calibri" w:hAnsi="Calibri" w:cs="Calibri"/>
          <w:lang w:val="en-GB"/>
        </w:rPr>
        <w:t xml:space="preserve"> the Customer not following the recommended upgrade cycle for the applications that are managed, the Supplier can claim that any additional costs associated with maintaining the operation of the Customer’s existing version of the software be covered. The recommended upgrade cycle can be specified in Appendix 2. Claims for coverage of costs pursuant to this provision shall be managed as a change pursuant to Chapter 3. </w:t>
      </w:r>
    </w:p>
    <w:p w14:paraId="77DB6F92" w14:textId="77777777" w:rsidR="008036CB" w:rsidRPr="00A8788F" w:rsidRDefault="008036CB" w:rsidP="008036CB">
      <w:pPr>
        <w:rPr>
          <w:rFonts w:cstheme="minorHAnsi"/>
          <w:lang w:val="en-GB"/>
        </w:rPr>
      </w:pPr>
    </w:p>
    <w:p w14:paraId="38543B96" w14:textId="77777777" w:rsidR="008036CB" w:rsidRPr="00A8788F" w:rsidRDefault="00A8788F" w:rsidP="008036CB">
      <w:pPr>
        <w:rPr>
          <w:rFonts w:cstheme="minorHAnsi"/>
          <w:lang w:val="en-GB"/>
        </w:rPr>
      </w:pPr>
      <w:r>
        <w:rPr>
          <w:rFonts w:ascii="Calibri" w:eastAsia="Calibri" w:hAnsi="Calibri" w:cs="Calibri"/>
          <w:lang w:val="en-GB"/>
        </w:rPr>
        <w:t xml:space="preserve">New versions of software that, according to Appendix 3, are covered by the operational service shall be tested and commissioned in accordance with the procedures set out in Appendix 6 and the coordination plan. Unless otherwise agreed in Appendix 7, the commissioning of software audits and patching shall be included in the running service fee. Plans and prices for the operation of new versions shall be determined in accordance with the provisions relating to changes in Chapter 3. </w:t>
      </w:r>
    </w:p>
    <w:p w14:paraId="127EB399" w14:textId="77777777" w:rsidR="008036CB" w:rsidRPr="00A8788F" w:rsidRDefault="008036CB" w:rsidP="008036CB">
      <w:pPr>
        <w:rPr>
          <w:rFonts w:cstheme="minorHAnsi"/>
          <w:lang w:val="en-GB"/>
        </w:rPr>
      </w:pPr>
    </w:p>
    <w:p w14:paraId="21BCC0B6" w14:textId="77777777" w:rsidR="008036CB" w:rsidRPr="00A8788F" w:rsidRDefault="00A8788F" w:rsidP="008036CB">
      <w:pPr>
        <w:rPr>
          <w:rFonts w:cstheme="minorHAnsi"/>
          <w:lang w:val="en-GB"/>
        </w:rPr>
      </w:pPr>
      <w:r>
        <w:rPr>
          <w:rFonts w:ascii="Calibri" w:eastAsia="Calibri" w:hAnsi="Calibri" w:cs="Calibri"/>
          <w:lang w:val="en-GB"/>
        </w:rPr>
        <w:t xml:space="preserve">Security updates shall always be implemented without undue delay. </w:t>
      </w:r>
      <w:r>
        <w:rPr>
          <w:rFonts w:ascii="Calibri" w:eastAsia="Calibri" w:hAnsi="Calibri" w:cs="Calibri"/>
          <w:lang w:val="en-GB"/>
        </w:rPr>
        <w:tab/>
      </w:r>
    </w:p>
    <w:p w14:paraId="6139CE92" w14:textId="77777777" w:rsidR="008036CB" w:rsidRPr="00A8788F" w:rsidRDefault="008036CB" w:rsidP="008036CB">
      <w:pPr>
        <w:rPr>
          <w:rFonts w:cstheme="minorHAnsi"/>
          <w:lang w:val="en-GB"/>
        </w:rPr>
      </w:pPr>
    </w:p>
    <w:p w14:paraId="01B6A9AF" w14:textId="77777777" w:rsidR="008036CB" w:rsidRPr="00A8788F" w:rsidRDefault="00A8788F" w:rsidP="008036CB">
      <w:pPr>
        <w:rPr>
          <w:rFonts w:cstheme="minorHAnsi"/>
          <w:lang w:val="en-GB"/>
        </w:rPr>
      </w:pPr>
      <w:r>
        <w:rPr>
          <w:rFonts w:ascii="Calibri" w:eastAsia="Calibri" w:hAnsi="Calibri" w:cs="Calibri"/>
          <w:lang w:val="en-GB"/>
        </w:rPr>
        <w:t>Prior to installing software patches, new versions, etc. of operating systems, databases and other basic software used to deliver the operational service, the Supplier shall verify that the upgrade and/or change does not cause any issues for relevant/affected applications/software covered by or interacting with the operational service pursuant to Appendix 3. To the extent necessary, the Supplier may request assistance from the Customer to conduct such verification. The procedures for the above can be incorporated in the coordination plan.</w:t>
      </w:r>
    </w:p>
    <w:p w14:paraId="57984E9A" w14:textId="77777777" w:rsidR="008036CB" w:rsidRPr="00A8788F" w:rsidRDefault="008036CB" w:rsidP="008036CB">
      <w:pPr>
        <w:rPr>
          <w:rFonts w:cstheme="minorHAnsi"/>
          <w:lang w:val="en-GB"/>
        </w:rPr>
      </w:pPr>
    </w:p>
    <w:p w14:paraId="090C5459" w14:textId="77777777" w:rsidR="008036CB" w:rsidRPr="00A8788F" w:rsidRDefault="00A8788F" w:rsidP="008036CB">
      <w:pPr>
        <w:pStyle w:val="Overskrift3"/>
        <w:rPr>
          <w:lang w:val="en-GB"/>
        </w:rPr>
      </w:pPr>
      <w:bookmarkStart w:id="181" w:name="_Toc511649976"/>
      <w:bookmarkStart w:id="182" w:name="_Toc9493560"/>
      <w:bookmarkStart w:id="183" w:name="_Toc111467954"/>
      <w:bookmarkStart w:id="184" w:name="_Toc172547931"/>
      <w:r>
        <w:rPr>
          <w:rFonts w:eastAsia="Arial"/>
          <w:lang w:val="en-GB"/>
        </w:rPr>
        <w:t>Life cycle management – up-to-</w:t>
      </w:r>
      <w:proofErr w:type="spellStart"/>
      <w:r>
        <w:rPr>
          <w:rFonts w:eastAsia="Arial"/>
          <w:lang w:val="en-GB"/>
        </w:rPr>
        <w:t>dateness</w:t>
      </w:r>
      <w:bookmarkEnd w:id="181"/>
      <w:bookmarkEnd w:id="182"/>
      <w:bookmarkEnd w:id="183"/>
      <w:bookmarkEnd w:id="184"/>
      <w:proofErr w:type="spellEnd"/>
    </w:p>
    <w:p w14:paraId="390CA21D" w14:textId="77777777" w:rsidR="008036CB" w:rsidRPr="00A8788F" w:rsidRDefault="00A8788F" w:rsidP="008036CB">
      <w:pPr>
        <w:rPr>
          <w:rFonts w:cstheme="minorHAnsi"/>
          <w:lang w:val="en-GB"/>
        </w:rPr>
      </w:pPr>
      <w:r>
        <w:rPr>
          <w:rFonts w:ascii="Calibri" w:eastAsia="Calibri" w:hAnsi="Calibri" w:cs="Calibri"/>
          <w:lang w:val="en-GB"/>
        </w:rPr>
        <w:t xml:space="preserve">Unless otherwise specified in Appendix 1, the Supplier shall have the overall responsibility for the life cycle management of equipment, software and other services necessary to maintain the agreed service level, see Section 5.1.1, fourth paragraph. </w:t>
      </w:r>
    </w:p>
    <w:p w14:paraId="34B40CD3" w14:textId="77777777" w:rsidR="008036CB" w:rsidRPr="00A8788F" w:rsidRDefault="008036CB" w:rsidP="008036CB">
      <w:pPr>
        <w:rPr>
          <w:rFonts w:cstheme="minorHAnsi"/>
          <w:lang w:val="en-GB"/>
        </w:rPr>
      </w:pPr>
    </w:p>
    <w:p w14:paraId="7A5CCFC5" w14:textId="77777777" w:rsidR="008036CB" w:rsidRPr="00A8788F" w:rsidRDefault="00A8788F" w:rsidP="008036CB">
      <w:pPr>
        <w:rPr>
          <w:rFonts w:cstheme="minorHAnsi"/>
          <w:lang w:val="en-GB"/>
        </w:rPr>
      </w:pPr>
      <w:r>
        <w:rPr>
          <w:rFonts w:ascii="Calibri" w:eastAsia="Calibri" w:hAnsi="Calibri" w:cs="Calibri"/>
          <w:lang w:val="en-GB"/>
        </w:rPr>
        <w:t>If the Supplier manages the Customer’s infrastructure, the necessary upgrades shall be managed in accordance with Chapter 3 of the Agreement relating to changes.</w:t>
      </w:r>
    </w:p>
    <w:p w14:paraId="559B9F98" w14:textId="77777777" w:rsidR="008036CB" w:rsidRPr="00A8788F" w:rsidRDefault="008036CB" w:rsidP="008036CB">
      <w:pPr>
        <w:rPr>
          <w:rFonts w:cstheme="minorHAnsi"/>
          <w:lang w:val="en-GB"/>
        </w:rPr>
      </w:pPr>
    </w:p>
    <w:p w14:paraId="4E465AC4" w14:textId="77777777" w:rsidR="008036CB" w:rsidRPr="00A8788F" w:rsidRDefault="00A8788F" w:rsidP="008036CB">
      <w:pPr>
        <w:rPr>
          <w:rFonts w:cstheme="minorHAnsi"/>
          <w:lang w:val="en-GB"/>
        </w:rPr>
      </w:pPr>
      <w:r>
        <w:rPr>
          <w:rFonts w:ascii="Calibri" w:eastAsia="Calibri" w:hAnsi="Calibri" w:cs="Calibri"/>
          <w:lang w:val="en-GB"/>
        </w:rPr>
        <w:t xml:space="preserve">If the Customer has purchased the Supplier’s standard service supplied by the Supplier to multiple customers using the same infrastructure, the responsibility for life cycle management entails the Supplier actively ensuring that the delivery is </w:t>
      </w:r>
      <w:proofErr w:type="gramStart"/>
      <w:r>
        <w:rPr>
          <w:rFonts w:ascii="Calibri" w:eastAsia="Calibri" w:hAnsi="Calibri" w:cs="Calibri"/>
          <w:lang w:val="en-GB"/>
        </w:rPr>
        <w:t>up-to-date</w:t>
      </w:r>
      <w:proofErr w:type="gramEnd"/>
      <w:r>
        <w:rPr>
          <w:rFonts w:ascii="Calibri" w:eastAsia="Calibri" w:hAnsi="Calibri" w:cs="Calibri"/>
          <w:lang w:val="en-GB"/>
        </w:rPr>
        <w:t xml:space="preserve"> for the commissioning and throughout the term of the contract. Up-to-</w:t>
      </w:r>
      <w:proofErr w:type="spellStart"/>
      <w:r>
        <w:rPr>
          <w:rFonts w:ascii="Calibri" w:eastAsia="Calibri" w:hAnsi="Calibri" w:cs="Calibri"/>
          <w:lang w:val="en-GB"/>
        </w:rPr>
        <w:t>dateness</w:t>
      </w:r>
      <w:proofErr w:type="spellEnd"/>
      <w:r>
        <w:rPr>
          <w:rFonts w:ascii="Calibri" w:eastAsia="Calibri" w:hAnsi="Calibri" w:cs="Calibri"/>
          <w:lang w:val="en-GB"/>
        </w:rPr>
        <w:t xml:space="preserve"> means that the delivery, throughout the term of the contract, shall be as effective and of the same quality as at the time of conclusion of the contract compared to other similar service deliveries in the market (proportionality). </w:t>
      </w:r>
    </w:p>
    <w:p w14:paraId="7C14F527" w14:textId="77777777" w:rsidR="008036CB" w:rsidRPr="00A8788F" w:rsidRDefault="008036CB" w:rsidP="008036CB">
      <w:pPr>
        <w:rPr>
          <w:rFonts w:cstheme="minorHAnsi"/>
          <w:lang w:val="en-GB"/>
        </w:rPr>
      </w:pPr>
    </w:p>
    <w:p w14:paraId="4B0DE535" w14:textId="77777777" w:rsidR="008036CB" w:rsidRPr="00A8788F" w:rsidRDefault="00A8788F" w:rsidP="008036CB">
      <w:pPr>
        <w:rPr>
          <w:rFonts w:cstheme="minorHAnsi"/>
          <w:lang w:val="en-GB"/>
        </w:rPr>
      </w:pPr>
      <w:r>
        <w:rPr>
          <w:rFonts w:ascii="Calibri" w:eastAsia="Calibri" w:hAnsi="Calibri" w:cs="Calibri"/>
          <w:lang w:val="en-GB"/>
        </w:rPr>
        <w:t xml:space="preserve">Furthermore, the Supplier shall actively contribute to the delivery meeting the Customer’s needs for the term of the contract. Changes to the Customer’s needs shall be managed in accordance with Chapter 3 of the Agreement concerning changes if this entails changes to agreed requirements. </w:t>
      </w:r>
    </w:p>
    <w:p w14:paraId="6F1F0ED3" w14:textId="77777777" w:rsidR="008036CB" w:rsidRPr="00A8788F" w:rsidRDefault="008036CB" w:rsidP="008036CB">
      <w:pPr>
        <w:rPr>
          <w:rFonts w:cstheme="minorHAnsi"/>
          <w:lang w:val="en-GB"/>
        </w:rPr>
      </w:pPr>
    </w:p>
    <w:p w14:paraId="15889610" w14:textId="77777777" w:rsidR="008036CB" w:rsidRPr="00F55970" w:rsidRDefault="00A8788F" w:rsidP="008036CB">
      <w:pPr>
        <w:pStyle w:val="Overskrift2"/>
      </w:pPr>
      <w:bookmarkStart w:id="185" w:name="_Toc511649991"/>
      <w:bookmarkStart w:id="186" w:name="_Toc9493575"/>
      <w:bookmarkStart w:id="187" w:name="_Toc111467955"/>
      <w:bookmarkStart w:id="188" w:name="_Toc172547932"/>
      <w:bookmarkStart w:id="189" w:name="_Toc136153100"/>
      <w:bookmarkStart w:id="190" w:name="_Toc136170771"/>
      <w:bookmarkStart w:id="191" w:name="_Toc139680150"/>
      <w:r>
        <w:rPr>
          <w:rFonts w:eastAsia="Arial"/>
          <w:lang w:val="en-GB"/>
        </w:rPr>
        <w:t>Termination of the Agreement</w:t>
      </w:r>
      <w:bookmarkEnd w:id="185"/>
      <w:bookmarkEnd w:id="186"/>
      <w:bookmarkEnd w:id="187"/>
      <w:bookmarkEnd w:id="188"/>
    </w:p>
    <w:p w14:paraId="33F19C62" w14:textId="77777777" w:rsidR="008036CB" w:rsidRPr="00A8788F" w:rsidRDefault="00A8788F" w:rsidP="008036CB">
      <w:pPr>
        <w:pStyle w:val="Overskrift3"/>
        <w:rPr>
          <w:lang w:val="en-GB"/>
        </w:rPr>
      </w:pPr>
      <w:bookmarkStart w:id="192" w:name="_Toc111467956"/>
      <w:bookmarkStart w:id="193" w:name="_Toc172547933"/>
      <w:r>
        <w:rPr>
          <w:rFonts w:eastAsia="Arial"/>
          <w:lang w:val="en-GB"/>
        </w:rPr>
        <w:t>General information about the termination of the Agreement</w:t>
      </w:r>
      <w:bookmarkEnd w:id="192"/>
      <w:bookmarkEnd w:id="193"/>
    </w:p>
    <w:p w14:paraId="57093AC2" w14:textId="77777777" w:rsidR="008036CB" w:rsidRPr="00A8788F" w:rsidRDefault="00A8788F" w:rsidP="008036CB">
      <w:pPr>
        <w:rPr>
          <w:rFonts w:cstheme="minorHAnsi"/>
          <w:lang w:val="en-GB" w:eastAsia="nb-NO"/>
        </w:rPr>
      </w:pPr>
      <w:r>
        <w:rPr>
          <w:rStyle w:val="normaltextrun"/>
          <w:rFonts w:ascii="Calibri" w:eastAsia="Calibri" w:hAnsi="Calibri" w:cs="Calibri"/>
          <w:color w:val="000000"/>
          <w:shd w:val="clear" w:color="auto" w:fill="FFFFFF"/>
          <w:lang w:val="en-GB"/>
        </w:rPr>
        <w:t>These termination provisions shall apply when a Delivery is terminated in full or in part in accordance with the provisions set out on termination and cancellation in this Agreement. </w:t>
      </w:r>
    </w:p>
    <w:p w14:paraId="1820188B" w14:textId="77777777" w:rsidR="008036CB" w:rsidRPr="00A8788F" w:rsidRDefault="008036CB" w:rsidP="008036CB">
      <w:pPr>
        <w:rPr>
          <w:rFonts w:cstheme="minorHAnsi"/>
          <w:lang w:val="en-GB"/>
        </w:rPr>
      </w:pPr>
    </w:p>
    <w:p w14:paraId="225A4DD6" w14:textId="77777777" w:rsidR="008036CB" w:rsidRPr="00A8788F" w:rsidRDefault="00A8788F" w:rsidP="008036CB">
      <w:pPr>
        <w:rPr>
          <w:rFonts w:cstheme="minorHAnsi"/>
          <w:lang w:val="en-GB"/>
        </w:rPr>
      </w:pPr>
      <w:r>
        <w:rPr>
          <w:rFonts w:ascii="Calibri" w:eastAsia="Calibri" w:hAnsi="Calibri" w:cs="Calibri"/>
          <w:lang w:val="en-GB"/>
        </w:rPr>
        <w:t xml:space="preserve">Additionally, the Customer shall be entitled to follow-up assistance for 60 (sixty) days after the operational service has been established with a new Supplier or the Customer itself, even if this takes place after the Agreement has been terminated. </w:t>
      </w:r>
    </w:p>
    <w:p w14:paraId="7D68CD33" w14:textId="77777777" w:rsidR="008036CB" w:rsidRPr="00A8788F" w:rsidRDefault="008036CB" w:rsidP="008036CB">
      <w:pPr>
        <w:rPr>
          <w:rFonts w:cstheme="minorHAnsi"/>
          <w:lang w:val="en-GB"/>
        </w:rPr>
      </w:pPr>
    </w:p>
    <w:p w14:paraId="38952227" w14:textId="77777777" w:rsidR="008036CB" w:rsidRPr="00A8788F" w:rsidRDefault="00A8788F" w:rsidP="008036CB">
      <w:pPr>
        <w:rPr>
          <w:rFonts w:cstheme="minorHAnsi"/>
          <w:lang w:val="en-GB"/>
        </w:rPr>
      </w:pPr>
      <w:r>
        <w:rPr>
          <w:rFonts w:ascii="Calibri" w:eastAsia="Calibri" w:hAnsi="Calibri" w:cs="Calibri"/>
          <w:lang w:val="en-GB"/>
        </w:rPr>
        <w:t xml:space="preserve">The Supplier shall assist the Customer in connection with preparations to enter into such a new operational agreement and provide the necessary information for such preparations. </w:t>
      </w:r>
    </w:p>
    <w:p w14:paraId="4C4BF920" w14:textId="77777777" w:rsidR="008036CB" w:rsidRPr="00A8788F" w:rsidRDefault="008036CB" w:rsidP="008036CB">
      <w:pPr>
        <w:rPr>
          <w:rFonts w:cstheme="minorHAnsi"/>
          <w:lang w:val="en-GB"/>
        </w:rPr>
      </w:pPr>
    </w:p>
    <w:p w14:paraId="19A11AFE" w14:textId="77777777" w:rsidR="008036CB" w:rsidRPr="00F55970" w:rsidRDefault="00A8788F" w:rsidP="008036CB">
      <w:pPr>
        <w:rPr>
          <w:rFonts w:cstheme="minorHAnsi"/>
        </w:rPr>
      </w:pPr>
      <w:r>
        <w:rPr>
          <w:rFonts w:ascii="Calibri" w:eastAsia="Calibri" w:hAnsi="Calibri" w:cs="Calibri"/>
          <w:lang w:val="en-GB"/>
        </w:rPr>
        <w:t>The Customer may specify in Appendix 1 any information the Supplier shall, as a minimum, provide in connection with such preparations and when this shall take place. Such specification in Appendix 1 shall not be considered exhaustive.</w:t>
      </w:r>
    </w:p>
    <w:p w14:paraId="549537FF" w14:textId="77777777" w:rsidR="008036CB" w:rsidRPr="00F55970" w:rsidRDefault="008036CB" w:rsidP="008036CB">
      <w:pPr>
        <w:rPr>
          <w:rFonts w:cstheme="minorHAnsi"/>
        </w:rPr>
      </w:pPr>
    </w:p>
    <w:p w14:paraId="7B92148A" w14:textId="77777777" w:rsidR="008036CB" w:rsidRPr="00F55970" w:rsidRDefault="00A8788F" w:rsidP="008036CB">
      <w:pPr>
        <w:pStyle w:val="Overskrift3"/>
      </w:pPr>
      <w:bookmarkStart w:id="194" w:name="_Toc111467957"/>
      <w:bookmarkStart w:id="195" w:name="_Toc172547934"/>
      <w:r>
        <w:rPr>
          <w:rFonts w:eastAsia="Arial"/>
          <w:lang w:val="en-GB"/>
        </w:rPr>
        <w:t>Termination schedule</w:t>
      </w:r>
      <w:bookmarkEnd w:id="194"/>
      <w:bookmarkEnd w:id="195"/>
    </w:p>
    <w:p w14:paraId="2E2AE958" w14:textId="77777777" w:rsidR="008036CB" w:rsidRPr="00A8788F" w:rsidRDefault="00A8788F" w:rsidP="008036CB">
      <w:pPr>
        <w:rPr>
          <w:rFonts w:cstheme="minorHAnsi"/>
          <w:lang w:val="en-GB"/>
        </w:rPr>
      </w:pPr>
      <w:r>
        <w:rPr>
          <w:rFonts w:ascii="Calibri" w:eastAsia="Calibri" w:hAnsi="Calibri" w:cs="Calibri"/>
          <w:lang w:val="en-GB"/>
        </w:rPr>
        <w:t xml:space="preserve">The Customer shall draw up a progress schedule for the termination period, referred to as the “termination schedule”. The termination schedule shall be presented to the Supplier within a reasonable period after commencement of the termination period. The Customer may permit a new supplier to create or supplement such a schedule on behalf of the Customer. </w:t>
      </w:r>
    </w:p>
    <w:p w14:paraId="3F46AE82" w14:textId="77777777" w:rsidR="008036CB" w:rsidRPr="00A8788F" w:rsidRDefault="008036CB" w:rsidP="008036CB">
      <w:pPr>
        <w:rPr>
          <w:rFonts w:cstheme="minorHAnsi"/>
          <w:lang w:val="en-GB"/>
        </w:rPr>
      </w:pPr>
    </w:p>
    <w:p w14:paraId="15A18D64" w14:textId="77777777" w:rsidR="008036CB" w:rsidRPr="00A8788F" w:rsidRDefault="00A8788F" w:rsidP="008036CB">
      <w:pPr>
        <w:pStyle w:val="paragraph"/>
        <w:spacing w:before="0" w:beforeAutospacing="0" w:after="0" w:afterAutospacing="0"/>
        <w:textAlignment w:val="baseline"/>
        <w:rPr>
          <w:rStyle w:val="eop"/>
          <w:rFonts w:ascii="Calibri" w:hAnsi="Calibri" w:cs="Calibri"/>
          <w:lang w:val="en-GB"/>
        </w:rPr>
      </w:pPr>
      <w:r>
        <w:rPr>
          <w:rStyle w:val="normaltextrun"/>
          <w:rFonts w:ascii="Calibri" w:eastAsia="Calibri" w:hAnsi="Calibri" w:cs="Calibri"/>
          <w:lang w:val="en-GB"/>
        </w:rPr>
        <w:t>Without undue delay, the Supplier shall assist with: </w:t>
      </w:r>
    </w:p>
    <w:p w14:paraId="71B9F8D6" w14:textId="77777777" w:rsidR="008036CB" w:rsidRPr="00A8788F" w:rsidRDefault="008036CB" w:rsidP="008036CB">
      <w:pPr>
        <w:pStyle w:val="paragraph"/>
        <w:spacing w:before="0" w:beforeAutospacing="0" w:after="0" w:afterAutospacing="0"/>
        <w:textAlignment w:val="baseline"/>
        <w:rPr>
          <w:rFonts w:ascii="Segoe UI" w:hAnsi="Segoe UI" w:cs="Segoe UI"/>
          <w:sz w:val="18"/>
          <w:szCs w:val="18"/>
          <w:lang w:val="en-GB"/>
        </w:rPr>
      </w:pPr>
    </w:p>
    <w:p w14:paraId="068C1CD6" w14:textId="77777777" w:rsidR="008036CB" w:rsidRPr="00A8788F" w:rsidRDefault="00A8788F">
      <w:pPr>
        <w:pStyle w:val="paragraph"/>
        <w:numPr>
          <w:ilvl w:val="0"/>
          <w:numId w:val="24"/>
        </w:numPr>
        <w:spacing w:before="0" w:beforeAutospacing="0" w:after="0" w:afterAutospacing="0"/>
        <w:ind w:left="709"/>
        <w:textAlignment w:val="baseline"/>
        <w:rPr>
          <w:rFonts w:ascii="Calibri" w:hAnsi="Calibri" w:cs="Calibri"/>
          <w:lang w:val="en-GB"/>
        </w:rPr>
      </w:pPr>
      <w:r>
        <w:rPr>
          <w:rStyle w:val="normaltextrun"/>
          <w:rFonts w:ascii="Calibri" w:eastAsia="Calibri" w:hAnsi="Calibri" w:cs="Calibri"/>
          <w:lang w:val="en-GB"/>
        </w:rPr>
        <w:t xml:space="preserve"> Information and expertise required for the Customer to draw up such a </w:t>
      </w:r>
      <w:proofErr w:type="gramStart"/>
      <w:r>
        <w:rPr>
          <w:rStyle w:val="normaltextrun"/>
          <w:rFonts w:ascii="Calibri" w:eastAsia="Calibri" w:hAnsi="Calibri" w:cs="Calibri"/>
          <w:lang w:val="en-GB"/>
        </w:rPr>
        <w:t>schedule;</w:t>
      </w:r>
      <w:proofErr w:type="gramEnd"/>
    </w:p>
    <w:p w14:paraId="483AF138" w14:textId="77777777" w:rsidR="008036CB" w:rsidRPr="00A8788F" w:rsidRDefault="00A8788F">
      <w:pPr>
        <w:pStyle w:val="paragraph"/>
        <w:numPr>
          <w:ilvl w:val="0"/>
          <w:numId w:val="24"/>
        </w:numPr>
        <w:spacing w:before="0" w:beforeAutospacing="0" w:after="0" w:afterAutospacing="0"/>
        <w:ind w:left="709"/>
        <w:textAlignment w:val="baseline"/>
        <w:rPr>
          <w:rFonts w:ascii="Calibri" w:hAnsi="Calibri" w:cs="Calibri"/>
          <w:lang w:val="en-GB"/>
        </w:rPr>
      </w:pPr>
      <w:r>
        <w:rPr>
          <w:rStyle w:val="normaltextrun"/>
          <w:rFonts w:ascii="Calibri" w:eastAsia="Calibri" w:hAnsi="Calibri" w:cs="Calibri"/>
          <w:lang w:val="en-GB"/>
        </w:rPr>
        <w:t>input on specific activities required on the part of the Supplier,</w:t>
      </w:r>
    </w:p>
    <w:p w14:paraId="1844C305" w14:textId="77777777" w:rsidR="008036CB" w:rsidRPr="00A8788F" w:rsidRDefault="00A8788F">
      <w:pPr>
        <w:pStyle w:val="paragraph"/>
        <w:numPr>
          <w:ilvl w:val="0"/>
          <w:numId w:val="24"/>
        </w:numPr>
        <w:spacing w:before="0" w:beforeAutospacing="0" w:after="0" w:afterAutospacing="0"/>
        <w:ind w:left="709"/>
        <w:textAlignment w:val="baseline"/>
        <w:rPr>
          <w:rFonts w:ascii="Calibri" w:hAnsi="Calibri" w:cs="Calibri"/>
          <w:lang w:val="en-GB"/>
        </w:rPr>
      </w:pPr>
      <w:r>
        <w:rPr>
          <w:rStyle w:val="normaltextrun"/>
          <w:rFonts w:ascii="Calibri" w:eastAsia="Calibri" w:hAnsi="Calibri" w:cs="Calibri"/>
          <w:lang w:val="en-GB"/>
        </w:rPr>
        <w:t>the timeframes for activities and otherwise describe the necessary interactions between the Supplier and the Customer in connection with termination</w:t>
      </w:r>
    </w:p>
    <w:p w14:paraId="20FA49D8" w14:textId="77777777" w:rsidR="008036CB" w:rsidRPr="00A8788F" w:rsidRDefault="00A8788F">
      <w:pPr>
        <w:pStyle w:val="paragraph"/>
        <w:numPr>
          <w:ilvl w:val="0"/>
          <w:numId w:val="24"/>
        </w:numPr>
        <w:spacing w:before="0" w:beforeAutospacing="0" w:after="0" w:afterAutospacing="0"/>
        <w:ind w:left="709"/>
        <w:textAlignment w:val="baseline"/>
        <w:rPr>
          <w:rStyle w:val="eop"/>
          <w:rFonts w:ascii="Calibri" w:hAnsi="Calibri" w:cs="Calibri"/>
          <w:lang w:val="en-GB"/>
        </w:rPr>
      </w:pPr>
      <w:r>
        <w:rPr>
          <w:rStyle w:val="normaltextrun"/>
          <w:rFonts w:ascii="Calibri" w:eastAsia="Calibri" w:hAnsi="Calibri" w:cs="Calibri"/>
          <w:lang w:val="en-GB"/>
        </w:rPr>
        <w:t>Furthermore, the Supplier shall ensure that the Customer receives access to the necessary information from any of the Supplier’s subcontractors without undue delay.</w:t>
      </w:r>
      <w:r>
        <w:rPr>
          <w:rStyle w:val="normaltextrun"/>
          <w:rFonts w:ascii="Calibri" w:eastAsia="Calibri" w:hAnsi="Calibri" w:cs="Calibri"/>
          <w:sz w:val="28"/>
          <w:szCs w:val="28"/>
          <w:lang w:val="en-GB"/>
        </w:rPr>
        <w:t> </w:t>
      </w:r>
    </w:p>
    <w:p w14:paraId="3CEFB1B2" w14:textId="77777777" w:rsidR="008036CB" w:rsidRPr="00A8788F" w:rsidRDefault="008036CB" w:rsidP="008036CB">
      <w:pPr>
        <w:pStyle w:val="paragraph"/>
        <w:spacing w:before="0" w:beforeAutospacing="0" w:after="0" w:afterAutospacing="0"/>
        <w:textAlignment w:val="baseline"/>
        <w:rPr>
          <w:rStyle w:val="eop"/>
          <w:rFonts w:ascii="Calibri" w:hAnsi="Calibri" w:cs="Calibri"/>
          <w:sz w:val="22"/>
          <w:szCs w:val="22"/>
          <w:lang w:val="en-GB"/>
        </w:rPr>
      </w:pPr>
    </w:p>
    <w:p w14:paraId="5280C56A" w14:textId="77777777" w:rsidR="008036CB" w:rsidRPr="00A8788F" w:rsidRDefault="00A8788F" w:rsidP="008036CB">
      <w:pPr>
        <w:pStyle w:val="Overskrift3"/>
        <w:rPr>
          <w:lang w:val="en-GB"/>
        </w:rPr>
      </w:pPr>
      <w:bookmarkStart w:id="196" w:name="_Toc111467958"/>
      <w:bookmarkStart w:id="197" w:name="_Toc172547935"/>
      <w:r>
        <w:rPr>
          <w:rFonts w:eastAsia="Arial"/>
          <w:lang w:val="en-GB"/>
        </w:rPr>
        <w:t>Other obligations on the part of the Supplier</w:t>
      </w:r>
      <w:bookmarkEnd w:id="196"/>
      <w:bookmarkEnd w:id="197"/>
    </w:p>
    <w:p w14:paraId="312265DA" w14:textId="77777777" w:rsidR="008036CB" w:rsidRPr="00A8788F" w:rsidRDefault="00A8788F" w:rsidP="008036CB">
      <w:pPr>
        <w:rPr>
          <w:rFonts w:cstheme="minorHAnsi"/>
          <w:lang w:val="en-GB"/>
        </w:rPr>
      </w:pPr>
      <w:r>
        <w:rPr>
          <w:rFonts w:ascii="Calibri" w:eastAsia="Calibri" w:hAnsi="Calibri" w:cs="Calibri"/>
          <w:lang w:val="en-GB"/>
        </w:rPr>
        <w:t>The Supplier shall provide personnel with the same expertise and availability and provide services with the same quality as equivalent services in ordinary operation for the duration of the termination period to ensure that the operational service is complete until termination of the Agreement, while the Customer or any new operational supplier will be fully supported in the handover process.</w:t>
      </w:r>
    </w:p>
    <w:p w14:paraId="0FAA16B8" w14:textId="77777777" w:rsidR="008036CB" w:rsidRPr="00A8788F" w:rsidRDefault="008036CB" w:rsidP="008036CB">
      <w:pPr>
        <w:rPr>
          <w:rFonts w:cstheme="minorHAnsi"/>
          <w:lang w:val="en-GB"/>
        </w:rPr>
      </w:pPr>
    </w:p>
    <w:p w14:paraId="0B363F01" w14:textId="77777777" w:rsidR="008036CB" w:rsidRPr="00A8788F" w:rsidRDefault="00A8788F" w:rsidP="008036CB">
      <w:pPr>
        <w:rPr>
          <w:rFonts w:cstheme="minorHAnsi"/>
          <w:lang w:val="en-GB"/>
        </w:rPr>
      </w:pPr>
      <w:r>
        <w:rPr>
          <w:rFonts w:ascii="Calibri" w:eastAsia="Calibri" w:hAnsi="Calibri" w:cs="Calibri"/>
          <w:lang w:val="en-GB"/>
        </w:rPr>
        <w:t xml:space="preserve">The Supplier shall be obliged to provide the necessary services to the Customer during the termination period and cooperate with any new suppliers to ensure that the transition can be implemented with minimal disruption to the Customer’s operations. </w:t>
      </w:r>
    </w:p>
    <w:p w14:paraId="3B1BB8A5" w14:textId="77777777" w:rsidR="008036CB" w:rsidRPr="00A8788F" w:rsidRDefault="008036CB" w:rsidP="008036CB">
      <w:pPr>
        <w:rPr>
          <w:rFonts w:cstheme="minorHAnsi"/>
          <w:lang w:val="en-GB"/>
        </w:rPr>
      </w:pPr>
    </w:p>
    <w:p w14:paraId="31875D05" w14:textId="77777777" w:rsidR="008036CB" w:rsidRPr="00A8788F" w:rsidRDefault="00A8788F" w:rsidP="008036CB">
      <w:pPr>
        <w:rPr>
          <w:rFonts w:cstheme="minorHAnsi"/>
          <w:lang w:val="en-GB"/>
        </w:rPr>
      </w:pPr>
      <w:r>
        <w:rPr>
          <w:rFonts w:ascii="Calibri" w:eastAsia="Calibri" w:hAnsi="Calibri" w:cs="Calibri"/>
          <w:lang w:val="en-GB"/>
        </w:rPr>
        <w:t>The Supplier shall also be obliged to contribute to the necessary transfer of expertise to a new operational organisation, with consideration for the delivered method of operation The Supplier shall not be required to assist with fundamental transfer of expertise or transfer of expertise relating to the Supplier’s business secrets.</w:t>
      </w:r>
    </w:p>
    <w:p w14:paraId="310862CE" w14:textId="77777777" w:rsidR="008036CB" w:rsidRPr="00A8788F" w:rsidRDefault="008036CB" w:rsidP="008036CB">
      <w:pPr>
        <w:rPr>
          <w:rFonts w:cstheme="minorHAnsi"/>
          <w:lang w:val="en-GB"/>
        </w:rPr>
      </w:pPr>
    </w:p>
    <w:p w14:paraId="29C35872" w14:textId="77777777" w:rsidR="008036CB" w:rsidRPr="00A8788F" w:rsidRDefault="00A8788F" w:rsidP="008036CB">
      <w:pPr>
        <w:rPr>
          <w:rFonts w:cstheme="minorHAnsi"/>
          <w:lang w:val="en-GB"/>
        </w:rPr>
      </w:pPr>
      <w:r>
        <w:rPr>
          <w:rFonts w:ascii="Calibri" w:eastAsia="Calibri" w:hAnsi="Calibri" w:cs="Calibri"/>
          <w:lang w:val="en-GB"/>
        </w:rPr>
        <w:t>The Supplier shall be obliged to facilitate the transfer of the following to the Customer or a third party appointed by the Customer:</w:t>
      </w:r>
    </w:p>
    <w:p w14:paraId="4624DE90" w14:textId="77777777" w:rsidR="008036CB" w:rsidRPr="00A8788F" w:rsidRDefault="008036CB" w:rsidP="008036CB">
      <w:pPr>
        <w:rPr>
          <w:rFonts w:cstheme="minorHAnsi"/>
          <w:lang w:val="en-GB"/>
        </w:rPr>
      </w:pPr>
    </w:p>
    <w:p w14:paraId="0F7B094A" w14:textId="77777777" w:rsidR="008036CB" w:rsidRPr="00A8788F" w:rsidRDefault="00A8788F">
      <w:pPr>
        <w:pStyle w:val="nummerertliste1"/>
        <w:numPr>
          <w:ilvl w:val="0"/>
          <w:numId w:val="22"/>
        </w:numPr>
        <w:rPr>
          <w:rFonts w:asciiTheme="minorHAnsi" w:hAnsiTheme="minorHAnsi" w:cstheme="minorHAnsi"/>
          <w:sz w:val="24"/>
          <w:szCs w:val="24"/>
          <w:lang w:val="en-GB"/>
        </w:rPr>
      </w:pPr>
      <w:r>
        <w:rPr>
          <w:rFonts w:ascii="Calibri" w:eastAsia="Calibri" w:hAnsi="Calibri" w:cs="Calibri"/>
          <w:sz w:val="24"/>
          <w:szCs w:val="24"/>
          <w:lang w:val="en-GB"/>
        </w:rPr>
        <w:t>The Customer’s data, including security back-ups of the Customer’s data as requested by the Customer</w:t>
      </w:r>
    </w:p>
    <w:p w14:paraId="7E202097" w14:textId="77777777" w:rsidR="008036CB" w:rsidRPr="00A8788F" w:rsidRDefault="00A8788F">
      <w:pPr>
        <w:pStyle w:val="nummerertliste1"/>
        <w:numPr>
          <w:ilvl w:val="0"/>
          <w:numId w:val="22"/>
        </w:numPr>
        <w:rPr>
          <w:rFonts w:asciiTheme="minorHAnsi" w:hAnsiTheme="minorHAnsi" w:cstheme="minorHAnsi"/>
          <w:sz w:val="24"/>
          <w:szCs w:val="24"/>
          <w:lang w:val="en-GB"/>
        </w:rPr>
      </w:pPr>
      <w:r>
        <w:rPr>
          <w:rFonts w:ascii="Calibri" w:eastAsia="Calibri" w:hAnsi="Calibri" w:cs="Calibri"/>
          <w:sz w:val="24"/>
          <w:szCs w:val="24"/>
          <w:lang w:val="en-GB"/>
        </w:rPr>
        <w:t>Licenses (right of use) that the Supplier manages on behalf of the Customer, when the Customer is the licensee</w:t>
      </w:r>
    </w:p>
    <w:p w14:paraId="318F305A" w14:textId="77777777" w:rsidR="008036CB" w:rsidRPr="00A8788F" w:rsidRDefault="00A8788F">
      <w:pPr>
        <w:pStyle w:val="nummerertliste1"/>
        <w:numPr>
          <w:ilvl w:val="0"/>
          <w:numId w:val="22"/>
        </w:numPr>
        <w:rPr>
          <w:rFonts w:asciiTheme="minorHAnsi" w:hAnsiTheme="minorHAnsi" w:cstheme="minorHAnsi"/>
          <w:sz w:val="24"/>
          <w:szCs w:val="24"/>
          <w:lang w:val="en-GB"/>
        </w:rPr>
      </w:pPr>
      <w:r>
        <w:rPr>
          <w:rFonts w:ascii="Calibri" w:eastAsia="Calibri" w:hAnsi="Calibri" w:cs="Calibri"/>
          <w:sz w:val="24"/>
          <w:szCs w:val="24"/>
          <w:lang w:val="en-GB"/>
        </w:rPr>
        <w:t>Other contracts managed by the Supplier on behalf of the Customer</w:t>
      </w:r>
    </w:p>
    <w:p w14:paraId="5D3EAAF6" w14:textId="77777777" w:rsidR="008036CB" w:rsidRPr="00A8788F" w:rsidRDefault="00A8788F">
      <w:pPr>
        <w:pStyle w:val="nummerertliste1"/>
        <w:numPr>
          <w:ilvl w:val="0"/>
          <w:numId w:val="22"/>
        </w:numPr>
        <w:rPr>
          <w:rFonts w:asciiTheme="minorHAnsi" w:hAnsiTheme="minorHAnsi" w:cstheme="minorHAnsi"/>
          <w:sz w:val="24"/>
          <w:szCs w:val="24"/>
          <w:lang w:val="en-GB"/>
        </w:rPr>
      </w:pPr>
      <w:r>
        <w:rPr>
          <w:rFonts w:ascii="Calibri" w:eastAsia="Calibri" w:hAnsi="Calibri" w:cs="Calibri"/>
          <w:sz w:val="24"/>
          <w:szCs w:val="24"/>
          <w:lang w:val="en-GB"/>
        </w:rPr>
        <w:t>An overview of external and internal users associated with the Customer’s solution, as maintained by the Supplier on behalf of the Customer</w:t>
      </w:r>
    </w:p>
    <w:p w14:paraId="48317708" w14:textId="77777777" w:rsidR="008036CB" w:rsidRPr="00A8788F" w:rsidRDefault="00A8788F">
      <w:pPr>
        <w:pStyle w:val="nummerertliste1"/>
        <w:numPr>
          <w:ilvl w:val="0"/>
          <w:numId w:val="22"/>
        </w:numPr>
        <w:rPr>
          <w:rFonts w:asciiTheme="minorHAnsi" w:hAnsiTheme="minorHAnsi" w:cstheme="minorHAnsi"/>
          <w:sz w:val="24"/>
          <w:szCs w:val="24"/>
          <w:lang w:val="en-GB"/>
        </w:rPr>
      </w:pPr>
      <w:r>
        <w:rPr>
          <w:rFonts w:ascii="Calibri" w:eastAsia="Calibri" w:hAnsi="Calibri" w:cs="Calibri"/>
          <w:sz w:val="24"/>
          <w:szCs w:val="24"/>
          <w:lang w:val="en-GB"/>
        </w:rPr>
        <w:t>All other data and materials belonging to the Customer</w:t>
      </w:r>
    </w:p>
    <w:p w14:paraId="2CB05BAD" w14:textId="77777777" w:rsidR="008036CB" w:rsidRPr="00A8788F" w:rsidRDefault="00A8788F">
      <w:pPr>
        <w:pStyle w:val="nummerertliste1"/>
        <w:numPr>
          <w:ilvl w:val="0"/>
          <w:numId w:val="22"/>
        </w:numPr>
        <w:rPr>
          <w:rFonts w:asciiTheme="minorHAnsi" w:hAnsiTheme="minorHAnsi" w:cstheme="minorHAnsi"/>
          <w:sz w:val="24"/>
          <w:szCs w:val="24"/>
          <w:lang w:val="en-GB"/>
        </w:rPr>
      </w:pPr>
      <w:r>
        <w:rPr>
          <w:rFonts w:ascii="Calibri" w:eastAsia="Calibri" w:hAnsi="Calibri" w:cs="Calibri"/>
          <w:sz w:val="24"/>
          <w:szCs w:val="24"/>
          <w:lang w:val="en-GB"/>
        </w:rPr>
        <w:t>A copy of configuration specifications, scripts and similar used by the Supplier that are necessary for the Customer’s establishment and operation of the service with the Customer or a new supplier.</w:t>
      </w:r>
    </w:p>
    <w:p w14:paraId="04B9D9A9" w14:textId="77777777" w:rsidR="008036CB" w:rsidRPr="00A8788F" w:rsidRDefault="008036CB" w:rsidP="004B6395">
      <w:pPr>
        <w:pStyle w:val="nummerertliste1"/>
        <w:numPr>
          <w:ilvl w:val="0"/>
          <w:numId w:val="0"/>
        </w:numPr>
        <w:ind w:left="360" w:hanging="360"/>
        <w:rPr>
          <w:rFonts w:asciiTheme="minorHAnsi" w:hAnsiTheme="minorHAnsi" w:cstheme="minorHAnsi"/>
          <w:sz w:val="24"/>
          <w:szCs w:val="24"/>
          <w:lang w:val="en-GB"/>
        </w:rPr>
      </w:pPr>
    </w:p>
    <w:p w14:paraId="68DFEBC1" w14:textId="77777777" w:rsidR="008036CB" w:rsidRPr="00A8788F" w:rsidRDefault="00A8788F" w:rsidP="008036CB">
      <w:pPr>
        <w:pStyle w:val="Overskrift3"/>
        <w:rPr>
          <w:lang w:val="en-GB"/>
        </w:rPr>
      </w:pPr>
      <w:bookmarkStart w:id="198" w:name="_Toc111467959"/>
      <w:bookmarkStart w:id="199" w:name="_Toc172547936"/>
      <w:r>
        <w:rPr>
          <w:rStyle w:val="normaltextrun"/>
          <w:rFonts w:eastAsia="Arial"/>
          <w:color w:val="000000"/>
          <w:shd w:val="clear" w:color="auto" w:fill="FFFFFF"/>
          <w:lang w:val="en-GB"/>
        </w:rPr>
        <w:t>Payment in connection with the termination of the Agreement</w:t>
      </w:r>
      <w:bookmarkEnd w:id="198"/>
      <w:bookmarkEnd w:id="199"/>
    </w:p>
    <w:p w14:paraId="71643044" w14:textId="77777777" w:rsidR="008036CB" w:rsidRPr="00A8788F" w:rsidRDefault="00A8788F" w:rsidP="008036CB">
      <w:pPr>
        <w:rPr>
          <w:rFonts w:cstheme="minorHAnsi"/>
          <w:lang w:val="en-GB"/>
        </w:rPr>
      </w:pPr>
      <w:r>
        <w:rPr>
          <w:rFonts w:ascii="Calibri" w:eastAsia="Calibri" w:hAnsi="Calibri" w:cs="Calibri"/>
          <w:lang w:val="en-GB"/>
        </w:rPr>
        <w:t>The Customer shall be obliged to make payment for the services mentioned above in accordance with the Supplier’s hourly rates as specified in Appendix 7. If the Customer requires additional services, the price calculation shall be in accordance with the general price level for the operational service agreement in general. Nevertheless, the Customer shall not make any payment as described in this section if the termination of the Agreement is due to significant breach of contract on the part of the Supplier.</w:t>
      </w:r>
    </w:p>
    <w:p w14:paraId="2B9C82C9" w14:textId="77777777" w:rsidR="008036CB" w:rsidRPr="00A8788F" w:rsidRDefault="008036CB" w:rsidP="008036CB">
      <w:pPr>
        <w:rPr>
          <w:rFonts w:cstheme="minorHAnsi"/>
          <w:lang w:val="en-GB"/>
        </w:rPr>
      </w:pPr>
    </w:p>
    <w:p w14:paraId="2E522A05" w14:textId="77777777" w:rsidR="008036CB" w:rsidRPr="00A8788F" w:rsidRDefault="00A8788F" w:rsidP="008036CB">
      <w:pPr>
        <w:rPr>
          <w:rFonts w:cstheme="minorHAnsi"/>
          <w:lang w:val="en-GB"/>
        </w:rPr>
      </w:pPr>
      <w:proofErr w:type="gramStart"/>
      <w:r>
        <w:rPr>
          <w:rFonts w:ascii="Calibri" w:eastAsia="Calibri" w:hAnsi="Calibri" w:cs="Calibri"/>
          <w:lang w:val="en-GB"/>
        </w:rPr>
        <w:t>In order to</w:t>
      </w:r>
      <w:proofErr w:type="gramEnd"/>
      <w:r>
        <w:rPr>
          <w:rFonts w:ascii="Calibri" w:eastAsia="Calibri" w:hAnsi="Calibri" w:cs="Calibri"/>
          <w:lang w:val="en-GB"/>
        </w:rPr>
        <w:t xml:space="preserve"> allow for any sanctioning due to inadequate service in connection with the termination of the Agreement, the Customer may withhold payment for the final instalment for 1 (one) month after the termination of the Agreement, unless the Agreement is terminated due to breach of contract on the part of the Customer.</w:t>
      </w:r>
    </w:p>
    <w:p w14:paraId="2122C2DB" w14:textId="77777777" w:rsidR="008036CB" w:rsidRPr="00A8788F" w:rsidRDefault="008036CB" w:rsidP="008036CB">
      <w:pPr>
        <w:rPr>
          <w:rFonts w:cstheme="minorHAnsi"/>
          <w:lang w:val="en-GB"/>
        </w:rPr>
      </w:pPr>
    </w:p>
    <w:p w14:paraId="4D9A1882" w14:textId="77777777" w:rsidR="008036CB" w:rsidRPr="00A8788F" w:rsidRDefault="00A8788F" w:rsidP="008036CB">
      <w:pPr>
        <w:rPr>
          <w:rFonts w:cstheme="minorHAnsi"/>
          <w:lang w:val="en-GB"/>
        </w:rPr>
      </w:pPr>
      <w:r>
        <w:rPr>
          <w:rFonts w:ascii="Calibri" w:eastAsia="Calibri" w:hAnsi="Calibri" w:cs="Calibri"/>
          <w:lang w:val="en-GB"/>
        </w:rPr>
        <w:t>The Customer shall be obliged to return any documentation and other assets belonging to the Supplier</w:t>
      </w:r>
      <w:bookmarkEnd w:id="189"/>
      <w:bookmarkEnd w:id="190"/>
      <w:bookmarkEnd w:id="191"/>
      <w:r>
        <w:rPr>
          <w:rFonts w:ascii="Calibri" w:eastAsia="Calibri" w:hAnsi="Calibri" w:cs="Calibri"/>
          <w:lang w:val="en-GB"/>
        </w:rPr>
        <w:t>.</w:t>
      </w:r>
      <w:bookmarkEnd w:id="55"/>
    </w:p>
    <w:p w14:paraId="2BAB21F9" w14:textId="77777777" w:rsidR="008036CB" w:rsidRPr="00A8788F" w:rsidRDefault="00A8788F" w:rsidP="008036CB">
      <w:pPr>
        <w:pStyle w:val="Overskrift1"/>
        <w:rPr>
          <w:lang w:val="en-GB"/>
        </w:rPr>
      </w:pPr>
      <w:bookmarkStart w:id="200" w:name="_Toc125452599"/>
      <w:bookmarkStart w:id="201" w:name="_Toc125452780"/>
      <w:bookmarkStart w:id="202" w:name="_Toc125452601"/>
      <w:bookmarkStart w:id="203" w:name="_Toc125452782"/>
      <w:bookmarkStart w:id="204" w:name="_Toc125452603"/>
      <w:bookmarkStart w:id="205" w:name="_Toc125452784"/>
      <w:bookmarkStart w:id="206" w:name="_Toc125452607"/>
      <w:bookmarkStart w:id="207" w:name="_Toc125452788"/>
      <w:bookmarkStart w:id="208" w:name="_Toc125452609"/>
      <w:bookmarkStart w:id="209" w:name="_Toc125452790"/>
      <w:bookmarkStart w:id="210" w:name="_Toc125452611"/>
      <w:bookmarkStart w:id="211" w:name="_Toc125452792"/>
      <w:bookmarkStart w:id="212" w:name="_Toc125452613"/>
      <w:bookmarkStart w:id="213" w:name="_Toc125452794"/>
      <w:bookmarkStart w:id="214" w:name="_Toc125452615"/>
      <w:bookmarkStart w:id="215" w:name="_Toc125452796"/>
      <w:bookmarkStart w:id="216" w:name="_Toc125452618"/>
      <w:bookmarkStart w:id="217" w:name="_Toc125452799"/>
      <w:bookmarkStart w:id="218" w:name="_Toc111467960"/>
      <w:bookmarkStart w:id="219" w:name="_Toc172547937"/>
      <w:bookmarkStart w:id="220" w:name="_Toc511649987"/>
      <w:bookmarkStart w:id="221" w:name="_Toc9493571"/>
      <w:bookmarkStart w:id="222" w:name="_Toc111467971"/>
      <w:bookmarkEnd w:id="56"/>
      <w:bookmarkEnd w:id="57"/>
      <w:bookmarkEnd w:id="58"/>
      <w:bookmarkEnd w:id="59"/>
      <w:bookmarkEnd w:id="60"/>
      <w:bookmarkEnd w:id="61"/>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r>
        <w:rPr>
          <w:rFonts w:eastAsia="Arial"/>
          <w:szCs w:val="28"/>
          <w:lang w:val="en-GB"/>
        </w:rPr>
        <w:t>Changes after conclusion of the Agreement</w:t>
      </w:r>
      <w:bookmarkEnd w:id="218"/>
      <w:bookmarkEnd w:id="219"/>
      <w:r>
        <w:rPr>
          <w:rFonts w:eastAsia="Arial"/>
          <w:szCs w:val="28"/>
          <w:lang w:val="en-GB"/>
        </w:rPr>
        <w:t xml:space="preserve"> </w:t>
      </w:r>
    </w:p>
    <w:p w14:paraId="5F4312C4" w14:textId="77777777" w:rsidR="008036CB" w:rsidRPr="00F55970" w:rsidRDefault="00A8788F" w:rsidP="008036CB">
      <w:pPr>
        <w:pStyle w:val="Overskrift2"/>
      </w:pPr>
      <w:bookmarkStart w:id="223" w:name="_Toc434131313"/>
      <w:bookmarkStart w:id="224" w:name="_Toc27205334"/>
      <w:bookmarkStart w:id="225" w:name="_Toc52090030"/>
      <w:bookmarkStart w:id="226" w:name="_Toc111467961"/>
      <w:bookmarkStart w:id="227" w:name="_Toc172547938"/>
      <w:r>
        <w:rPr>
          <w:rFonts w:eastAsia="Arial"/>
          <w:lang w:val="en-GB"/>
        </w:rPr>
        <w:t>Right to changes</w:t>
      </w:r>
      <w:bookmarkEnd w:id="223"/>
      <w:bookmarkEnd w:id="224"/>
      <w:bookmarkEnd w:id="225"/>
      <w:bookmarkEnd w:id="226"/>
      <w:r>
        <w:rPr>
          <w:rFonts w:eastAsia="Arial"/>
          <w:lang w:val="en-GB"/>
        </w:rPr>
        <w:t xml:space="preserve"> - change request</w:t>
      </w:r>
      <w:bookmarkEnd w:id="227"/>
    </w:p>
    <w:p w14:paraId="2B33C3B8" w14:textId="77777777" w:rsidR="008036CB" w:rsidRPr="00A8788F" w:rsidRDefault="00A8788F" w:rsidP="008036CB">
      <w:pPr>
        <w:rPr>
          <w:rFonts w:cstheme="minorHAnsi"/>
          <w:lang w:val="en-GB"/>
        </w:rPr>
      </w:pPr>
      <w:r>
        <w:rPr>
          <w:rFonts w:ascii="Calibri" w:eastAsia="Calibri" w:hAnsi="Calibri" w:cs="Calibri"/>
          <w:lang w:val="en-GB"/>
        </w:rPr>
        <w:t>After the conclusion of the Agreement, the Customer shall be entitled to impose amendments regarding an increase or decrease in scope, character, nature, quality or performance of the delivery, as well as changes to the progress schedule, provided that such changes fall within the boundaries of what the parties could reasonably have expected at the time of entering into the Agreement. The Customer shall issue a change request in the event of such changes.</w:t>
      </w:r>
    </w:p>
    <w:p w14:paraId="7BE82D80" w14:textId="77777777" w:rsidR="008036CB" w:rsidRPr="00A8788F" w:rsidRDefault="008036CB" w:rsidP="008036CB">
      <w:pPr>
        <w:rPr>
          <w:rFonts w:cstheme="minorHAnsi"/>
          <w:lang w:val="en-GB"/>
        </w:rPr>
      </w:pPr>
    </w:p>
    <w:p w14:paraId="15268888" w14:textId="77777777" w:rsidR="008036CB" w:rsidRPr="00A8788F" w:rsidRDefault="00A8788F" w:rsidP="008036CB">
      <w:pPr>
        <w:rPr>
          <w:rFonts w:cstheme="minorHAnsi"/>
          <w:lang w:val="en-GB"/>
        </w:rPr>
      </w:pPr>
      <w:r>
        <w:rPr>
          <w:rFonts w:ascii="Calibri" w:eastAsia="Calibri" w:hAnsi="Calibri" w:cs="Calibri"/>
          <w:lang w:val="en-GB"/>
        </w:rPr>
        <w:t xml:space="preserve">Nevertheless, the Supplier shall not be required to perform any amendments that represent more than 15% in total of the net addition to the original contract price per year, unless this relates to a disputed change request pursuant to Section 3.5.2. This limitation shall also not apply to changes that are necessary </w:t>
      </w:r>
      <w:proofErr w:type="gramStart"/>
      <w:r>
        <w:rPr>
          <w:rFonts w:ascii="Calibri" w:eastAsia="Calibri" w:hAnsi="Calibri" w:cs="Calibri"/>
          <w:lang w:val="en-GB"/>
        </w:rPr>
        <w:t>as a result of</w:t>
      </w:r>
      <w:proofErr w:type="gramEnd"/>
      <w:r>
        <w:rPr>
          <w:rFonts w:ascii="Calibri" w:eastAsia="Calibri" w:hAnsi="Calibri" w:cs="Calibri"/>
          <w:lang w:val="en-GB"/>
        </w:rPr>
        <w:t xml:space="preserve"> changed legal requirements.</w:t>
      </w:r>
    </w:p>
    <w:p w14:paraId="025074CB" w14:textId="77777777" w:rsidR="008036CB" w:rsidRPr="00A8788F" w:rsidRDefault="008036CB" w:rsidP="008036CB">
      <w:pPr>
        <w:rPr>
          <w:rFonts w:cstheme="minorHAnsi"/>
          <w:lang w:val="en-GB"/>
        </w:rPr>
      </w:pPr>
    </w:p>
    <w:p w14:paraId="639D49BD" w14:textId="77777777" w:rsidR="008036CB" w:rsidRPr="00A8788F" w:rsidRDefault="00A8788F" w:rsidP="008036CB">
      <w:pPr>
        <w:rPr>
          <w:rFonts w:cstheme="minorHAnsi"/>
          <w:lang w:val="en-GB"/>
        </w:rPr>
      </w:pPr>
      <w:r>
        <w:rPr>
          <w:rFonts w:ascii="Calibri" w:eastAsia="Calibri" w:hAnsi="Calibri" w:cs="Calibri"/>
          <w:lang w:val="en-GB"/>
        </w:rPr>
        <w:t>For operational services that are included and priced based on actual consumption, increases or reductions within any specified boundaries shall not constitute changes under this Chapter 3. Additional services priced in Appendix 7 shall be governed by Section 2.4.4.</w:t>
      </w:r>
    </w:p>
    <w:p w14:paraId="2422C822" w14:textId="77777777" w:rsidR="008036CB" w:rsidRPr="00A8788F" w:rsidRDefault="008036CB" w:rsidP="008036CB">
      <w:pPr>
        <w:rPr>
          <w:rFonts w:cstheme="minorHAnsi"/>
          <w:lang w:val="en-GB"/>
        </w:rPr>
      </w:pPr>
    </w:p>
    <w:p w14:paraId="65647D1E" w14:textId="77777777" w:rsidR="008036CB" w:rsidRPr="00A8788F" w:rsidRDefault="00A8788F" w:rsidP="008036CB">
      <w:pPr>
        <w:rPr>
          <w:rFonts w:cstheme="minorHAnsi"/>
          <w:lang w:val="en-GB"/>
        </w:rPr>
      </w:pPr>
      <w:r>
        <w:rPr>
          <w:rFonts w:ascii="Calibri" w:eastAsia="Calibri" w:hAnsi="Calibri" w:cs="Calibri"/>
          <w:lang w:val="en-GB"/>
        </w:rPr>
        <w:t>Changes and supplements to the Agreement may be agreed during all contract phases.</w:t>
      </w:r>
    </w:p>
    <w:p w14:paraId="5B20CDA6" w14:textId="77777777" w:rsidR="008036CB" w:rsidRPr="00A8788F" w:rsidRDefault="008036CB" w:rsidP="008036CB">
      <w:pPr>
        <w:rPr>
          <w:rFonts w:cstheme="minorHAnsi"/>
          <w:lang w:val="en-GB"/>
        </w:rPr>
      </w:pPr>
    </w:p>
    <w:p w14:paraId="147E4CC6" w14:textId="77777777" w:rsidR="008036CB" w:rsidRPr="00A8788F" w:rsidRDefault="00A8788F" w:rsidP="008036CB">
      <w:pPr>
        <w:rPr>
          <w:rFonts w:cstheme="minorHAnsi"/>
          <w:lang w:val="en-GB"/>
        </w:rPr>
      </w:pPr>
      <w:r>
        <w:rPr>
          <w:rFonts w:ascii="Calibri" w:eastAsia="Calibri" w:hAnsi="Calibri" w:cs="Calibri"/>
          <w:lang w:val="en-GB"/>
        </w:rPr>
        <w:t xml:space="preserve">The Customer cannot request changes that, for technical reasons, cannot be implemented without the Supplier also changing its standard platform or standard services that are also supplied to other customers. </w:t>
      </w:r>
    </w:p>
    <w:p w14:paraId="4C53F7E2" w14:textId="77777777" w:rsidR="008036CB" w:rsidRPr="00A8788F" w:rsidRDefault="008036CB" w:rsidP="008036CB">
      <w:pPr>
        <w:rPr>
          <w:rFonts w:cstheme="minorHAnsi"/>
          <w:lang w:val="en-GB"/>
        </w:rPr>
      </w:pPr>
    </w:p>
    <w:p w14:paraId="4C597C88" w14:textId="77777777" w:rsidR="008036CB" w:rsidRPr="00A8788F" w:rsidRDefault="00A8788F" w:rsidP="008036CB">
      <w:pPr>
        <w:rPr>
          <w:rFonts w:cstheme="minorHAnsi"/>
          <w:lang w:val="en-GB"/>
        </w:rPr>
      </w:pPr>
      <w:r>
        <w:rPr>
          <w:rFonts w:ascii="Calibri" w:eastAsia="Calibri" w:hAnsi="Calibri" w:cs="Calibri"/>
          <w:lang w:val="en-GB"/>
        </w:rPr>
        <w:t>In Appendix 6, the Parties may agree other or further limitations to the Customer’s right to request changes.</w:t>
      </w:r>
    </w:p>
    <w:p w14:paraId="200B48AC" w14:textId="77777777" w:rsidR="008036CB" w:rsidRPr="00A8788F" w:rsidRDefault="008036CB" w:rsidP="008036CB">
      <w:pPr>
        <w:rPr>
          <w:rFonts w:cstheme="minorHAnsi"/>
          <w:lang w:val="en-GB"/>
        </w:rPr>
      </w:pPr>
    </w:p>
    <w:p w14:paraId="6BEFAB19" w14:textId="77777777" w:rsidR="008036CB" w:rsidRPr="00F55970" w:rsidRDefault="00A8788F" w:rsidP="008036CB">
      <w:pPr>
        <w:pStyle w:val="Overskrift2"/>
      </w:pPr>
      <w:bookmarkStart w:id="228" w:name="_Toc434131314"/>
      <w:bookmarkStart w:id="229" w:name="_Toc27205335"/>
      <w:bookmarkStart w:id="230" w:name="_Toc52090031"/>
      <w:bookmarkStart w:id="231" w:name="_Toc111467962"/>
      <w:bookmarkStart w:id="232" w:name="_Toc172547939"/>
      <w:r>
        <w:rPr>
          <w:rFonts w:eastAsia="Arial"/>
          <w:lang w:val="en-GB"/>
        </w:rPr>
        <w:t>Change management</w:t>
      </w:r>
      <w:bookmarkEnd w:id="228"/>
      <w:bookmarkEnd w:id="229"/>
      <w:bookmarkEnd w:id="230"/>
      <w:bookmarkEnd w:id="231"/>
      <w:bookmarkEnd w:id="232"/>
    </w:p>
    <w:p w14:paraId="6483DC42" w14:textId="77777777" w:rsidR="008036CB" w:rsidRPr="00A8788F" w:rsidRDefault="00A8788F" w:rsidP="008036CB">
      <w:pPr>
        <w:rPr>
          <w:rFonts w:cstheme="minorHAnsi"/>
          <w:lang w:val="en-GB"/>
        </w:rPr>
      </w:pPr>
      <w:r>
        <w:rPr>
          <w:rFonts w:ascii="Calibri" w:eastAsia="Calibri" w:hAnsi="Calibri" w:cs="Calibri"/>
          <w:lang w:val="en-GB"/>
        </w:rPr>
        <w:t>Change management shall be in accordance with the procedure and deadlines specified in Appendix 6.</w:t>
      </w:r>
    </w:p>
    <w:p w14:paraId="31A5CBAF" w14:textId="77777777" w:rsidR="008036CB" w:rsidRPr="00A8788F" w:rsidRDefault="008036CB" w:rsidP="008036CB">
      <w:pPr>
        <w:rPr>
          <w:rFonts w:cstheme="minorHAnsi"/>
          <w:lang w:val="en-GB"/>
        </w:rPr>
      </w:pPr>
    </w:p>
    <w:p w14:paraId="4083CE25" w14:textId="77777777" w:rsidR="008036CB" w:rsidRPr="00A8788F" w:rsidRDefault="00A8788F" w:rsidP="008036CB">
      <w:pPr>
        <w:rPr>
          <w:rFonts w:cstheme="minorHAnsi"/>
          <w:lang w:val="en-GB"/>
        </w:rPr>
      </w:pPr>
      <w:r>
        <w:rPr>
          <w:rFonts w:ascii="Calibri" w:eastAsia="Calibri" w:hAnsi="Calibri" w:cs="Calibri"/>
          <w:lang w:val="en-GB"/>
        </w:rPr>
        <w:t xml:space="preserve">The Supplier shall draw up an impact assessment based on the Customer’s change request. Unless otherwise agreed, the impact assessment shall cover the points specified in Appendix 6 concerning change management. </w:t>
      </w:r>
    </w:p>
    <w:p w14:paraId="1B88258E" w14:textId="77777777" w:rsidR="008036CB" w:rsidRPr="00A8788F" w:rsidRDefault="008036CB" w:rsidP="008036CB">
      <w:pPr>
        <w:rPr>
          <w:rFonts w:cstheme="minorHAnsi"/>
          <w:lang w:val="en-GB"/>
        </w:rPr>
      </w:pPr>
    </w:p>
    <w:p w14:paraId="51157055" w14:textId="77777777" w:rsidR="008036CB" w:rsidRPr="00A8788F" w:rsidRDefault="00A8788F" w:rsidP="008036CB">
      <w:pPr>
        <w:rPr>
          <w:rFonts w:cstheme="minorHAnsi"/>
          <w:lang w:val="en-GB"/>
        </w:rPr>
      </w:pPr>
      <w:r>
        <w:rPr>
          <w:rFonts w:ascii="Calibri" w:eastAsia="Calibri" w:hAnsi="Calibri" w:cs="Calibri"/>
          <w:lang w:val="en-GB"/>
        </w:rPr>
        <w:t>The change request shall be approved by an authorised representative of the Parties. The Supplier shall keep an ongoing directory of amendments, which shall constitute Appendix 9, and shall provide the Customer with an updated copy without delay.</w:t>
      </w:r>
    </w:p>
    <w:p w14:paraId="3E834C1D" w14:textId="77777777" w:rsidR="008036CB" w:rsidRPr="00A8788F" w:rsidRDefault="008036CB" w:rsidP="008036CB">
      <w:pPr>
        <w:rPr>
          <w:rFonts w:cstheme="minorHAnsi"/>
          <w:lang w:val="en-GB"/>
        </w:rPr>
      </w:pPr>
    </w:p>
    <w:p w14:paraId="4E0BC934" w14:textId="77777777" w:rsidR="008036CB" w:rsidRPr="00A8788F" w:rsidRDefault="00A8788F" w:rsidP="008036CB">
      <w:pPr>
        <w:rPr>
          <w:rFonts w:cstheme="minorHAnsi"/>
          <w:lang w:val="en-GB"/>
        </w:rPr>
      </w:pPr>
      <w:r>
        <w:rPr>
          <w:rFonts w:ascii="Calibri" w:eastAsia="Calibri" w:hAnsi="Calibri" w:cs="Calibri"/>
          <w:lang w:val="en-GB"/>
        </w:rPr>
        <w:t>The provisions set out in this Agreement shall also apply to change work, unless something else is expressly stated in the change request.</w:t>
      </w:r>
    </w:p>
    <w:p w14:paraId="3532B379" w14:textId="77777777" w:rsidR="008036CB" w:rsidRPr="00A8788F" w:rsidRDefault="008036CB" w:rsidP="008036CB">
      <w:pPr>
        <w:rPr>
          <w:rFonts w:cstheme="minorHAnsi"/>
          <w:lang w:val="en-GB"/>
        </w:rPr>
      </w:pPr>
    </w:p>
    <w:p w14:paraId="751BEBCA" w14:textId="77777777" w:rsidR="008036CB" w:rsidRPr="00A8788F" w:rsidRDefault="00A8788F" w:rsidP="008036CB">
      <w:pPr>
        <w:rPr>
          <w:rFonts w:cstheme="minorHAnsi"/>
          <w:lang w:val="en-GB"/>
        </w:rPr>
      </w:pPr>
      <w:r>
        <w:rPr>
          <w:rFonts w:ascii="Calibri" w:eastAsia="Calibri" w:hAnsi="Calibri" w:cs="Calibri"/>
          <w:lang w:val="en-GB"/>
        </w:rPr>
        <w:t xml:space="preserve">Unless otherwise agreed, the Supplier shall implement the change in accordance with the change request without undue delay. This shall also apply if the impact of the change request on the payment, etc., plans or other conditions of the Agreement is yet to be finally determined, see Section 3.4. </w:t>
      </w:r>
    </w:p>
    <w:p w14:paraId="4B31A57C" w14:textId="77777777" w:rsidR="008036CB" w:rsidRPr="00A8788F" w:rsidRDefault="008036CB" w:rsidP="008036CB">
      <w:pPr>
        <w:rPr>
          <w:rFonts w:cstheme="minorHAnsi"/>
          <w:lang w:val="en-GB"/>
        </w:rPr>
      </w:pPr>
    </w:p>
    <w:p w14:paraId="4AA65EB0" w14:textId="77777777" w:rsidR="008036CB" w:rsidRPr="00A8788F" w:rsidRDefault="00A8788F" w:rsidP="008036CB">
      <w:pPr>
        <w:pStyle w:val="Overskrift2"/>
        <w:rPr>
          <w:lang w:val="en-GB"/>
        </w:rPr>
      </w:pPr>
      <w:bookmarkStart w:id="233" w:name="_Toc434131316"/>
      <w:bookmarkStart w:id="234" w:name="_Toc27205337"/>
      <w:bookmarkStart w:id="235" w:name="_Toc52090033"/>
      <w:bookmarkStart w:id="236" w:name="_Toc111467963"/>
      <w:bookmarkStart w:id="237" w:name="_Toc172547940"/>
      <w:r>
        <w:rPr>
          <w:rFonts w:eastAsia="Arial"/>
          <w:lang w:val="en-GB"/>
        </w:rPr>
        <w:t>Costs and other consequences of changes</w:t>
      </w:r>
      <w:bookmarkEnd w:id="233"/>
      <w:bookmarkEnd w:id="234"/>
      <w:bookmarkEnd w:id="235"/>
      <w:bookmarkEnd w:id="236"/>
      <w:bookmarkEnd w:id="237"/>
    </w:p>
    <w:p w14:paraId="6B8B5B34" w14:textId="77777777" w:rsidR="008036CB" w:rsidRPr="00A8788F" w:rsidRDefault="00A8788F" w:rsidP="008036CB">
      <w:pPr>
        <w:rPr>
          <w:rFonts w:cstheme="minorHAnsi"/>
          <w:lang w:val="en-GB"/>
        </w:rPr>
      </w:pPr>
      <w:r>
        <w:rPr>
          <w:rFonts w:ascii="Calibri" w:eastAsia="Calibri" w:hAnsi="Calibri" w:cs="Calibri"/>
          <w:lang w:val="en-GB"/>
        </w:rPr>
        <w:t>The Supplier shall be entitled to request changes to payment, the progress schedule or other circumstances caused by the Customer’s request for change.</w:t>
      </w:r>
    </w:p>
    <w:p w14:paraId="5C36CEDA" w14:textId="77777777" w:rsidR="008036CB" w:rsidRPr="00A8788F" w:rsidRDefault="008036CB" w:rsidP="008036CB">
      <w:pPr>
        <w:rPr>
          <w:rFonts w:cstheme="minorHAnsi"/>
          <w:lang w:val="en-GB"/>
        </w:rPr>
      </w:pPr>
    </w:p>
    <w:p w14:paraId="3DAA6FDD" w14:textId="77777777" w:rsidR="008036CB" w:rsidRPr="00A8788F" w:rsidRDefault="00A8788F" w:rsidP="008036CB">
      <w:pPr>
        <w:rPr>
          <w:rFonts w:cstheme="minorHAnsi"/>
          <w:lang w:val="en-GB"/>
        </w:rPr>
      </w:pPr>
      <w:r>
        <w:rPr>
          <w:rFonts w:ascii="Calibri" w:eastAsia="Calibri" w:hAnsi="Calibri" w:cs="Calibri"/>
          <w:lang w:val="en-GB"/>
        </w:rPr>
        <w:t>If the change is to be implemented during the establishment phase, any impact on the detailed plan for the establishment phase must be examined (cf. Section 2.3.2.2). If such an assessment finds that the implementation of the change would lead to delays in relation to the detailed plan for the establishment phase, the Supplier may request an adjustment to the plan.</w:t>
      </w:r>
    </w:p>
    <w:p w14:paraId="4E9255FD" w14:textId="77777777" w:rsidR="008036CB" w:rsidRPr="00A8788F" w:rsidRDefault="008036CB" w:rsidP="008036CB">
      <w:pPr>
        <w:rPr>
          <w:rFonts w:cstheme="minorHAnsi"/>
          <w:lang w:val="en-GB"/>
        </w:rPr>
      </w:pPr>
    </w:p>
    <w:p w14:paraId="5EF9A98B" w14:textId="77777777" w:rsidR="008036CB" w:rsidRPr="00A8788F" w:rsidRDefault="00A8788F" w:rsidP="008036CB">
      <w:pPr>
        <w:rPr>
          <w:rFonts w:cstheme="minorHAnsi"/>
          <w:lang w:val="en-GB"/>
        </w:rPr>
      </w:pPr>
      <w:proofErr w:type="gramStart"/>
      <w:r>
        <w:rPr>
          <w:rFonts w:ascii="Calibri" w:eastAsia="Calibri" w:hAnsi="Calibri" w:cs="Calibri"/>
          <w:lang w:val="en-GB"/>
        </w:rPr>
        <w:t>In the event that</w:t>
      </w:r>
      <w:proofErr w:type="gramEnd"/>
      <w:r>
        <w:rPr>
          <w:rFonts w:ascii="Calibri" w:eastAsia="Calibri" w:hAnsi="Calibri" w:cs="Calibri"/>
          <w:lang w:val="en-GB"/>
        </w:rPr>
        <w:t xml:space="preserve"> the preparation of a change estimate requires adjustments to the progress plan in Appendix 4 or the detailed plan for the establishment phase, the Supplier may request adjustments to the plan(s).</w:t>
      </w:r>
    </w:p>
    <w:p w14:paraId="2AEA2326" w14:textId="77777777" w:rsidR="008036CB" w:rsidRPr="00A8788F" w:rsidRDefault="008036CB" w:rsidP="008036CB">
      <w:pPr>
        <w:rPr>
          <w:rFonts w:cstheme="minorHAnsi"/>
          <w:lang w:val="en-GB"/>
        </w:rPr>
      </w:pPr>
    </w:p>
    <w:p w14:paraId="735320A0" w14:textId="77777777" w:rsidR="008036CB" w:rsidRPr="00A8788F" w:rsidRDefault="00A8788F" w:rsidP="008036CB">
      <w:pPr>
        <w:rPr>
          <w:rFonts w:cstheme="minorHAnsi"/>
          <w:lang w:val="en-GB"/>
        </w:rPr>
      </w:pPr>
      <w:r>
        <w:rPr>
          <w:rFonts w:ascii="Calibri" w:eastAsia="Calibri" w:hAnsi="Calibri" w:cs="Calibri"/>
          <w:lang w:val="en-GB"/>
        </w:rPr>
        <w:t>Documented costs incurred in connection with the preparation of the Supplier’s assessment report shall be covered by the Customer in accordance with the Supplier’s applicable hourly rates, see Appendix 7. If standard prices have been specified in Appendix 7 concerning the preparation of assessment reports, the Supplier shall not be entitled to have additional costs covered unless the Customer has pre-approved a more extensive estimate in writing.</w:t>
      </w:r>
    </w:p>
    <w:p w14:paraId="57178053" w14:textId="77777777" w:rsidR="008036CB" w:rsidRPr="00A8788F" w:rsidRDefault="008036CB" w:rsidP="008036CB">
      <w:pPr>
        <w:rPr>
          <w:rFonts w:cstheme="minorHAnsi"/>
          <w:lang w:val="en-GB"/>
        </w:rPr>
      </w:pPr>
    </w:p>
    <w:p w14:paraId="3BA2E710" w14:textId="77777777" w:rsidR="008036CB" w:rsidRPr="00A8788F" w:rsidRDefault="00A8788F" w:rsidP="008036CB">
      <w:pPr>
        <w:rPr>
          <w:rFonts w:cstheme="minorHAnsi"/>
          <w:lang w:val="en-GB"/>
        </w:rPr>
      </w:pPr>
      <w:r>
        <w:rPr>
          <w:rFonts w:ascii="Calibri" w:eastAsia="Calibri" w:hAnsi="Calibri" w:cs="Calibri"/>
          <w:lang w:val="en-GB"/>
        </w:rPr>
        <w:t xml:space="preserve">Changes to the price shall be calculated based on the hourly rates or other unit rates specified in Appendix 7, provided the change work is largely similar to works for which hourly rates or unit rates have been established. </w:t>
      </w:r>
    </w:p>
    <w:p w14:paraId="738734C4" w14:textId="77777777" w:rsidR="008036CB" w:rsidRPr="00A8788F" w:rsidRDefault="008036CB" w:rsidP="008036CB">
      <w:pPr>
        <w:rPr>
          <w:rFonts w:cstheme="minorHAnsi"/>
          <w:lang w:val="en-GB"/>
        </w:rPr>
      </w:pPr>
    </w:p>
    <w:p w14:paraId="250028E2" w14:textId="77777777" w:rsidR="008036CB" w:rsidRPr="00A8788F" w:rsidRDefault="00A8788F" w:rsidP="008036CB">
      <w:pPr>
        <w:rPr>
          <w:rFonts w:cstheme="minorHAnsi"/>
          <w:lang w:val="en-GB"/>
        </w:rPr>
      </w:pPr>
      <w:r>
        <w:rPr>
          <w:rFonts w:ascii="Calibri" w:eastAsia="Calibri" w:hAnsi="Calibri" w:cs="Calibri"/>
          <w:lang w:val="en-GB"/>
        </w:rPr>
        <w:t>If the adjustment of the price cannot be calculated based on hourly rates or unit rates specified in Appendix 7, the Supplier’s assessment report shall include the presentation of a quote for any additions or deductions arising from the changes. The quote shall reflect the general price level of this Agreement.</w:t>
      </w:r>
    </w:p>
    <w:p w14:paraId="122D2C50" w14:textId="77777777" w:rsidR="008036CB" w:rsidRPr="00A8788F" w:rsidRDefault="008036CB" w:rsidP="008036CB">
      <w:pPr>
        <w:rPr>
          <w:rFonts w:cstheme="minorHAnsi"/>
          <w:lang w:val="en-GB"/>
        </w:rPr>
      </w:pPr>
    </w:p>
    <w:p w14:paraId="6A09B41B" w14:textId="77777777" w:rsidR="008036CB" w:rsidRPr="00A8788F" w:rsidRDefault="00A8788F" w:rsidP="008036CB">
      <w:pPr>
        <w:rPr>
          <w:rFonts w:cstheme="minorHAnsi"/>
          <w:lang w:val="en-GB"/>
        </w:rPr>
      </w:pPr>
      <w:proofErr w:type="gramStart"/>
      <w:r>
        <w:rPr>
          <w:rFonts w:ascii="Calibri" w:eastAsia="Calibri" w:hAnsi="Calibri" w:cs="Calibri"/>
          <w:lang w:val="en-GB"/>
        </w:rPr>
        <w:t>In the event that</w:t>
      </w:r>
      <w:proofErr w:type="gramEnd"/>
      <w:r>
        <w:rPr>
          <w:rFonts w:ascii="Calibri" w:eastAsia="Calibri" w:hAnsi="Calibri" w:cs="Calibri"/>
          <w:lang w:val="en-GB"/>
        </w:rPr>
        <w:t xml:space="preserve"> the changes requested would generally result in changes to the agreed start-up date or delivery date, the Supplier shall, as far as practically possible, strive to accelerate the implementation to meet the agreed delivery date. Acceleration shall be considered a change that must be considered in accordance with the rules set out in Chapter 3.</w:t>
      </w:r>
    </w:p>
    <w:p w14:paraId="114F4EBF" w14:textId="77777777" w:rsidR="008036CB" w:rsidRPr="00A8788F" w:rsidRDefault="008036CB" w:rsidP="008036CB">
      <w:pPr>
        <w:rPr>
          <w:rFonts w:cstheme="minorHAnsi"/>
          <w:lang w:val="en-GB"/>
        </w:rPr>
      </w:pPr>
    </w:p>
    <w:p w14:paraId="2A8CAE2F" w14:textId="77777777" w:rsidR="008036CB" w:rsidRPr="00A8788F" w:rsidRDefault="00A8788F" w:rsidP="008036CB">
      <w:pPr>
        <w:rPr>
          <w:rFonts w:cstheme="minorHAnsi"/>
          <w:lang w:val="en-GB"/>
        </w:rPr>
      </w:pPr>
      <w:r>
        <w:rPr>
          <w:rFonts w:ascii="Calibri" w:eastAsia="Calibri" w:hAnsi="Calibri" w:cs="Calibri"/>
          <w:lang w:val="en-GB"/>
        </w:rPr>
        <w:t xml:space="preserve">In its assessment report, the Supplier shall document all costs associated with the change, including any adjustment to prices for other services affected by the change and an estimate of the Supplier’s hours. </w:t>
      </w:r>
    </w:p>
    <w:p w14:paraId="72030EC6" w14:textId="77777777" w:rsidR="008036CB" w:rsidRPr="00A8788F" w:rsidRDefault="008036CB" w:rsidP="008036CB">
      <w:pPr>
        <w:rPr>
          <w:rFonts w:cstheme="minorHAnsi"/>
          <w:lang w:val="en-GB"/>
        </w:rPr>
      </w:pPr>
    </w:p>
    <w:p w14:paraId="7A5AA9A1" w14:textId="77777777" w:rsidR="008036CB" w:rsidRPr="00A8788F" w:rsidRDefault="00A8788F" w:rsidP="008036CB">
      <w:pPr>
        <w:pStyle w:val="Overskrift2"/>
        <w:rPr>
          <w:lang w:val="en-GB"/>
        </w:rPr>
      </w:pPr>
      <w:bookmarkStart w:id="238" w:name="_Toc111467964"/>
      <w:bookmarkStart w:id="239" w:name="_Toc172547941"/>
      <w:r>
        <w:rPr>
          <w:rFonts w:eastAsia="Arial"/>
          <w:lang w:val="en-GB"/>
        </w:rPr>
        <w:t>Disagreement concerning the impact of a change</w:t>
      </w:r>
      <w:bookmarkEnd w:id="238"/>
      <w:bookmarkEnd w:id="239"/>
    </w:p>
    <w:p w14:paraId="032A6E51" w14:textId="77777777" w:rsidR="008036CB" w:rsidRPr="00A8788F" w:rsidRDefault="00A8788F" w:rsidP="008036CB">
      <w:pPr>
        <w:rPr>
          <w:rFonts w:cstheme="minorHAnsi"/>
          <w:lang w:val="en-GB"/>
        </w:rPr>
      </w:pPr>
      <w:r>
        <w:rPr>
          <w:rFonts w:ascii="Calibri" w:eastAsia="Calibri" w:hAnsi="Calibri" w:cs="Calibri"/>
          <w:lang w:val="en-GB"/>
        </w:rPr>
        <w:t xml:space="preserve">If the Parties agree that there is a </w:t>
      </w:r>
      <w:proofErr w:type="gramStart"/>
      <w:r>
        <w:rPr>
          <w:rFonts w:ascii="Calibri" w:eastAsia="Calibri" w:hAnsi="Calibri" w:cs="Calibri"/>
          <w:lang w:val="en-GB"/>
        </w:rPr>
        <w:t>change, but</w:t>
      </w:r>
      <w:proofErr w:type="gramEnd"/>
      <w:r>
        <w:rPr>
          <w:rFonts w:ascii="Calibri" w:eastAsia="Calibri" w:hAnsi="Calibri" w:cs="Calibri"/>
          <w:lang w:val="en-GB"/>
        </w:rPr>
        <w:t xml:space="preserve"> disagree about the impact and costs associated with the change, the Customer shall pay a preliminary price calculated in accordance with the rules set out in Section 3.3. </w:t>
      </w:r>
    </w:p>
    <w:p w14:paraId="0DD6D167" w14:textId="77777777" w:rsidR="008036CB" w:rsidRPr="00A8788F" w:rsidRDefault="008036CB" w:rsidP="008036CB">
      <w:pPr>
        <w:rPr>
          <w:rFonts w:cstheme="minorHAnsi"/>
          <w:lang w:val="en-GB"/>
        </w:rPr>
      </w:pPr>
    </w:p>
    <w:p w14:paraId="052C03D6" w14:textId="77777777" w:rsidR="008036CB" w:rsidRPr="00A8788F" w:rsidRDefault="00A8788F" w:rsidP="008036CB">
      <w:pPr>
        <w:rPr>
          <w:rFonts w:cstheme="minorHAnsi"/>
          <w:lang w:val="en-GB"/>
        </w:rPr>
      </w:pPr>
      <w:r>
        <w:rPr>
          <w:rFonts w:ascii="Calibri" w:eastAsia="Calibri" w:hAnsi="Calibri" w:cs="Calibri"/>
          <w:lang w:val="en-GB"/>
        </w:rPr>
        <w:t xml:space="preserve">If no decision from an independent expert or mediator has been requested and no legal action has been brought in relation to the change work within 6 (six) months of the delivery date or the date on which notice of termination or cancellation was received by the Supplier, the price paid shall be considered final. </w:t>
      </w:r>
    </w:p>
    <w:p w14:paraId="049BE1B1" w14:textId="77777777" w:rsidR="008036CB" w:rsidRPr="00A8788F" w:rsidRDefault="008036CB" w:rsidP="008036CB">
      <w:pPr>
        <w:rPr>
          <w:rFonts w:cstheme="minorHAnsi"/>
          <w:lang w:val="en-GB"/>
        </w:rPr>
      </w:pPr>
    </w:p>
    <w:p w14:paraId="6B2DF893" w14:textId="77777777" w:rsidR="008036CB" w:rsidRPr="00A8788F" w:rsidRDefault="00A8788F" w:rsidP="008036CB">
      <w:pPr>
        <w:rPr>
          <w:rFonts w:cstheme="minorHAnsi"/>
          <w:lang w:val="en-GB"/>
        </w:rPr>
      </w:pPr>
      <w:r>
        <w:rPr>
          <w:rFonts w:ascii="Calibri" w:eastAsia="Calibri" w:hAnsi="Calibri" w:cs="Calibri"/>
          <w:lang w:val="en-GB"/>
        </w:rPr>
        <w:t>The Supplier shall provide collateral for the disputed part of the price or elect to receive half of the disputed price until the time at which the price is considered to have been finally determined.</w:t>
      </w:r>
    </w:p>
    <w:p w14:paraId="5DA5FEDC" w14:textId="77777777" w:rsidR="008036CB" w:rsidRPr="00A8788F" w:rsidRDefault="008036CB" w:rsidP="008036CB">
      <w:pPr>
        <w:rPr>
          <w:rFonts w:cstheme="minorHAnsi"/>
          <w:lang w:val="en-GB"/>
        </w:rPr>
      </w:pPr>
    </w:p>
    <w:p w14:paraId="442F27A5" w14:textId="77777777" w:rsidR="008036CB" w:rsidRPr="00A8788F" w:rsidRDefault="00A8788F" w:rsidP="008036CB">
      <w:pPr>
        <w:pStyle w:val="Overskrift2"/>
        <w:rPr>
          <w:lang w:val="en-GB"/>
        </w:rPr>
      </w:pPr>
      <w:bookmarkStart w:id="240" w:name="_Toc434131318"/>
      <w:bookmarkStart w:id="241" w:name="_Toc27205339"/>
      <w:bookmarkStart w:id="242" w:name="_Toc52090035"/>
      <w:bookmarkStart w:id="243" w:name="_Toc111467965"/>
      <w:bookmarkStart w:id="244" w:name="_Toc172547942"/>
      <w:r>
        <w:rPr>
          <w:rFonts w:eastAsia="Arial"/>
          <w:lang w:val="en-GB"/>
        </w:rPr>
        <w:t>Disagreement over whether a change exists</w:t>
      </w:r>
      <w:bookmarkEnd w:id="240"/>
      <w:bookmarkEnd w:id="241"/>
      <w:bookmarkEnd w:id="242"/>
      <w:r>
        <w:rPr>
          <w:rFonts w:eastAsia="Arial"/>
          <w:lang w:val="en-GB"/>
        </w:rPr>
        <w:t xml:space="preserve"> (disputed change)</w:t>
      </w:r>
      <w:bookmarkEnd w:id="243"/>
      <w:bookmarkEnd w:id="244"/>
    </w:p>
    <w:p w14:paraId="6010CA18" w14:textId="77777777" w:rsidR="008036CB" w:rsidRPr="00A8788F" w:rsidRDefault="00A8788F" w:rsidP="008036CB">
      <w:pPr>
        <w:pStyle w:val="Overskrift3"/>
        <w:rPr>
          <w:lang w:val="en-GB"/>
        </w:rPr>
      </w:pPr>
      <w:bookmarkStart w:id="245" w:name="_Toc111467966"/>
      <w:bookmarkStart w:id="246" w:name="_Toc172547943"/>
      <w:r>
        <w:rPr>
          <w:rFonts w:eastAsia="Arial"/>
          <w:lang w:val="en-GB"/>
        </w:rPr>
        <w:t>Disagreement over whether a change exists - general</w:t>
      </w:r>
      <w:bookmarkEnd w:id="245"/>
      <w:bookmarkEnd w:id="246"/>
    </w:p>
    <w:p w14:paraId="7F25DCCC" w14:textId="77777777" w:rsidR="008036CB" w:rsidRPr="00A8788F" w:rsidRDefault="00A8788F" w:rsidP="008036CB">
      <w:pPr>
        <w:rPr>
          <w:rFonts w:cstheme="minorHAnsi"/>
          <w:lang w:val="en-GB"/>
        </w:rPr>
      </w:pPr>
      <w:r>
        <w:rPr>
          <w:rFonts w:ascii="Calibri" w:eastAsia="Calibri" w:hAnsi="Calibri" w:cs="Calibri"/>
          <w:lang w:val="en-GB"/>
        </w:rPr>
        <w:t>If an authorised representative of the Customer requests that specific work be performed by way of an instruction, specification or otherwise and the Supplier believes that such work is not part of its obligations under the Agreement, the Supplier shall request, in writing, that the Customer issues a change request.</w:t>
      </w:r>
    </w:p>
    <w:p w14:paraId="6A947565" w14:textId="77777777" w:rsidR="008036CB" w:rsidRPr="00A8788F" w:rsidRDefault="008036CB" w:rsidP="008036CB">
      <w:pPr>
        <w:rPr>
          <w:rFonts w:cstheme="minorHAnsi"/>
          <w:lang w:val="en-GB"/>
        </w:rPr>
      </w:pPr>
    </w:p>
    <w:p w14:paraId="5C68841F" w14:textId="77777777" w:rsidR="008036CB" w:rsidRPr="00A8788F" w:rsidRDefault="00A8788F" w:rsidP="008036CB">
      <w:pPr>
        <w:rPr>
          <w:rFonts w:cstheme="minorHAnsi"/>
          <w:lang w:val="en-GB"/>
        </w:rPr>
      </w:pPr>
      <w:r>
        <w:rPr>
          <w:rFonts w:ascii="Calibri" w:eastAsia="Calibri" w:hAnsi="Calibri" w:cs="Calibri"/>
          <w:lang w:val="en-GB"/>
        </w:rPr>
        <w:t>Together with the request for a change request, the Supplier shall also provide the Customer with an assessment of relevant risks and change impact and provide a price estimate (change estimate) in accordance with Section 3.2. Any costs incurred in connection with the preparation of the change estimate shall be covered by the Customer if the Supplier’s request for a change request is upheld.</w:t>
      </w:r>
    </w:p>
    <w:p w14:paraId="30A190B3" w14:textId="77777777" w:rsidR="008036CB" w:rsidRPr="00A8788F" w:rsidRDefault="008036CB" w:rsidP="008036CB">
      <w:pPr>
        <w:rPr>
          <w:rFonts w:cstheme="minorHAnsi"/>
          <w:lang w:val="en-GB"/>
        </w:rPr>
      </w:pPr>
    </w:p>
    <w:p w14:paraId="4138EB09" w14:textId="77777777" w:rsidR="008036CB" w:rsidRPr="00A8788F" w:rsidRDefault="00A8788F" w:rsidP="008036CB">
      <w:pPr>
        <w:rPr>
          <w:rFonts w:cstheme="minorHAnsi"/>
          <w:lang w:val="en-GB"/>
        </w:rPr>
      </w:pPr>
      <w:r>
        <w:rPr>
          <w:rFonts w:ascii="Calibri" w:eastAsia="Calibri" w:hAnsi="Calibri" w:cs="Calibri"/>
          <w:lang w:val="en-GB"/>
        </w:rPr>
        <w:t>If the Supplier fails to submit a request for a change request within a reasonable period of time, the work shall be considered to form part of the Supplier’s obligations under the Agreement and the Supplier shall lose its right to invoke the work as grounds for deadline extensions, additional payment or compensation until such a time that a request for a change request is submitted. Nevertheless, such requests shall be submitted within 6 (six) months of the work commencing.</w:t>
      </w:r>
    </w:p>
    <w:p w14:paraId="3F9D811A" w14:textId="77777777" w:rsidR="008036CB" w:rsidRPr="00A8788F" w:rsidRDefault="008036CB" w:rsidP="008036CB">
      <w:pPr>
        <w:rPr>
          <w:rFonts w:cstheme="minorHAnsi"/>
          <w:lang w:val="en-GB"/>
        </w:rPr>
      </w:pPr>
    </w:p>
    <w:p w14:paraId="186E8B34" w14:textId="77777777" w:rsidR="008036CB" w:rsidRPr="00F55970" w:rsidRDefault="00A8788F" w:rsidP="008036CB">
      <w:pPr>
        <w:pStyle w:val="Overskrift3"/>
      </w:pPr>
      <w:bookmarkStart w:id="247" w:name="_Toc434131319"/>
      <w:bookmarkStart w:id="248" w:name="_Toc27205340"/>
      <w:bookmarkStart w:id="249" w:name="_Toc52090036"/>
      <w:bookmarkStart w:id="250" w:name="_Toc111467967"/>
      <w:bookmarkStart w:id="251" w:name="_Toc172547944"/>
      <w:r>
        <w:rPr>
          <w:rFonts w:eastAsia="Arial"/>
          <w:lang w:val="en-GB"/>
        </w:rPr>
        <w:t>Disputed change requests</w:t>
      </w:r>
      <w:bookmarkEnd w:id="247"/>
      <w:bookmarkEnd w:id="248"/>
      <w:bookmarkEnd w:id="249"/>
      <w:bookmarkEnd w:id="250"/>
      <w:bookmarkEnd w:id="251"/>
    </w:p>
    <w:p w14:paraId="63DF0BAD" w14:textId="77777777" w:rsidR="008036CB" w:rsidRPr="00A8788F" w:rsidRDefault="00A8788F" w:rsidP="008036CB">
      <w:pPr>
        <w:rPr>
          <w:rFonts w:cstheme="minorHAnsi"/>
          <w:lang w:val="en-GB"/>
        </w:rPr>
      </w:pPr>
      <w:r>
        <w:rPr>
          <w:rFonts w:ascii="Calibri" w:eastAsia="Calibri" w:hAnsi="Calibri" w:cs="Calibri"/>
          <w:lang w:val="en-GB"/>
        </w:rPr>
        <w:t xml:space="preserve">If the Supplier has requested that the Customer issues a change request in accordance with Section 3.5.1, the Customer shall issue a change request pursuant to Section 3.3 or waive the claim in writing within a reasonable </w:t>
      </w:r>
      <w:proofErr w:type="gramStart"/>
      <w:r>
        <w:rPr>
          <w:rFonts w:ascii="Calibri" w:eastAsia="Calibri" w:hAnsi="Calibri" w:cs="Calibri"/>
          <w:lang w:val="en-GB"/>
        </w:rPr>
        <w:t>period of time</w:t>
      </w:r>
      <w:proofErr w:type="gramEnd"/>
      <w:r>
        <w:rPr>
          <w:rFonts w:ascii="Calibri" w:eastAsia="Calibri" w:hAnsi="Calibri" w:cs="Calibri"/>
          <w:lang w:val="en-GB"/>
        </w:rPr>
        <w:t xml:space="preserve">. </w:t>
      </w:r>
    </w:p>
    <w:p w14:paraId="7ECFD81E" w14:textId="77777777" w:rsidR="008036CB" w:rsidRPr="00A8788F" w:rsidRDefault="008036CB" w:rsidP="008036CB">
      <w:pPr>
        <w:rPr>
          <w:rFonts w:cstheme="minorHAnsi"/>
          <w:lang w:val="en-GB"/>
        </w:rPr>
      </w:pPr>
    </w:p>
    <w:p w14:paraId="06A2E2CD" w14:textId="77777777" w:rsidR="008036CB" w:rsidRPr="00A8788F" w:rsidRDefault="00A8788F" w:rsidP="008036CB">
      <w:pPr>
        <w:rPr>
          <w:rFonts w:cstheme="minorHAnsi"/>
          <w:lang w:val="en-GB"/>
        </w:rPr>
      </w:pPr>
      <w:r>
        <w:rPr>
          <w:rFonts w:ascii="Calibri" w:eastAsia="Calibri" w:hAnsi="Calibri" w:cs="Calibri"/>
          <w:lang w:val="en-GB"/>
        </w:rPr>
        <w:t xml:space="preserve">If the Customer disputes that a change request can be requested, the Customer shall expressly state that the change request is disputed (disputed change request). The change request shall include a justification of why the Customer considers the change request to be disputed. </w:t>
      </w:r>
    </w:p>
    <w:p w14:paraId="31E3752A" w14:textId="77777777" w:rsidR="008036CB" w:rsidRPr="00A8788F" w:rsidRDefault="008036CB" w:rsidP="008036CB">
      <w:pPr>
        <w:rPr>
          <w:rFonts w:cstheme="minorHAnsi"/>
          <w:lang w:val="en-GB"/>
        </w:rPr>
      </w:pPr>
    </w:p>
    <w:p w14:paraId="7E12A9EA" w14:textId="77777777" w:rsidR="008036CB" w:rsidRPr="00A8788F" w:rsidRDefault="00A8788F" w:rsidP="008036CB">
      <w:pPr>
        <w:pStyle w:val="Overskrift3"/>
        <w:rPr>
          <w:lang w:val="en-GB"/>
        </w:rPr>
      </w:pPr>
      <w:bookmarkStart w:id="252" w:name="_Toc111467968"/>
      <w:bookmarkStart w:id="253" w:name="_Toc172547945"/>
      <w:r>
        <w:rPr>
          <w:rFonts w:eastAsia="Arial"/>
          <w:lang w:val="en-GB"/>
        </w:rPr>
        <w:t>Consequences of a disputed change request</w:t>
      </w:r>
      <w:bookmarkEnd w:id="252"/>
      <w:bookmarkEnd w:id="253"/>
    </w:p>
    <w:p w14:paraId="2D0D7829" w14:textId="77777777" w:rsidR="008036CB" w:rsidRPr="00A8788F" w:rsidRDefault="00A8788F" w:rsidP="008036CB">
      <w:pPr>
        <w:rPr>
          <w:rFonts w:cstheme="minorHAnsi"/>
          <w:lang w:val="en-GB"/>
        </w:rPr>
      </w:pPr>
      <w:r>
        <w:rPr>
          <w:rFonts w:ascii="Calibri" w:eastAsia="Calibri" w:hAnsi="Calibri" w:cs="Calibri"/>
          <w:lang w:val="en-GB"/>
        </w:rPr>
        <w:t xml:space="preserve">Even if a change request is disputed, the Supplier shall still have an obligation to implement the requested change in exchange for the Customer paying a preliminary payment corresponding to half the amount the Supplier believes it is entitled to receive. If the Supplier does not request a decision on the disputed change in accordance with Section 3.6 of the Agreement within 3 (three) months of the payment having been made or if the work is found to fall within the scope of the contract, the preliminary payment shall be offset in the subsequent payment milestone. If the work is considered a change, the determined price for the change, corrected for the preliminary payment, shall be incorporated into the ordinary payment schedule. </w:t>
      </w:r>
    </w:p>
    <w:p w14:paraId="78C78400" w14:textId="77777777" w:rsidR="008036CB" w:rsidRPr="00A8788F" w:rsidRDefault="008036CB" w:rsidP="008036CB">
      <w:pPr>
        <w:rPr>
          <w:rFonts w:cstheme="minorHAnsi"/>
          <w:lang w:val="en-GB"/>
        </w:rPr>
      </w:pPr>
    </w:p>
    <w:p w14:paraId="191FDC4E" w14:textId="77777777" w:rsidR="008036CB" w:rsidRPr="00A8788F" w:rsidRDefault="00A8788F" w:rsidP="008036CB">
      <w:pPr>
        <w:pStyle w:val="Overskrift3"/>
        <w:rPr>
          <w:lang w:val="en-GB"/>
        </w:rPr>
      </w:pPr>
      <w:bookmarkStart w:id="254" w:name="_Toc59012442"/>
      <w:bookmarkStart w:id="255" w:name="_Toc68639156"/>
      <w:bookmarkStart w:id="256" w:name="_Toc111467969"/>
      <w:bookmarkStart w:id="257" w:name="_Toc172547946"/>
      <w:r>
        <w:rPr>
          <w:rFonts w:eastAsia="Arial"/>
          <w:lang w:val="en-GB"/>
        </w:rPr>
        <w:t xml:space="preserve">The Supplier’s right to dispute the obligation to implement a disputed </w:t>
      </w:r>
      <w:bookmarkEnd w:id="254"/>
      <w:bookmarkEnd w:id="255"/>
      <w:bookmarkEnd w:id="256"/>
      <w:r>
        <w:rPr>
          <w:rFonts w:eastAsia="Arial"/>
          <w:lang w:val="en-GB"/>
        </w:rPr>
        <w:t>change request</w:t>
      </w:r>
      <w:bookmarkEnd w:id="257"/>
    </w:p>
    <w:p w14:paraId="765349D0" w14:textId="77777777" w:rsidR="008036CB" w:rsidRPr="00A8788F" w:rsidRDefault="00A8788F" w:rsidP="008036CB">
      <w:pPr>
        <w:rPr>
          <w:rFonts w:cstheme="minorHAnsi"/>
          <w:lang w:val="en-GB"/>
        </w:rPr>
      </w:pPr>
      <w:r>
        <w:rPr>
          <w:rFonts w:ascii="Calibri" w:eastAsia="Calibri" w:hAnsi="Calibri" w:cs="Calibri"/>
          <w:lang w:val="en-GB"/>
        </w:rPr>
        <w:t xml:space="preserve">The Supplier may dispute the obligation to implement work by requesting a decision from an independent expert or mediator, bringing legal action before the courts or bringing the dispute for arbitration to reach a final decision on the claim, cf. Chapter 16. </w:t>
      </w:r>
    </w:p>
    <w:p w14:paraId="7443BA94" w14:textId="77777777" w:rsidR="008036CB" w:rsidRPr="00A8788F" w:rsidRDefault="008036CB" w:rsidP="008036CB">
      <w:pPr>
        <w:rPr>
          <w:rFonts w:cstheme="minorHAnsi"/>
          <w:lang w:val="en-GB"/>
        </w:rPr>
      </w:pPr>
    </w:p>
    <w:p w14:paraId="6559B015" w14:textId="77777777" w:rsidR="008036CB" w:rsidRPr="00A8788F" w:rsidRDefault="00A8788F" w:rsidP="008036CB">
      <w:pPr>
        <w:rPr>
          <w:rFonts w:cstheme="minorHAnsi"/>
          <w:lang w:val="en-GB"/>
        </w:rPr>
      </w:pPr>
      <w:r>
        <w:rPr>
          <w:rFonts w:ascii="Calibri" w:eastAsia="Calibri" w:hAnsi="Calibri" w:cs="Calibri"/>
          <w:lang w:val="en-GB"/>
        </w:rPr>
        <w:t xml:space="preserve">The claim shall be brought without undue delay after the Customer has reported that the change is disputed. The Supplier shall bear the risk of any consequences that may arise </w:t>
      </w:r>
      <w:proofErr w:type="gramStart"/>
      <w:r>
        <w:rPr>
          <w:rFonts w:ascii="Calibri" w:eastAsia="Calibri" w:hAnsi="Calibri" w:cs="Calibri"/>
          <w:lang w:val="en-GB"/>
        </w:rPr>
        <w:t>as a result of</w:t>
      </w:r>
      <w:proofErr w:type="gramEnd"/>
      <w:r>
        <w:rPr>
          <w:rFonts w:ascii="Calibri" w:eastAsia="Calibri" w:hAnsi="Calibri" w:cs="Calibri"/>
          <w:lang w:val="en-GB"/>
        </w:rPr>
        <w:t xml:space="preserve"> deferred work if it is determined that the work is covered under the Agreement. The exception in this section shall not apply to work linked to services of significance to life and health or the delivery of services that are critical to society.</w:t>
      </w:r>
    </w:p>
    <w:p w14:paraId="3CC4FA42" w14:textId="77777777" w:rsidR="008036CB" w:rsidRPr="00A8788F" w:rsidRDefault="008036CB" w:rsidP="008036CB">
      <w:pPr>
        <w:rPr>
          <w:rFonts w:cstheme="minorHAnsi"/>
          <w:lang w:val="en-GB"/>
        </w:rPr>
      </w:pPr>
    </w:p>
    <w:p w14:paraId="6BC18DA4" w14:textId="77777777" w:rsidR="008036CB" w:rsidRPr="00F55970" w:rsidRDefault="00A8788F" w:rsidP="008036CB">
      <w:pPr>
        <w:pStyle w:val="Overskrift2"/>
      </w:pPr>
      <w:bookmarkStart w:id="258" w:name="_Toc111467970"/>
      <w:bookmarkStart w:id="259" w:name="_Toc172547947"/>
      <w:r>
        <w:rPr>
          <w:rFonts w:eastAsia="Arial"/>
          <w:lang w:val="en-GB"/>
        </w:rPr>
        <w:t>Dispute resolution – disputed change requests</w:t>
      </w:r>
      <w:bookmarkEnd w:id="258"/>
      <w:bookmarkEnd w:id="259"/>
    </w:p>
    <w:p w14:paraId="7B63BA58" w14:textId="77777777" w:rsidR="008036CB" w:rsidRPr="00A8788F" w:rsidRDefault="00A8788F" w:rsidP="008036CB">
      <w:pPr>
        <w:rPr>
          <w:rFonts w:cstheme="minorHAnsi"/>
          <w:lang w:val="en-GB"/>
        </w:rPr>
      </w:pPr>
      <w:r>
        <w:rPr>
          <w:rFonts w:ascii="Calibri" w:eastAsia="Calibri" w:hAnsi="Calibri" w:cs="Calibri"/>
          <w:lang w:val="en-GB"/>
        </w:rPr>
        <w:t xml:space="preserve">If the Supplier has received a disputed change request, the Supplier shall, within 6 (six) months of receiving the disputed change request, either demand a decision from an independent expert or mediator, bring legal action or bring the dispute for arbitration </w:t>
      </w:r>
      <w:proofErr w:type="gramStart"/>
      <w:r>
        <w:rPr>
          <w:rFonts w:ascii="Calibri" w:eastAsia="Calibri" w:hAnsi="Calibri" w:cs="Calibri"/>
          <w:lang w:val="en-GB"/>
        </w:rPr>
        <w:t>in order for</w:t>
      </w:r>
      <w:proofErr w:type="gramEnd"/>
      <w:r>
        <w:rPr>
          <w:rFonts w:ascii="Calibri" w:eastAsia="Calibri" w:hAnsi="Calibri" w:cs="Calibri"/>
          <w:lang w:val="en-GB"/>
        </w:rPr>
        <w:t xml:space="preserve"> its claim to be finally settled, cf. Chapter 12. The work shall otherwise be deemed to form part of the Supplier’s obligations under the Agreement.</w:t>
      </w:r>
    </w:p>
    <w:p w14:paraId="3BF0C638" w14:textId="77777777" w:rsidR="008036CB" w:rsidRPr="00F55970" w:rsidRDefault="00A8788F" w:rsidP="008036CB">
      <w:pPr>
        <w:pStyle w:val="Overskrift1"/>
      </w:pPr>
      <w:bookmarkStart w:id="260" w:name="_Toc172547948"/>
      <w:proofErr w:type="gramStart"/>
      <w:r>
        <w:rPr>
          <w:rFonts w:eastAsia="Arial"/>
          <w:szCs w:val="28"/>
          <w:lang w:val="en-GB"/>
        </w:rPr>
        <w:t xml:space="preserve">Duration </w:t>
      </w:r>
      <w:bookmarkEnd w:id="220"/>
      <w:bookmarkEnd w:id="221"/>
      <w:r>
        <w:rPr>
          <w:rFonts w:eastAsia="Arial"/>
          <w:szCs w:val="28"/>
          <w:lang w:val="en-GB"/>
        </w:rPr>
        <w:t>,</w:t>
      </w:r>
      <w:proofErr w:type="gramEnd"/>
      <w:r>
        <w:rPr>
          <w:rFonts w:eastAsia="Arial"/>
          <w:szCs w:val="28"/>
          <w:lang w:val="en-GB"/>
        </w:rPr>
        <w:t xml:space="preserve"> cancellation and temporary extension</w:t>
      </w:r>
      <w:bookmarkEnd w:id="222"/>
      <w:bookmarkEnd w:id="260"/>
    </w:p>
    <w:p w14:paraId="1EF11CC0" w14:textId="77777777" w:rsidR="008036CB" w:rsidRPr="00F55970" w:rsidRDefault="00A8788F" w:rsidP="008036CB">
      <w:pPr>
        <w:pStyle w:val="Overskrift2"/>
      </w:pPr>
      <w:bookmarkStart w:id="261" w:name="_Toc111467972"/>
      <w:bookmarkStart w:id="262" w:name="_Toc172547949"/>
      <w:r>
        <w:rPr>
          <w:rFonts w:eastAsia="Arial"/>
          <w:lang w:val="en-GB"/>
        </w:rPr>
        <w:t>Duration</w:t>
      </w:r>
      <w:bookmarkEnd w:id="261"/>
      <w:bookmarkEnd w:id="262"/>
    </w:p>
    <w:p w14:paraId="22E8B364" w14:textId="77777777" w:rsidR="008036CB" w:rsidRPr="00A8788F" w:rsidRDefault="00A8788F" w:rsidP="008036CB">
      <w:pPr>
        <w:rPr>
          <w:rFonts w:cstheme="minorHAnsi"/>
          <w:lang w:val="en-GB"/>
        </w:rPr>
      </w:pPr>
      <w:r>
        <w:rPr>
          <w:rFonts w:ascii="Calibri" w:eastAsia="Calibri" w:hAnsi="Calibri" w:cs="Calibri"/>
          <w:lang w:val="en-GB"/>
        </w:rPr>
        <w:t xml:space="preserve">The Agreement shall enter into force on the date on which it is signed by the Parties. </w:t>
      </w:r>
    </w:p>
    <w:p w14:paraId="5436BB4C" w14:textId="77777777" w:rsidR="008036CB" w:rsidRPr="00A8788F" w:rsidRDefault="008036CB" w:rsidP="008036CB">
      <w:pPr>
        <w:rPr>
          <w:rFonts w:cstheme="minorHAnsi"/>
          <w:lang w:val="en-GB"/>
        </w:rPr>
      </w:pPr>
    </w:p>
    <w:p w14:paraId="52BC46BF" w14:textId="77777777" w:rsidR="008036CB" w:rsidRPr="00A8788F" w:rsidRDefault="00A8788F" w:rsidP="008036CB">
      <w:pPr>
        <w:rPr>
          <w:rFonts w:cstheme="minorHAnsi"/>
          <w:lang w:val="en-GB"/>
        </w:rPr>
      </w:pPr>
      <w:r>
        <w:rPr>
          <w:rFonts w:ascii="Calibri" w:eastAsia="Calibri" w:hAnsi="Calibri" w:cs="Calibri"/>
          <w:lang w:val="en-GB"/>
        </w:rPr>
        <w:t>The term of the Agreement shall include an establishment phase as specified in Appendix 4. The start-up date for ordinary operation shall be specified in Appendix 4.</w:t>
      </w:r>
    </w:p>
    <w:p w14:paraId="1BF2FC0F" w14:textId="77777777" w:rsidR="008036CB" w:rsidRPr="00A8788F" w:rsidRDefault="008036CB" w:rsidP="008036CB">
      <w:pPr>
        <w:rPr>
          <w:rFonts w:cstheme="minorHAnsi"/>
          <w:lang w:val="en-GB"/>
        </w:rPr>
      </w:pPr>
    </w:p>
    <w:p w14:paraId="53BC89CA" w14:textId="77777777" w:rsidR="008036CB" w:rsidRPr="00A8788F" w:rsidRDefault="00A8788F" w:rsidP="008036CB">
      <w:pPr>
        <w:rPr>
          <w:rFonts w:cstheme="minorHAnsi"/>
          <w:lang w:val="en-GB"/>
        </w:rPr>
      </w:pPr>
      <w:r>
        <w:rPr>
          <w:rFonts w:ascii="Calibri" w:eastAsia="Calibri" w:hAnsi="Calibri" w:cs="Calibri"/>
          <w:lang w:val="en-GB"/>
        </w:rPr>
        <w:t xml:space="preserve">Unless another duration has been agreed in Appendix 4, the Agreement shall remain in force for 3 (three) years from the start-up date for ordinary operation. The Agreement shall subsequently renew automatically for 1 (one) year at a time unless terminated by the Customer subject to a notice period of 6 (six) months or by the Supplier subject to a notice period of 12 (twelve) months before the renewal date. </w:t>
      </w:r>
    </w:p>
    <w:p w14:paraId="02FEE905" w14:textId="77777777" w:rsidR="008036CB" w:rsidRPr="00A8788F" w:rsidRDefault="008036CB" w:rsidP="008036CB">
      <w:pPr>
        <w:rPr>
          <w:rFonts w:cstheme="minorHAnsi"/>
          <w:lang w:val="en-GB"/>
        </w:rPr>
      </w:pPr>
    </w:p>
    <w:p w14:paraId="083E281B" w14:textId="77777777" w:rsidR="008036CB" w:rsidRPr="00F55970" w:rsidRDefault="00A8788F" w:rsidP="008036CB">
      <w:pPr>
        <w:pStyle w:val="Overskrift2"/>
      </w:pPr>
      <w:bookmarkStart w:id="263" w:name="_Toc111467973"/>
      <w:bookmarkStart w:id="264" w:name="_Toc172547950"/>
      <w:r>
        <w:rPr>
          <w:rFonts w:eastAsia="Arial"/>
          <w:lang w:val="en-GB"/>
        </w:rPr>
        <w:t>Cancellation</w:t>
      </w:r>
      <w:bookmarkEnd w:id="263"/>
      <w:bookmarkEnd w:id="264"/>
      <w:r>
        <w:rPr>
          <w:rFonts w:eastAsia="Arial"/>
          <w:lang w:val="en-GB"/>
        </w:rPr>
        <w:t xml:space="preserve"> </w:t>
      </w:r>
    </w:p>
    <w:p w14:paraId="53954BA2" w14:textId="77777777" w:rsidR="008036CB" w:rsidRPr="00F55970" w:rsidRDefault="00A8788F" w:rsidP="008036CB">
      <w:pPr>
        <w:pStyle w:val="Overskrift3"/>
      </w:pPr>
      <w:bookmarkStart w:id="265" w:name="_Toc153691184"/>
      <w:bookmarkStart w:id="266" w:name="_Toc201049703"/>
      <w:bookmarkStart w:id="267" w:name="_Toc111467974"/>
      <w:bookmarkStart w:id="268" w:name="_Toc172547951"/>
      <w:r>
        <w:rPr>
          <w:rFonts w:eastAsia="Arial"/>
          <w:lang w:val="en-GB"/>
        </w:rPr>
        <w:t xml:space="preserve">Cancellation during the </w:t>
      </w:r>
      <w:bookmarkEnd w:id="265"/>
      <w:bookmarkEnd w:id="266"/>
      <w:r>
        <w:rPr>
          <w:rFonts w:eastAsia="Arial"/>
          <w:lang w:val="en-GB"/>
        </w:rPr>
        <w:t>establishment phase</w:t>
      </w:r>
      <w:bookmarkEnd w:id="267"/>
      <w:bookmarkEnd w:id="268"/>
    </w:p>
    <w:p w14:paraId="21835CB0" w14:textId="77777777" w:rsidR="008036CB" w:rsidRPr="00A8788F" w:rsidRDefault="00A8788F" w:rsidP="008036CB">
      <w:pPr>
        <w:rPr>
          <w:rFonts w:cstheme="minorHAnsi"/>
          <w:lang w:val="en-GB"/>
        </w:rPr>
      </w:pPr>
      <w:r>
        <w:rPr>
          <w:rFonts w:ascii="Calibri" w:eastAsia="Calibri" w:hAnsi="Calibri" w:cs="Calibri"/>
          <w:lang w:val="en-GB"/>
        </w:rPr>
        <w:t xml:space="preserve">The Customer may cancel the operational service during the establishment phase subject to a written notice period of one (1) month. </w:t>
      </w:r>
    </w:p>
    <w:p w14:paraId="47878422" w14:textId="77777777" w:rsidR="008036CB" w:rsidRPr="00A8788F" w:rsidRDefault="008036CB" w:rsidP="008036CB">
      <w:pPr>
        <w:rPr>
          <w:rFonts w:cstheme="minorHAnsi"/>
          <w:lang w:val="en-GB"/>
        </w:rPr>
      </w:pPr>
    </w:p>
    <w:p w14:paraId="34E4EF08" w14:textId="77777777" w:rsidR="008036CB" w:rsidRPr="00A8788F" w:rsidRDefault="00A8788F" w:rsidP="008036CB">
      <w:pPr>
        <w:rPr>
          <w:rFonts w:cstheme="minorHAnsi"/>
          <w:lang w:val="en-GB"/>
        </w:rPr>
      </w:pPr>
      <w:r>
        <w:rPr>
          <w:rFonts w:ascii="Calibri" w:eastAsia="Calibri" w:hAnsi="Calibri" w:cs="Calibri"/>
          <w:lang w:val="en-GB"/>
        </w:rPr>
        <w:t>In the event of such cancellation, the Customer shall pay the amount stipulated in Appendix 7 for cancellations during this phase or, if such an amount has not been stipulated:</w:t>
      </w:r>
    </w:p>
    <w:p w14:paraId="4DB2E836" w14:textId="77777777" w:rsidR="008036CB" w:rsidRPr="00A8788F" w:rsidRDefault="008036CB" w:rsidP="008036CB">
      <w:pPr>
        <w:rPr>
          <w:rFonts w:cstheme="minorHAnsi"/>
          <w:lang w:val="en-GB"/>
        </w:rPr>
      </w:pPr>
    </w:p>
    <w:p w14:paraId="63834571" w14:textId="77777777" w:rsidR="008036CB" w:rsidRPr="00A8788F" w:rsidRDefault="00A8788F">
      <w:pPr>
        <w:keepLines/>
        <w:widowControl w:val="0"/>
        <w:numPr>
          <w:ilvl w:val="0"/>
          <w:numId w:val="11"/>
        </w:numPr>
        <w:rPr>
          <w:rFonts w:cstheme="minorHAnsi"/>
          <w:lang w:val="en-GB"/>
        </w:rPr>
      </w:pPr>
      <w:r>
        <w:rPr>
          <w:rFonts w:ascii="Calibri" w:eastAsia="Calibri" w:hAnsi="Calibri" w:cs="Calibri"/>
          <w:lang w:val="en-GB"/>
        </w:rPr>
        <w:t>the amount owed to the Supplier for the part(s) of the service that have already been completed during the establishment phase</w:t>
      </w:r>
    </w:p>
    <w:p w14:paraId="3E0BFA7C" w14:textId="77777777" w:rsidR="008036CB" w:rsidRPr="00A8788F" w:rsidRDefault="00A8788F">
      <w:pPr>
        <w:keepLines/>
        <w:widowControl w:val="0"/>
        <w:numPr>
          <w:ilvl w:val="0"/>
          <w:numId w:val="11"/>
        </w:numPr>
        <w:rPr>
          <w:rFonts w:cstheme="minorHAnsi"/>
          <w:lang w:val="en-GB"/>
        </w:rPr>
      </w:pPr>
      <w:r>
        <w:rPr>
          <w:rFonts w:ascii="Calibri" w:eastAsia="Calibri" w:hAnsi="Calibri" w:cs="Calibri"/>
          <w:lang w:val="en-GB"/>
        </w:rPr>
        <w:t>the Supplier’s necessary and documented direct costs linked to redistribution of personnel</w:t>
      </w:r>
    </w:p>
    <w:p w14:paraId="6C95393E" w14:textId="77777777" w:rsidR="008036CB" w:rsidRPr="00A8788F" w:rsidRDefault="00A8788F">
      <w:pPr>
        <w:keepLines/>
        <w:widowControl w:val="0"/>
        <w:numPr>
          <w:ilvl w:val="0"/>
          <w:numId w:val="11"/>
        </w:numPr>
        <w:rPr>
          <w:rFonts w:cstheme="minorHAnsi"/>
          <w:lang w:val="en-GB"/>
        </w:rPr>
      </w:pPr>
      <w:r>
        <w:rPr>
          <w:rFonts w:ascii="Calibri" w:eastAsia="Calibri" w:hAnsi="Calibri" w:cs="Calibri"/>
          <w:lang w:val="en-GB"/>
        </w:rPr>
        <w:t xml:space="preserve">other documented direct costs incurred by the Supplier </w:t>
      </w:r>
      <w:proofErr w:type="gramStart"/>
      <w:r>
        <w:rPr>
          <w:rFonts w:ascii="Calibri" w:eastAsia="Calibri" w:hAnsi="Calibri" w:cs="Calibri"/>
          <w:lang w:val="en-GB"/>
        </w:rPr>
        <w:t>as a result of</w:t>
      </w:r>
      <w:proofErr w:type="gramEnd"/>
      <w:r>
        <w:rPr>
          <w:rFonts w:ascii="Calibri" w:eastAsia="Calibri" w:hAnsi="Calibri" w:cs="Calibri"/>
          <w:lang w:val="en-GB"/>
        </w:rPr>
        <w:t xml:space="preserve"> the cancellation, including expenses and costs, that the Supplier incurred before the cancellation was received and that the Supplier cannot otherwise utilise in other contexts. </w:t>
      </w:r>
    </w:p>
    <w:p w14:paraId="33C1E354" w14:textId="77777777" w:rsidR="008036CB" w:rsidRPr="00A8788F" w:rsidRDefault="008036CB" w:rsidP="008036CB">
      <w:pPr>
        <w:keepLines/>
        <w:widowControl w:val="0"/>
        <w:rPr>
          <w:rFonts w:cstheme="minorHAnsi"/>
          <w:lang w:val="en-GB"/>
        </w:rPr>
      </w:pPr>
    </w:p>
    <w:p w14:paraId="303AE542" w14:textId="77777777" w:rsidR="008036CB" w:rsidRPr="00A8788F" w:rsidRDefault="00A8788F" w:rsidP="008036CB">
      <w:pPr>
        <w:rPr>
          <w:rFonts w:cstheme="minorHAnsi"/>
          <w:lang w:val="en-GB"/>
        </w:rPr>
      </w:pPr>
      <w:r>
        <w:rPr>
          <w:rFonts w:ascii="Calibri" w:eastAsia="Calibri" w:hAnsi="Calibri" w:cs="Calibri"/>
          <w:lang w:val="en-GB"/>
        </w:rPr>
        <w:t>The total cancellation fee for work and restructuring costs during the establishment phase cannot exceed the payment agreed for work during the establishment phase in Appendix 7.</w:t>
      </w:r>
    </w:p>
    <w:p w14:paraId="5E79E35A" w14:textId="77777777" w:rsidR="008036CB" w:rsidRPr="00A8788F" w:rsidRDefault="008036CB" w:rsidP="008036CB">
      <w:pPr>
        <w:rPr>
          <w:rFonts w:cstheme="minorHAnsi"/>
          <w:lang w:val="en-GB"/>
        </w:rPr>
      </w:pPr>
    </w:p>
    <w:p w14:paraId="0513CD63" w14:textId="77777777" w:rsidR="008036CB" w:rsidRPr="00F55970" w:rsidRDefault="00A8788F" w:rsidP="008036CB">
      <w:pPr>
        <w:pStyle w:val="Overskrift3"/>
      </w:pPr>
      <w:bookmarkStart w:id="269" w:name="_Toc382559615"/>
      <w:bookmarkStart w:id="270" w:name="_Toc382559816"/>
      <w:bookmarkStart w:id="271" w:name="_Toc382560133"/>
      <w:bookmarkStart w:id="272" w:name="_Toc382564521"/>
      <w:bookmarkStart w:id="273" w:name="_Toc382571646"/>
      <w:bookmarkStart w:id="274" w:name="_Toc382712404"/>
      <w:bookmarkStart w:id="275" w:name="_Toc382719171"/>
      <w:bookmarkStart w:id="276" w:name="_Toc382883301"/>
      <w:bookmarkStart w:id="277" w:name="_Toc382888938"/>
      <w:bookmarkStart w:id="278" w:name="_Toc382889075"/>
      <w:bookmarkStart w:id="279" w:name="_Toc382890400"/>
      <w:bookmarkStart w:id="280" w:name="_Toc385664196"/>
      <w:bookmarkStart w:id="281" w:name="_Toc385815746"/>
      <w:bookmarkStart w:id="282" w:name="_Toc387825663"/>
      <w:bookmarkStart w:id="283" w:name="_Toc434131323"/>
      <w:bookmarkStart w:id="284" w:name="_Toc27205344"/>
      <w:bookmarkStart w:id="285" w:name="_Toc153691185"/>
      <w:bookmarkStart w:id="286" w:name="_Toc201049704"/>
      <w:bookmarkStart w:id="287" w:name="_Toc111467975"/>
      <w:bookmarkStart w:id="288" w:name="_Toc172547952"/>
      <w:r>
        <w:rPr>
          <w:rFonts w:eastAsia="Arial"/>
          <w:lang w:val="en-GB"/>
        </w:rPr>
        <w:t xml:space="preserve">Cancellation </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r>
        <w:rPr>
          <w:rFonts w:eastAsia="Arial"/>
          <w:lang w:val="en-GB"/>
        </w:rPr>
        <w:t>during ordinary operation</w:t>
      </w:r>
      <w:bookmarkEnd w:id="287"/>
      <w:bookmarkEnd w:id="288"/>
    </w:p>
    <w:p w14:paraId="63BB12B3" w14:textId="77777777" w:rsidR="008036CB" w:rsidRPr="00A8788F" w:rsidRDefault="00A8788F" w:rsidP="008036CB">
      <w:pPr>
        <w:rPr>
          <w:rFonts w:cstheme="minorHAnsi"/>
          <w:lang w:val="en-GB"/>
        </w:rPr>
      </w:pPr>
      <w:r>
        <w:rPr>
          <w:rFonts w:ascii="Calibri" w:eastAsia="Calibri" w:hAnsi="Calibri" w:cs="Calibri"/>
          <w:lang w:val="en-GB"/>
        </w:rPr>
        <w:t xml:space="preserve">Subject to a written notice period of 3 (three) months, the Customer may also cancel the operational service in part or in full during the initial three-year period. </w:t>
      </w:r>
    </w:p>
    <w:p w14:paraId="1AC93EA9" w14:textId="77777777" w:rsidR="008036CB" w:rsidRPr="00A8788F" w:rsidRDefault="008036CB" w:rsidP="008036CB">
      <w:pPr>
        <w:rPr>
          <w:rFonts w:cstheme="minorHAnsi"/>
          <w:lang w:val="en-GB"/>
        </w:rPr>
      </w:pPr>
    </w:p>
    <w:p w14:paraId="3575A6DF" w14:textId="77777777" w:rsidR="008036CB" w:rsidRPr="00A8788F" w:rsidRDefault="00A8788F" w:rsidP="008036CB">
      <w:pPr>
        <w:rPr>
          <w:rFonts w:cstheme="minorHAnsi"/>
          <w:lang w:val="en-GB"/>
        </w:rPr>
      </w:pPr>
      <w:r>
        <w:rPr>
          <w:rFonts w:ascii="Calibri" w:eastAsia="Calibri" w:hAnsi="Calibri" w:cs="Calibri"/>
          <w:lang w:val="en-GB"/>
        </w:rPr>
        <w:t>In the event of such cancellation, the Customer shall pay the amount specified in Appendix 7 or, if such an amount is not specified, the Customer shall pay:</w:t>
      </w:r>
    </w:p>
    <w:p w14:paraId="7D8F8BCE" w14:textId="77777777" w:rsidR="008036CB" w:rsidRPr="00A8788F" w:rsidRDefault="008036CB" w:rsidP="008036CB">
      <w:pPr>
        <w:rPr>
          <w:rFonts w:cstheme="minorHAnsi"/>
          <w:lang w:val="en-GB"/>
        </w:rPr>
      </w:pPr>
    </w:p>
    <w:p w14:paraId="06F35307" w14:textId="77777777" w:rsidR="008036CB" w:rsidRPr="00A8788F" w:rsidRDefault="00A8788F">
      <w:pPr>
        <w:keepLines/>
        <w:widowControl w:val="0"/>
        <w:numPr>
          <w:ilvl w:val="0"/>
          <w:numId w:val="21"/>
        </w:numPr>
        <w:rPr>
          <w:rFonts w:cstheme="minorHAnsi"/>
          <w:lang w:val="en-GB"/>
        </w:rPr>
      </w:pPr>
      <w:r>
        <w:rPr>
          <w:rFonts w:ascii="Calibri" w:eastAsia="Calibri" w:hAnsi="Calibri" w:cs="Calibri"/>
          <w:lang w:val="en-GB"/>
        </w:rPr>
        <w:t>the amount owed to the Supplier for the part of the operational service already completed,</w:t>
      </w:r>
    </w:p>
    <w:p w14:paraId="3FC4EA51" w14:textId="77777777" w:rsidR="008036CB" w:rsidRPr="00A8788F" w:rsidRDefault="00A8788F">
      <w:pPr>
        <w:keepLines/>
        <w:widowControl w:val="0"/>
        <w:numPr>
          <w:ilvl w:val="0"/>
          <w:numId w:val="21"/>
        </w:numPr>
        <w:rPr>
          <w:rFonts w:cstheme="minorHAnsi"/>
          <w:lang w:val="en-GB"/>
        </w:rPr>
      </w:pPr>
      <w:r>
        <w:rPr>
          <w:rFonts w:ascii="Calibri" w:eastAsia="Calibri" w:hAnsi="Calibri" w:cs="Calibri"/>
          <w:lang w:val="en-GB"/>
        </w:rPr>
        <w:t>the Supplier’s necessary and documented direct costs linked to redistribution of personnel,</w:t>
      </w:r>
    </w:p>
    <w:p w14:paraId="005DF6CD" w14:textId="77777777" w:rsidR="008036CB" w:rsidRPr="00A8788F" w:rsidRDefault="00A8788F">
      <w:pPr>
        <w:keepLines/>
        <w:widowControl w:val="0"/>
        <w:numPr>
          <w:ilvl w:val="0"/>
          <w:numId w:val="21"/>
        </w:numPr>
        <w:rPr>
          <w:rFonts w:cstheme="minorHAnsi"/>
          <w:lang w:val="en-GB"/>
        </w:rPr>
      </w:pPr>
      <w:r>
        <w:rPr>
          <w:rFonts w:ascii="Calibri" w:eastAsia="Calibri" w:hAnsi="Calibri" w:cs="Calibri"/>
          <w:lang w:val="en-GB"/>
        </w:rPr>
        <w:t xml:space="preserve">other documented direct costs that the Supplier incurs </w:t>
      </w:r>
      <w:proofErr w:type="gramStart"/>
      <w:r>
        <w:rPr>
          <w:rFonts w:ascii="Calibri" w:eastAsia="Calibri" w:hAnsi="Calibri" w:cs="Calibri"/>
          <w:lang w:val="en-GB"/>
        </w:rPr>
        <w:t>as a result of</w:t>
      </w:r>
      <w:proofErr w:type="gramEnd"/>
      <w:r>
        <w:rPr>
          <w:rFonts w:ascii="Calibri" w:eastAsia="Calibri" w:hAnsi="Calibri" w:cs="Calibri"/>
          <w:lang w:val="en-GB"/>
        </w:rPr>
        <w:t xml:space="preserve"> the cancellation, including expenses and costs, incurred by the Supplier prior to cancellation and that the Supplier cannot utilise in other contexts, and </w:t>
      </w:r>
    </w:p>
    <w:p w14:paraId="2FD1D3FD" w14:textId="77777777" w:rsidR="008036CB" w:rsidRPr="00A8788F" w:rsidRDefault="00A8788F">
      <w:pPr>
        <w:keepLines/>
        <w:widowControl w:val="0"/>
        <w:numPr>
          <w:ilvl w:val="0"/>
          <w:numId w:val="21"/>
        </w:numPr>
        <w:rPr>
          <w:rFonts w:cstheme="minorHAnsi"/>
          <w:lang w:val="en-GB"/>
        </w:rPr>
      </w:pPr>
      <w:r>
        <w:rPr>
          <w:rFonts w:ascii="Calibri" w:eastAsia="Calibri" w:hAnsi="Calibri" w:cs="Calibri"/>
          <w:lang w:val="en-GB"/>
        </w:rPr>
        <w:t xml:space="preserve">a cancellation fee equal to 4% of the annual fee. </w:t>
      </w:r>
    </w:p>
    <w:p w14:paraId="1FBE6FA0" w14:textId="77777777" w:rsidR="008036CB" w:rsidRPr="00A8788F" w:rsidRDefault="008036CB" w:rsidP="008036CB">
      <w:pPr>
        <w:ind w:left="720"/>
        <w:rPr>
          <w:rFonts w:cstheme="minorHAnsi"/>
          <w:lang w:val="en-GB"/>
        </w:rPr>
      </w:pPr>
    </w:p>
    <w:p w14:paraId="67CCFF66" w14:textId="77777777" w:rsidR="008036CB" w:rsidRPr="00A8788F" w:rsidRDefault="00A8788F" w:rsidP="008036CB">
      <w:pPr>
        <w:rPr>
          <w:rFonts w:cstheme="minorHAnsi"/>
          <w:lang w:val="en-GB"/>
        </w:rPr>
      </w:pPr>
      <w:r>
        <w:rPr>
          <w:rFonts w:ascii="Calibri" w:eastAsia="Calibri" w:hAnsi="Calibri" w:cs="Calibri"/>
          <w:lang w:val="en-GB"/>
        </w:rPr>
        <w:t>In the event of partial cancellation, the cancellation fee shall be calculated based on the cancelled part’s share of the contract price. The consequences of partial cancellation for the outstanding parts of the delivery, including the impact on the contract price, shall be managed in accordance with the provisions set out in Chapter 3.</w:t>
      </w:r>
    </w:p>
    <w:p w14:paraId="3E6EE7B0" w14:textId="77777777" w:rsidR="008036CB" w:rsidRPr="00A8788F" w:rsidRDefault="008036CB" w:rsidP="008036CB">
      <w:pPr>
        <w:rPr>
          <w:rFonts w:cstheme="minorHAnsi"/>
          <w:lang w:val="en-GB"/>
        </w:rPr>
      </w:pPr>
    </w:p>
    <w:p w14:paraId="3FBB198A" w14:textId="77777777" w:rsidR="008036CB" w:rsidRPr="00F55970" w:rsidRDefault="00A8788F" w:rsidP="008036CB">
      <w:pPr>
        <w:pStyle w:val="Overskrift2"/>
      </w:pPr>
      <w:bookmarkStart w:id="289" w:name="_Toc511649992"/>
      <w:bookmarkStart w:id="290" w:name="_Toc9493576"/>
      <w:bookmarkStart w:id="291" w:name="_Toc111467976"/>
      <w:bookmarkStart w:id="292" w:name="_Toc172547953"/>
      <w:r>
        <w:rPr>
          <w:rFonts w:eastAsia="Arial"/>
          <w:lang w:val="en-GB"/>
        </w:rPr>
        <w:t>Temporary extension of the Agreement</w:t>
      </w:r>
      <w:bookmarkEnd w:id="289"/>
      <w:bookmarkEnd w:id="290"/>
      <w:bookmarkEnd w:id="291"/>
      <w:bookmarkEnd w:id="292"/>
      <w:r>
        <w:rPr>
          <w:rFonts w:eastAsia="Arial"/>
          <w:lang w:val="en-GB"/>
        </w:rPr>
        <w:t xml:space="preserve"> </w:t>
      </w:r>
    </w:p>
    <w:p w14:paraId="07CF8B5E" w14:textId="77777777" w:rsidR="008036CB" w:rsidRPr="00A8788F" w:rsidRDefault="00A8788F" w:rsidP="008036CB">
      <w:pPr>
        <w:rPr>
          <w:rFonts w:cstheme="minorHAnsi"/>
          <w:lang w:val="en-GB"/>
        </w:rPr>
      </w:pPr>
      <w:r>
        <w:rPr>
          <w:rFonts w:ascii="Calibri" w:eastAsia="Calibri" w:hAnsi="Calibri" w:cs="Calibri"/>
          <w:lang w:val="en-GB"/>
        </w:rPr>
        <w:t>The Supplier shall be obliged to extend the Agreement on equal terms for up to 6 (six) months after the expiration of the Agreement if requested by the Customer. The Customer shall issue the Supplier with notice of such a request no later than 60 (sixty) days before the expiration of the Agreement. The Supplier shall be entitled to a proportionate payment for operational services during the extension period.</w:t>
      </w:r>
    </w:p>
    <w:p w14:paraId="40224C85" w14:textId="77777777" w:rsidR="008036CB" w:rsidRPr="00A8788F" w:rsidRDefault="008036CB" w:rsidP="008036CB">
      <w:pPr>
        <w:rPr>
          <w:rFonts w:cstheme="minorHAnsi"/>
          <w:lang w:val="en-GB"/>
        </w:rPr>
      </w:pPr>
    </w:p>
    <w:p w14:paraId="7EDE6D12" w14:textId="77777777" w:rsidR="008036CB" w:rsidRPr="00A8788F" w:rsidRDefault="00A8788F" w:rsidP="008036CB">
      <w:pPr>
        <w:rPr>
          <w:rFonts w:cstheme="minorHAnsi"/>
          <w:lang w:val="en-GB"/>
        </w:rPr>
      </w:pPr>
      <w:r>
        <w:rPr>
          <w:rFonts w:ascii="Calibri" w:eastAsia="Calibri" w:hAnsi="Calibri" w:cs="Calibri"/>
          <w:lang w:val="en-GB"/>
        </w:rPr>
        <w:t xml:space="preserve">If the Customer terminates the Agreement due to breach on the part of the Supplier, such </w:t>
      </w:r>
      <w:proofErr w:type="gramStart"/>
      <w:r>
        <w:rPr>
          <w:rFonts w:ascii="Calibri" w:eastAsia="Calibri" w:hAnsi="Calibri" w:cs="Calibri"/>
          <w:lang w:val="en-GB"/>
        </w:rPr>
        <w:t>aforementioned notice</w:t>
      </w:r>
      <w:proofErr w:type="gramEnd"/>
      <w:r>
        <w:rPr>
          <w:rFonts w:ascii="Calibri" w:eastAsia="Calibri" w:hAnsi="Calibri" w:cs="Calibri"/>
          <w:lang w:val="en-GB"/>
        </w:rPr>
        <w:t xml:space="preserve"> may be provided at the same time as notice of termination. If the termination of the Agreement is due to the Supplier terminating due to breach on the part of the Customer, such notice may be provided within 1 (one) week of the Customer receiving notice of termination. In these cases, the Customer’s right to an extension shall be subject to the Customer making advance payment for the extended period as specified in the first paragraph above.</w:t>
      </w:r>
    </w:p>
    <w:p w14:paraId="360B34D0" w14:textId="77777777" w:rsidR="008036CB" w:rsidRPr="00A8788F" w:rsidRDefault="008036CB" w:rsidP="008036CB">
      <w:pPr>
        <w:rPr>
          <w:rFonts w:cstheme="minorHAnsi"/>
          <w:lang w:val="en-GB"/>
        </w:rPr>
      </w:pPr>
    </w:p>
    <w:p w14:paraId="66F5F158" w14:textId="77777777" w:rsidR="008036CB" w:rsidRPr="00A8788F" w:rsidRDefault="00A8788F" w:rsidP="008036CB">
      <w:pPr>
        <w:rPr>
          <w:rFonts w:cstheme="minorHAnsi"/>
          <w:lang w:val="en-GB"/>
        </w:rPr>
      </w:pPr>
      <w:r>
        <w:rPr>
          <w:rFonts w:ascii="Calibri" w:eastAsia="Calibri" w:hAnsi="Calibri" w:cs="Calibri"/>
          <w:lang w:val="en-GB"/>
        </w:rPr>
        <w:t>Sections 2.5 and 4.3 shall apply correspondingly in the event of partial cancellation pursuant to Sections 4.2.1 and 4.2.2.</w:t>
      </w:r>
    </w:p>
    <w:p w14:paraId="04389863" w14:textId="77777777" w:rsidR="008036CB" w:rsidRPr="00F55970" w:rsidRDefault="00A8788F" w:rsidP="008036CB">
      <w:pPr>
        <w:pStyle w:val="Overskrift1"/>
      </w:pPr>
      <w:bookmarkStart w:id="293" w:name="_Toc111467977"/>
      <w:bookmarkStart w:id="294" w:name="_Toc172547954"/>
      <w:r>
        <w:rPr>
          <w:rFonts w:eastAsia="Arial"/>
          <w:szCs w:val="28"/>
          <w:lang w:val="en-GB"/>
        </w:rPr>
        <w:t>The Parties’ obligations</w:t>
      </w:r>
      <w:bookmarkEnd w:id="293"/>
      <w:bookmarkEnd w:id="294"/>
    </w:p>
    <w:p w14:paraId="0A3AB229" w14:textId="77777777" w:rsidR="008036CB" w:rsidRPr="00F55970" w:rsidRDefault="00A8788F" w:rsidP="008036CB">
      <w:pPr>
        <w:pStyle w:val="Overskrift2"/>
      </w:pPr>
      <w:bookmarkStart w:id="295" w:name="_Toc111467978"/>
      <w:bookmarkStart w:id="296" w:name="_Toc172547955"/>
      <w:r>
        <w:rPr>
          <w:rFonts w:eastAsia="Arial"/>
          <w:lang w:val="en-GB"/>
        </w:rPr>
        <w:t>Overall responsibilities</w:t>
      </w:r>
      <w:bookmarkEnd w:id="295"/>
      <w:bookmarkEnd w:id="296"/>
    </w:p>
    <w:p w14:paraId="08D1781C" w14:textId="77777777" w:rsidR="008036CB" w:rsidRPr="00A8788F" w:rsidRDefault="00A8788F" w:rsidP="008036CB">
      <w:pPr>
        <w:pStyle w:val="Overskrift3"/>
        <w:rPr>
          <w:lang w:val="en-GB"/>
        </w:rPr>
      </w:pPr>
      <w:bookmarkStart w:id="297" w:name="_Toc111467979"/>
      <w:bookmarkStart w:id="298" w:name="_Toc172547956"/>
      <w:r>
        <w:rPr>
          <w:rFonts w:eastAsia="Arial"/>
          <w:lang w:val="en-GB"/>
        </w:rPr>
        <w:t>The Supplier’s responsibility for the delivery – general</w:t>
      </w:r>
      <w:bookmarkEnd w:id="297"/>
      <w:bookmarkEnd w:id="298"/>
    </w:p>
    <w:p w14:paraId="66F979E6" w14:textId="77777777" w:rsidR="008036CB" w:rsidRPr="00A8788F" w:rsidRDefault="00A8788F" w:rsidP="008036CB">
      <w:pPr>
        <w:rPr>
          <w:rFonts w:cstheme="minorHAnsi"/>
          <w:lang w:val="en-GB"/>
        </w:rPr>
      </w:pPr>
      <w:r>
        <w:rPr>
          <w:rFonts w:ascii="Calibri" w:eastAsia="Calibri" w:hAnsi="Calibri" w:cs="Calibri"/>
          <w:lang w:val="en-GB"/>
        </w:rPr>
        <w:t>The Supplier shall be responsible for ensuring that the overall delivery (the complete solution) covers the functions and requirements specified in the Agreement.</w:t>
      </w:r>
    </w:p>
    <w:p w14:paraId="0BC66172" w14:textId="77777777" w:rsidR="008036CB" w:rsidRPr="00A8788F" w:rsidRDefault="008036CB" w:rsidP="008036CB">
      <w:pPr>
        <w:rPr>
          <w:rFonts w:cstheme="minorHAnsi"/>
          <w:lang w:val="en-GB"/>
        </w:rPr>
      </w:pPr>
    </w:p>
    <w:p w14:paraId="549513AD" w14:textId="77777777" w:rsidR="008036CB" w:rsidRPr="00A8788F" w:rsidRDefault="00A8788F" w:rsidP="008036CB">
      <w:pPr>
        <w:rPr>
          <w:rFonts w:cstheme="minorHAnsi"/>
          <w:lang w:val="en-GB"/>
        </w:rPr>
      </w:pPr>
      <w:r>
        <w:rPr>
          <w:rFonts w:ascii="Calibri" w:eastAsia="Calibri" w:hAnsi="Calibri" w:cs="Calibri"/>
          <w:lang w:val="en-GB"/>
        </w:rPr>
        <w:t>Any requirements for the Supplier to adhere to specific standards or quality systems shall be specified in Appendix 1. The same shall apply to requirements for the Supplier to document how standards or quality systems are adhered to.</w:t>
      </w:r>
    </w:p>
    <w:p w14:paraId="7620B5B3" w14:textId="77777777" w:rsidR="008036CB" w:rsidRPr="00A8788F" w:rsidRDefault="008036CB" w:rsidP="008036CB">
      <w:pPr>
        <w:rPr>
          <w:rFonts w:cstheme="minorHAnsi"/>
          <w:lang w:val="en-GB"/>
        </w:rPr>
      </w:pPr>
    </w:p>
    <w:p w14:paraId="5FE79CC5" w14:textId="77777777" w:rsidR="008036CB" w:rsidRPr="00A8788F" w:rsidRDefault="00A8788F" w:rsidP="008036CB">
      <w:pPr>
        <w:rPr>
          <w:rFonts w:cstheme="minorHAnsi"/>
          <w:lang w:val="en-GB"/>
        </w:rPr>
      </w:pPr>
      <w:r>
        <w:rPr>
          <w:rFonts w:ascii="Calibri" w:eastAsia="Calibri" w:hAnsi="Calibri" w:cs="Calibri"/>
          <w:lang w:val="en-GB"/>
        </w:rPr>
        <w:t>In connection with establishment, testing and operation, the Supplier shall be responsible for coordinating and managing the work between different stakeholders/suppliers of significance to the operational service. The coordination tasks have been described in further detail in Appendix 1.</w:t>
      </w:r>
    </w:p>
    <w:p w14:paraId="53761E70" w14:textId="77777777" w:rsidR="008036CB" w:rsidRPr="00A8788F" w:rsidRDefault="008036CB" w:rsidP="008036CB">
      <w:pPr>
        <w:rPr>
          <w:rFonts w:cstheme="minorHAnsi"/>
          <w:lang w:val="en-GB"/>
        </w:rPr>
      </w:pPr>
    </w:p>
    <w:p w14:paraId="757A859A" w14:textId="77777777" w:rsidR="008036CB" w:rsidRPr="00A8788F" w:rsidRDefault="00A8788F" w:rsidP="008036CB">
      <w:pPr>
        <w:rPr>
          <w:lang w:val="en-GB"/>
        </w:rPr>
      </w:pPr>
      <w:proofErr w:type="gramStart"/>
      <w:r>
        <w:rPr>
          <w:rFonts w:ascii="Calibri" w:eastAsia="Calibri" w:hAnsi="Calibri" w:cs="Times New Roman"/>
          <w:lang w:val="en-GB"/>
        </w:rPr>
        <w:t>In the event that</w:t>
      </w:r>
      <w:proofErr w:type="gramEnd"/>
      <w:r>
        <w:rPr>
          <w:rFonts w:ascii="Calibri" w:eastAsia="Calibri" w:hAnsi="Calibri" w:cs="Times New Roman"/>
          <w:lang w:val="en-GB"/>
        </w:rPr>
        <w:t xml:space="preserve"> the operational services include the use of cloud services or other standard deliveries from manufacturers with which the Customer has entered into separate agreements, the Supplier’s liability shall be limited to following up on such agreements with manufacturers, including complying with any information security requirements. The same shall apply if the Customer has expressly accepted such a limitation to the Supplier’s liability for standard deliveries supplied by manufacturers and included as part of the operational service but with which the Supplier entered into the agreement. In this case, the standard terms and conditions in question shall be expressly specified in a separate chapter in Appendix 2 and copies of the terms and conditions of agreement shall be enclosed as Appendix 10.</w:t>
      </w:r>
    </w:p>
    <w:p w14:paraId="786459C1" w14:textId="77777777" w:rsidR="008036CB" w:rsidRPr="00A8788F" w:rsidRDefault="008036CB" w:rsidP="008036CB">
      <w:pPr>
        <w:rPr>
          <w:rFonts w:cstheme="minorHAnsi"/>
          <w:lang w:val="en-GB"/>
        </w:rPr>
      </w:pPr>
    </w:p>
    <w:p w14:paraId="3CD44836" w14:textId="77777777" w:rsidR="008036CB" w:rsidRPr="00F55970" w:rsidRDefault="00A8788F" w:rsidP="008036CB">
      <w:pPr>
        <w:pStyle w:val="Overskrift3"/>
      </w:pPr>
      <w:bookmarkStart w:id="299" w:name="_Toc111467980"/>
      <w:bookmarkStart w:id="300" w:name="_Toc172547957"/>
      <w:bookmarkStart w:id="301" w:name="_Toc201048224"/>
      <w:bookmarkStart w:id="302" w:name="_Toc201051115"/>
      <w:r>
        <w:rPr>
          <w:rFonts w:eastAsia="Arial"/>
          <w:lang w:val="en-GB"/>
        </w:rPr>
        <w:t>The Customer’s responsibilities and contributions</w:t>
      </w:r>
      <w:bookmarkEnd w:id="299"/>
      <w:bookmarkEnd w:id="300"/>
    </w:p>
    <w:p w14:paraId="36E30647" w14:textId="77777777" w:rsidR="008036CB" w:rsidRPr="00A8788F" w:rsidRDefault="00A8788F" w:rsidP="008036CB">
      <w:pPr>
        <w:rPr>
          <w:rFonts w:cstheme="minorHAnsi"/>
          <w:lang w:val="en-GB"/>
        </w:rPr>
      </w:pPr>
      <w:r>
        <w:rPr>
          <w:rFonts w:ascii="Calibri" w:eastAsia="Calibri" w:hAnsi="Calibri" w:cs="Calibri"/>
          <w:lang w:val="en-GB"/>
        </w:rPr>
        <w:t>The Customer shall not carry out any operational tasks that shall be carried out by the Supplier’s authorised personnel under the Agreement.</w:t>
      </w:r>
    </w:p>
    <w:p w14:paraId="3E749049" w14:textId="77777777" w:rsidR="008036CB" w:rsidRPr="00A8788F" w:rsidRDefault="008036CB" w:rsidP="008036CB">
      <w:pPr>
        <w:rPr>
          <w:rFonts w:cstheme="minorHAnsi"/>
          <w:lang w:val="en-GB"/>
        </w:rPr>
      </w:pPr>
    </w:p>
    <w:p w14:paraId="18D006BB" w14:textId="77777777" w:rsidR="008036CB" w:rsidRPr="00A8788F" w:rsidRDefault="00A8788F" w:rsidP="008036CB">
      <w:pPr>
        <w:rPr>
          <w:rFonts w:cstheme="minorHAnsi"/>
          <w:lang w:val="en-GB"/>
        </w:rPr>
      </w:pPr>
      <w:r>
        <w:rPr>
          <w:rFonts w:ascii="Calibri" w:eastAsia="Calibri" w:hAnsi="Calibri" w:cs="Calibri"/>
          <w:lang w:val="en-GB"/>
        </w:rPr>
        <w:t>The Customer shall facilitate the Supplier performing its duties, for example by providing the Supplier with the necessary access, physically and/or electronically. Further requirements relating to the Customer’s contributions can be specified in Appendix 2.</w:t>
      </w:r>
    </w:p>
    <w:p w14:paraId="7F9EEEF9" w14:textId="77777777" w:rsidR="008036CB" w:rsidRPr="00A8788F" w:rsidRDefault="008036CB" w:rsidP="008036CB">
      <w:pPr>
        <w:rPr>
          <w:rFonts w:cstheme="minorHAnsi"/>
          <w:lang w:val="en-GB" w:eastAsia="nb-NO"/>
        </w:rPr>
      </w:pPr>
    </w:p>
    <w:p w14:paraId="0F42CBC2" w14:textId="77777777" w:rsidR="008036CB" w:rsidRPr="00A8788F" w:rsidRDefault="00A8788F" w:rsidP="008036CB">
      <w:pPr>
        <w:pStyle w:val="Overskrift2"/>
        <w:rPr>
          <w:lang w:val="en-GB"/>
        </w:rPr>
      </w:pPr>
      <w:bookmarkStart w:id="303" w:name="_Toc111467981"/>
      <w:bookmarkStart w:id="304" w:name="_Toc172547958"/>
      <w:r>
        <w:rPr>
          <w:rFonts w:eastAsia="Arial"/>
          <w:lang w:val="en-GB"/>
        </w:rPr>
        <w:t>Requirements relating to resources and expertise</w:t>
      </w:r>
      <w:bookmarkEnd w:id="301"/>
      <w:bookmarkEnd w:id="302"/>
      <w:bookmarkEnd w:id="303"/>
      <w:bookmarkEnd w:id="304"/>
    </w:p>
    <w:p w14:paraId="108F8A5A" w14:textId="77777777" w:rsidR="008036CB" w:rsidRPr="00A8788F" w:rsidRDefault="00A8788F" w:rsidP="008036CB">
      <w:pPr>
        <w:pStyle w:val="Overskrift3"/>
        <w:rPr>
          <w:lang w:val="en-GB"/>
        </w:rPr>
      </w:pPr>
      <w:bookmarkStart w:id="305" w:name="_Toc111467982"/>
      <w:bookmarkStart w:id="306" w:name="_Toc172547959"/>
      <w:r>
        <w:rPr>
          <w:rFonts w:eastAsia="Arial"/>
          <w:lang w:val="en-GB"/>
        </w:rPr>
        <w:t xml:space="preserve">The Supplier’s responsibilities for its </w:t>
      </w:r>
      <w:proofErr w:type="spellStart"/>
      <w:r>
        <w:rPr>
          <w:rFonts w:eastAsia="Arial"/>
          <w:lang w:val="en-GB"/>
        </w:rPr>
        <w:t>resourcees</w:t>
      </w:r>
      <w:bookmarkEnd w:id="305"/>
      <w:bookmarkEnd w:id="306"/>
      <w:proofErr w:type="spellEnd"/>
    </w:p>
    <w:p w14:paraId="6DBB4D00" w14:textId="77777777" w:rsidR="008036CB" w:rsidRPr="00A8788F" w:rsidRDefault="00A8788F" w:rsidP="008036CB">
      <w:pPr>
        <w:rPr>
          <w:rFonts w:cstheme="minorHAnsi"/>
          <w:lang w:val="en-GB"/>
        </w:rPr>
      </w:pPr>
      <w:r>
        <w:rPr>
          <w:rFonts w:ascii="Calibri" w:eastAsia="Calibri" w:hAnsi="Calibri" w:cs="Calibri"/>
          <w:lang w:val="en-GB"/>
        </w:rPr>
        <w:t xml:space="preserve">The Supplier shall ensure that personnel undertaking operational services have the necessary expertise and have received adequate training on the content and service level of the operational service. </w:t>
      </w:r>
    </w:p>
    <w:p w14:paraId="4585DC94" w14:textId="77777777" w:rsidR="008036CB" w:rsidRPr="00A8788F" w:rsidRDefault="008036CB" w:rsidP="008036CB">
      <w:pPr>
        <w:rPr>
          <w:rFonts w:cstheme="minorHAnsi"/>
          <w:lang w:val="en-GB"/>
        </w:rPr>
      </w:pPr>
    </w:p>
    <w:p w14:paraId="3B6C030A" w14:textId="77777777" w:rsidR="008036CB" w:rsidRPr="00F55970" w:rsidRDefault="00A8788F" w:rsidP="008036CB">
      <w:pPr>
        <w:pStyle w:val="Overskrift3"/>
      </w:pPr>
      <w:r>
        <w:rPr>
          <w:rFonts w:eastAsia="Arial"/>
          <w:lang w:val="en-GB"/>
        </w:rPr>
        <w:t xml:space="preserve"> </w:t>
      </w:r>
      <w:bookmarkStart w:id="307" w:name="_Toc172547960"/>
      <w:r>
        <w:rPr>
          <w:rFonts w:eastAsia="Arial"/>
          <w:lang w:val="en-GB"/>
        </w:rPr>
        <w:t>Key personnel</w:t>
      </w:r>
      <w:bookmarkEnd w:id="307"/>
    </w:p>
    <w:p w14:paraId="39BD7857" w14:textId="77777777" w:rsidR="008036CB" w:rsidRPr="00A8788F" w:rsidRDefault="00A8788F" w:rsidP="008036CB">
      <w:pPr>
        <w:rPr>
          <w:rFonts w:cstheme="minorHAnsi"/>
          <w:lang w:val="en-GB"/>
        </w:rPr>
      </w:pPr>
      <w:r>
        <w:rPr>
          <w:rFonts w:ascii="Calibri" w:eastAsia="Calibri" w:hAnsi="Calibri" w:cs="Calibri"/>
          <w:lang w:val="en-GB"/>
        </w:rPr>
        <w:t xml:space="preserve">Resources specified as key personnel in Appendix 6 shall, within the framework of the Supplier’s management prerogative as an employer, not be replaced without the prior approval of the Customer. Such approval shall not be denied without justified grounds. The actual participation of key personnel in the implementation of the delivery cannot be reduced without the Customer’s prior approval. </w:t>
      </w:r>
    </w:p>
    <w:p w14:paraId="34BE760D" w14:textId="77777777" w:rsidR="00FA169E" w:rsidRPr="00A8788F" w:rsidRDefault="00FA169E" w:rsidP="008036CB">
      <w:pPr>
        <w:rPr>
          <w:rFonts w:cstheme="minorHAnsi"/>
          <w:lang w:val="en-GB"/>
        </w:rPr>
      </w:pPr>
    </w:p>
    <w:p w14:paraId="09C39F67" w14:textId="77777777" w:rsidR="008036CB" w:rsidRPr="00F55970" w:rsidRDefault="00A8788F" w:rsidP="008036CB">
      <w:pPr>
        <w:pStyle w:val="Overskrift3"/>
      </w:pPr>
      <w:r>
        <w:rPr>
          <w:rFonts w:eastAsia="Arial"/>
          <w:lang w:val="en-GB"/>
        </w:rPr>
        <w:t xml:space="preserve"> </w:t>
      </w:r>
      <w:bookmarkStart w:id="308" w:name="_Toc172547961"/>
      <w:r>
        <w:rPr>
          <w:rFonts w:eastAsia="Arial"/>
          <w:lang w:val="en-GB"/>
        </w:rPr>
        <w:t>Replacement of resources</w:t>
      </w:r>
      <w:bookmarkEnd w:id="308"/>
    </w:p>
    <w:p w14:paraId="30C6DB41" w14:textId="77777777" w:rsidR="008036CB" w:rsidRPr="00A8788F" w:rsidRDefault="00A8788F" w:rsidP="008036CB">
      <w:pPr>
        <w:rPr>
          <w:rFonts w:cstheme="minorHAnsi"/>
          <w:lang w:val="en-GB"/>
        </w:rPr>
      </w:pPr>
      <w:r>
        <w:rPr>
          <w:rFonts w:ascii="Calibri" w:eastAsia="Calibri" w:hAnsi="Calibri" w:cs="Calibri"/>
          <w:lang w:val="en-GB"/>
        </w:rPr>
        <w:t xml:space="preserve">Any personnel that the Customer, on justified grounds, does not wish to use or wishes to replace shall be replaced as soon as possible with other personnel with the same level of expertise as a minimum. </w:t>
      </w:r>
    </w:p>
    <w:p w14:paraId="57D6263A" w14:textId="77777777" w:rsidR="008036CB" w:rsidRPr="00A8788F" w:rsidRDefault="008036CB" w:rsidP="008036CB">
      <w:pPr>
        <w:rPr>
          <w:rFonts w:cstheme="minorHAnsi"/>
          <w:lang w:val="en-GB"/>
        </w:rPr>
      </w:pPr>
    </w:p>
    <w:p w14:paraId="4D856233" w14:textId="77777777" w:rsidR="008036CB" w:rsidRPr="00A8788F" w:rsidRDefault="00A8788F" w:rsidP="008036CB">
      <w:pPr>
        <w:rPr>
          <w:rFonts w:cstheme="minorHAnsi"/>
          <w:lang w:val="en-GB"/>
        </w:rPr>
      </w:pPr>
      <w:r>
        <w:rPr>
          <w:rFonts w:ascii="Calibri" w:eastAsia="Calibri" w:hAnsi="Calibri" w:cs="Calibri"/>
          <w:lang w:val="en-GB"/>
        </w:rPr>
        <w:t>The replacement of personnel shall not affect project progress or incur increased costs on the part of the Customer. If progress is still affected, the matter shall be managed as a delay.</w:t>
      </w:r>
    </w:p>
    <w:p w14:paraId="11152448" w14:textId="77777777" w:rsidR="008036CB" w:rsidRPr="00A8788F" w:rsidRDefault="008036CB" w:rsidP="008036CB">
      <w:pPr>
        <w:rPr>
          <w:rFonts w:cstheme="minorHAnsi"/>
          <w:lang w:val="en-GB"/>
        </w:rPr>
      </w:pPr>
    </w:p>
    <w:p w14:paraId="731DAB41" w14:textId="77777777" w:rsidR="008036CB" w:rsidRPr="00A8788F" w:rsidRDefault="00A8788F" w:rsidP="008036CB">
      <w:pPr>
        <w:pStyle w:val="Overskrift3"/>
        <w:rPr>
          <w:lang w:val="en-GB"/>
        </w:rPr>
      </w:pPr>
      <w:bookmarkStart w:id="309" w:name="_Toc111467983"/>
      <w:bookmarkStart w:id="310" w:name="_Toc172547962"/>
      <w:r>
        <w:rPr>
          <w:rFonts w:eastAsia="Arial"/>
          <w:lang w:val="en-GB"/>
        </w:rPr>
        <w:t>The Customer’s responsibilities for its resources</w:t>
      </w:r>
      <w:bookmarkEnd w:id="309"/>
      <w:bookmarkEnd w:id="310"/>
    </w:p>
    <w:p w14:paraId="543FD94B" w14:textId="77777777" w:rsidR="008036CB" w:rsidRPr="00F55970" w:rsidRDefault="00A8788F" w:rsidP="008036CB">
      <w:pPr>
        <w:rPr>
          <w:rFonts w:cstheme="minorHAnsi"/>
        </w:rPr>
      </w:pPr>
      <w:r>
        <w:rPr>
          <w:rFonts w:ascii="Calibri" w:eastAsia="Calibri" w:hAnsi="Calibri" w:cs="Calibri"/>
          <w:lang w:val="en-GB"/>
        </w:rPr>
        <w:t>The Customer shall ensure that the Customer’s resources responsible for contributing to the implementation of the delivery have the necessary expertise. Any special expertise requirements shall be specified in Appendix 2.</w:t>
      </w:r>
    </w:p>
    <w:p w14:paraId="307FF5AD" w14:textId="77777777" w:rsidR="008036CB" w:rsidRPr="00F55970" w:rsidRDefault="008036CB" w:rsidP="008036CB">
      <w:pPr>
        <w:rPr>
          <w:rFonts w:cstheme="minorHAnsi"/>
        </w:rPr>
      </w:pPr>
    </w:p>
    <w:p w14:paraId="3800C91C" w14:textId="77777777" w:rsidR="008036CB" w:rsidRPr="00A8788F" w:rsidRDefault="00A8788F" w:rsidP="008036CB">
      <w:pPr>
        <w:pStyle w:val="Overskrift2"/>
        <w:rPr>
          <w:lang w:val="en-GB"/>
        </w:rPr>
      </w:pPr>
      <w:bookmarkStart w:id="311" w:name="_Toc111467984"/>
      <w:bookmarkStart w:id="312" w:name="_Toc172547963"/>
      <w:r>
        <w:rPr>
          <w:rFonts w:eastAsia="Arial"/>
          <w:lang w:val="en-GB"/>
        </w:rPr>
        <w:t>Use of subcontractors and third parties</w:t>
      </w:r>
      <w:bookmarkEnd w:id="311"/>
      <w:bookmarkEnd w:id="312"/>
    </w:p>
    <w:p w14:paraId="11301A28" w14:textId="77777777" w:rsidR="008036CB" w:rsidRPr="00F55970" w:rsidRDefault="00A8788F" w:rsidP="008036CB">
      <w:pPr>
        <w:pStyle w:val="Overskrift3"/>
      </w:pPr>
      <w:bookmarkStart w:id="313" w:name="_Toc111467985"/>
      <w:bookmarkStart w:id="314" w:name="_Toc172547964"/>
      <w:r>
        <w:rPr>
          <w:rFonts w:eastAsia="Arial"/>
          <w:lang w:val="en-GB"/>
        </w:rPr>
        <w:t>The Supplier’s use of subcontractors</w:t>
      </w:r>
      <w:bookmarkEnd w:id="313"/>
      <w:bookmarkEnd w:id="314"/>
    </w:p>
    <w:p w14:paraId="7D6821FB" w14:textId="77777777" w:rsidR="008036CB" w:rsidRPr="00A8788F" w:rsidRDefault="00A8788F" w:rsidP="008036CB">
      <w:pPr>
        <w:rPr>
          <w:rFonts w:cstheme="minorHAnsi"/>
          <w:lang w:val="en-GB" w:eastAsia="nb-NO"/>
        </w:rPr>
      </w:pPr>
      <w:r>
        <w:rPr>
          <w:rFonts w:ascii="Calibri" w:eastAsia="Calibri" w:hAnsi="Calibri" w:cs="Calibri"/>
          <w:lang w:val="en-GB" w:eastAsia="nb-NO"/>
        </w:rPr>
        <w:t xml:space="preserve">If the Supplier uses a subcontractor that contributes directly to the delivery of the Supplier’s services under this Agreement, the Supplier shall be fully responsible for the execution of the subcontractor’s duties as though the Supplier was executing the duties itself. The Supplier’s subcontractors that have been approved by the Customer are listed in Appendix 6. </w:t>
      </w:r>
    </w:p>
    <w:p w14:paraId="1EEC95E4" w14:textId="77777777" w:rsidR="008036CB" w:rsidRPr="00A8788F" w:rsidRDefault="008036CB" w:rsidP="008036CB">
      <w:pPr>
        <w:rPr>
          <w:rFonts w:cstheme="minorHAnsi"/>
          <w:lang w:val="en-GB"/>
        </w:rPr>
      </w:pPr>
    </w:p>
    <w:p w14:paraId="753F2178" w14:textId="77777777" w:rsidR="008036CB" w:rsidRPr="00A8788F" w:rsidRDefault="00A8788F" w:rsidP="008036CB">
      <w:pPr>
        <w:rPr>
          <w:rFonts w:cstheme="minorHAnsi"/>
          <w:lang w:val="en-GB"/>
        </w:rPr>
      </w:pPr>
      <w:r>
        <w:rPr>
          <w:rFonts w:ascii="Calibri" w:eastAsia="Calibri" w:hAnsi="Calibri" w:cs="Calibri"/>
          <w:lang w:val="en-GB"/>
        </w:rPr>
        <w:t xml:space="preserve">The Supplier cannot replace subcontractors that contribute directly to the delivery of the Supplier’s services without the prior written consent of the Customer, unless otherwise agreed in Appendix 6. </w:t>
      </w:r>
    </w:p>
    <w:p w14:paraId="11F3EA0A" w14:textId="77777777" w:rsidR="008036CB" w:rsidRPr="00A8788F" w:rsidRDefault="008036CB" w:rsidP="008036CB">
      <w:pPr>
        <w:rPr>
          <w:rFonts w:cstheme="minorHAnsi"/>
          <w:lang w:val="en-GB"/>
        </w:rPr>
      </w:pPr>
    </w:p>
    <w:p w14:paraId="55663568" w14:textId="77777777" w:rsidR="008036CB" w:rsidRPr="00A8788F" w:rsidRDefault="00A8788F" w:rsidP="008036CB">
      <w:pPr>
        <w:rPr>
          <w:rFonts w:cstheme="minorHAnsi"/>
          <w:lang w:val="en-GB"/>
        </w:rPr>
      </w:pPr>
      <w:r>
        <w:rPr>
          <w:rFonts w:ascii="Calibri" w:eastAsia="Calibri" w:hAnsi="Calibri" w:cs="Calibri"/>
          <w:lang w:val="en-GB"/>
        </w:rPr>
        <w:t>Groups of subcontractors or services from subcontractors may be approved, i.e. the Customer may elect to pre-approve the use of other data centres within the EU/EEA.</w:t>
      </w:r>
    </w:p>
    <w:p w14:paraId="4D1BC453" w14:textId="77777777" w:rsidR="008036CB" w:rsidRPr="00A8788F" w:rsidRDefault="008036CB" w:rsidP="008036CB">
      <w:pPr>
        <w:rPr>
          <w:rFonts w:cstheme="minorHAnsi"/>
          <w:lang w:val="en-GB"/>
        </w:rPr>
      </w:pPr>
    </w:p>
    <w:p w14:paraId="3D47936C" w14:textId="77777777" w:rsidR="008036CB" w:rsidRPr="00A8788F" w:rsidRDefault="00A8788F" w:rsidP="008036CB">
      <w:pPr>
        <w:rPr>
          <w:rFonts w:cstheme="minorHAnsi"/>
          <w:lang w:val="en-GB"/>
        </w:rPr>
      </w:pPr>
      <w:r>
        <w:rPr>
          <w:rFonts w:ascii="Calibri" w:eastAsia="Calibri" w:hAnsi="Calibri" w:cs="Calibri"/>
          <w:lang w:val="en-GB"/>
        </w:rPr>
        <w:t xml:space="preserve">The Customer cannot refuse such replacements without justified grounds. </w:t>
      </w:r>
    </w:p>
    <w:p w14:paraId="7DEF65F4" w14:textId="77777777" w:rsidR="008036CB" w:rsidRPr="00A8788F" w:rsidRDefault="008036CB" w:rsidP="008036CB">
      <w:pPr>
        <w:rPr>
          <w:rFonts w:cstheme="minorHAnsi"/>
          <w:lang w:val="en-GB"/>
        </w:rPr>
      </w:pPr>
    </w:p>
    <w:p w14:paraId="64274C08" w14:textId="77777777" w:rsidR="008036CB" w:rsidRPr="00A8788F" w:rsidRDefault="00A8788F" w:rsidP="008036CB">
      <w:pPr>
        <w:pStyle w:val="Overskrift3"/>
        <w:rPr>
          <w:lang w:val="en-GB"/>
        </w:rPr>
      </w:pPr>
      <w:bookmarkStart w:id="315" w:name="_Toc111467986"/>
      <w:bookmarkStart w:id="316" w:name="_Toc172547965"/>
      <w:r>
        <w:rPr>
          <w:rFonts w:eastAsia="Arial"/>
          <w:lang w:val="en-GB"/>
        </w:rPr>
        <w:t>The Customer’s use of third parties</w:t>
      </w:r>
      <w:bookmarkEnd w:id="315"/>
      <w:bookmarkEnd w:id="316"/>
    </w:p>
    <w:p w14:paraId="529CBBA0" w14:textId="77777777" w:rsidR="008036CB" w:rsidRPr="00A8788F" w:rsidRDefault="00A8788F" w:rsidP="008036CB">
      <w:pPr>
        <w:rPr>
          <w:rFonts w:cstheme="minorHAnsi"/>
          <w:lang w:val="en-GB" w:eastAsia="nb-NO"/>
        </w:rPr>
      </w:pPr>
      <w:r>
        <w:rPr>
          <w:rFonts w:ascii="Calibri" w:eastAsia="Calibri" w:hAnsi="Calibri" w:cs="Calibri"/>
          <w:lang w:val="en-GB"/>
        </w:rPr>
        <w:t xml:space="preserve">The Customer shall be free to engage third parties for assistance in connection with the execution of its duties under this Agreement. The Customer shall be fully responsible for the execution of these duties in the same way as if the Customer itself was executing these duties. </w:t>
      </w:r>
    </w:p>
    <w:p w14:paraId="61D6D877" w14:textId="77777777" w:rsidR="008036CB" w:rsidRPr="00A8788F" w:rsidRDefault="008036CB" w:rsidP="008036CB">
      <w:pPr>
        <w:rPr>
          <w:rFonts w:cstheme="minorHAnsi"/>
          <w:lang w:val="en-GB"/>
        </w:rPr>
      </w:pPr>
    </w:p>
    <w:p w14:paraId="0A3B4A4A" w14:textId="77777777" w:rsidR="008036CB" w:rsidRPr="00A8788F" w:rsidRDefault="00A8788F" w:rsidP="008036CB">
      <w:pPr>
        <w:rPr>
          <w:rFonts w:cstheme="minorHAnsi"/>
          <w:lang w:val="en-GB"/>
        </w:rPr>
      </w:pPr>
      <w:r>
        <w:rPr>
          <w:rFonts w:ascii="Calibri" w:eastAsia="Calibri" w:hAnsi="Calibri" w:cs="Calibri"/>
          <w:lang w:val="en-GB"/>
        </w:rPr>
        <w:t xml:space="preserve">The Customer’s third parties are listed in Appendix 6. The Supplier shall be notified of any changes to or selection of new third parties on the part of the Customer. </w:t>
      </w:r>
    </w:p>
    <w:p w14:paraId="1F9DB26E" w14:textId="77777777" w:rsidR="008036CB" w:rsidRPr="00A8788F" w:rsidRDefault="008036CB" w:rsidP="008036CB">
      <w:pPr>
        <w:rPr>
          <w:rFonts w:cstheme="minorHAnsi"/>
          <w:lang w:val="en-GB"/>
        </w:rPr>
      </w:pPr>
    </w:p>
    <w:p w14:paraId="7FD2EC9D" w14:textId="77777777" w:rsidR="008036CB" w:rsidRPr="00A8788F" w:rsidRDefault="00A8788F" w:rsidP="008036CB">
      <w:pPr>
        <w:rPr>
          <w:rFonts w:cstheme="minorHAnsi"/>
          <w:lang w:val="en-GB"/>
        </w:rPr>
      </w:pPr>
      <w:r>
        <w:rPr>
          <w:rFonts w:ascii="Calibri" w:eastAsia="Calibri" w:hAnsi="Calibri" w:cs="Calibri"/>
          <w:lang w:val="en-GB"/>
        </w:rPr>
        <w:t>The Supplier shall be required to collaborate with the Customer’s third parties to the extent deemed necessary for the execution of this Agreement. Any provisions relating to payment for the Supplier’s collaboration with the Customer’s third parties shall be stipulated in Appendix 7.</w:t>
      </w:r>
    </w:p>
    <w:p w14:paraId="59CC4E40" w14:textId="77777777" w:rsidR="008036CB" w:rsidRPr="00A8788F" w:rsidRDefault="008036CB" w:rsidP="008036CB">
      <w:pPr>
        <w:rPr>
          <w:rFonts w:cstheme="minorHAnsi"/>
          <w:lang w:val="en-GB"/>
        </w:rPr>
      </w:pPr>
    </w:p>
    <w:p w14:paraId="0DE2D9F9" w14:textId="77777777" w:rsidR="008036CB" w:rsidRPr="00A8788F" w:rsidRDefault="00A8788F" w:rsidP="008036CB">
      <w:pPr>
        <w:rPr>
          <w:rFonts w:cstheme="minorHAnsi"/>
          <w:lang w:val="en-GB"/>
        </w:rPr>
      </w:pPr>
      <w:r>
        <w:rPr>
          <w:rFonts w:ascii="Calibri" w:eastAsia="Calibri" w:hAnsi="Calibri" w:cs="Calibri"/>
          <w:lang w:val="en-GB"/>
        </w:rPr>
        <w:t xml:space="preserve">Nevertheless, the Supplier shall be relieved of such duties if it can demonstrate that such collaboration would entail a significant disadvantage to its existing subcontractors or other business </w:t>
      </w:r>
      <w:proofErr w:type="gramStart"/>
      <w:r>
        <w:rPr>
          <w:rFonts w:ascii="Calibri" w:eastAsia="Calibri" w:hAnsi="Calibri" w:cs="Calibri"/>
          <w:lang w:val="en-GB"/>
        </w:rPr>
        <w:t>associates</w:t>
      </w:r>
      <w:proofErr w:type="gramEnd"/>
      <w:r>
        <w:rPr>
          <w:rFonts w:ascii="Calibri" w:eastAsia="Calibri" w:hAnsi="Calibri" w:cs="Calibri"/>
          <w:lang w:val="en-GB"/>
        </w:rPr>
        <w:t xml:space="preserve"> or </w:t>
      </w:r>
      <w:proofErr w:type="gramStart"/>
      <w:r>
        <w:rPr>
          <w:rFonts w:ascii="Calibri" w:eastAsia="Calibri" w:hAnsi="Calibri" w:cs="Calibri"/>
          <w:lang w:val="en-GB"/>
        </w:rPr>
        <w:t>it can demonstrate</w:t>
      </w:r>
      <w:proofErr w:type="gramEnd"/>
      <w:r>
        <w:rPr>
          <w:rFonts w:ascii="Calibri" w:eastAsia="Calibri" w:hAnsi="Calibri" w:cs="Calibri"/>
          <w:lang w:val="en-GB"/>
        </w:rPr>
        <w:t xml:space="preserve"> that this would entail a significant business disadvantage on the part of the Supplier.</w:t>
      </w:r>
    </w:p>
    <w:p w14:paraId="52D0EE70" w14:textId="77777777" w:rsidR="008036CB" w:rsidRPr="00F55970" w:rsidRDefault="00A8788F" w:rsidP="008036CB">
      <w:pPr>
        <w:pStyle w:val="Overskrift2"/>
      </w:pPr>
      <w:bookmarkStart w:id="317" w:name="_Toc134700186"/>
      <w:bookmarkStart w:id="318" w:name="_Toc136153053"/>
      <w:bookmarkStart w:id="319" w:name="_Toc136170724"/>
      <w:bookmarkStart w:id="320" w:name="_Toc139680092"/>
      <w:bookmarkStart w:id="321" w:name="_Toc511649996"/>
      <w:bookmarkStart w:id="322" w:name="_Toc9493580"/>
      <w:bookmarkStart w:id="323" w:name="_Toc111467987"/>
      <w:bookmarkStart w:id="324" w:name="_Toc172547966"/>
      <w:r>
        <w:rPr>
          <w:rFonts w:eastAsia="Arial"/>
          <w:lang w:val="en-GB"/>
        </w:rPr>
        <w:t>Disclosure and notification requirement</w:t>
      </w:r>
      <w:bookmarkEnd w:id="317"/>
      <w:bookmarkEnd w:id="318"/>
      <w:bookmarkEnd w:id="319"/>
      <w:bookmarkEnd w:id="320"/>
      <w:bookmarkEnd w:id="321"/>
      <w:bookmarkEnd w:id="322"/>
      <w:bookmarkEnd w:id="323"/>
      <w:bookmarkEnd w:id="324"/>
    </w:p>
    <w:p w14:paraId="34581561" w14:textId="77777777" w:rsidR="008036CB" w:rsidRPr="00A8788F" w:rsidRDefault="00A8788F" w:rsidP="008036CB">
      <w:pPr>
        <w:rPr>
          <w:rFonts w:cstheme="minorHAnsi"/>
          <w:lang w:val="en-GB"/>
        </w:rPr>
      </w:pPr>
      <w:r>
        <w:rPr>
          <w:rFonts w:ascii="Calibri" w:eastAsia="Calibri" w:hAnsi="Calibri" w:cs="Calibri"/>
          <w:lang w:val="en-GB"/>
        </w:rPr>
        <w:t xml:space="preserve">The Supplier shall provide the Customer with information of a preventive nature relating to any special factors associated with the operational service that may be of importance in avoiding error situations, downtime and losses. The Supplier shall also be subject to a notification requirement </w:t>
      </w:r>
      <w:proofErr w:type="gramStart"/>
      <w:r>
        <w:rPr>
          <w:rFonts w:ascii="Calibri" w:eastAsia="Calibri" w:hAnsi="Calibri" w:cs="Calibri"/>
          <w:lang w:val="en-GB"/>
        </w:rPr>
        <w:t>in the event that</w:t>
      </w:r>
      <w:proofErr w:type="gramEnd"/>
      <w:r>
        <w:rPr>
          <w:rFonts w:ascii="Calibri" w:eastAsia="Calibri" w:hAnsi="Calibri" w:cs="Calibri"/>
          <w:lang w:val="en-GB"/>
        </w:rPr>
        <w:t xml:space="preserve"> there is a risk of such situations occurring. </w:t>
      </w:r>
    </w:p>
    <w:p w14:paraId="32390A26" w14:textId="77777777" w:rsidR="008036CB" w:rsidRPr="00A8788F" w:rsidRDefault="008036CB" w:rsidP="008036CB">
      <w:pPr>
        <w:rPr>
          <w:rFonts w:cstheme="minorHAnsi"/>
          <w:lang w:val="en-GB"/>
        </w:rPr>
      </w:pPr>
    </w:p>
    <w:p w14:paraId="51471A76" w14:textId="77777777" w:rsidR="008036CB" w:rsidRPr="00F55970" w:rsidRDefault="00A8788F" w:rsidP="008036CB">
      <w:pPr>
        <w:pStyle w:val="Overskrift2"/>
      </w:pPr>
      <w:bookmarkStart w:id="325" w:name="_Toc139680093"/>
      <w:bookmarkStart w:id="326" w:name="_Toc511649997"/>
      <w:bookmarkStart w:id="327" w:name="_Toc9493581"/>
      <w:bookmarkStart w:id="328" w:name="_Toc111467988"/>
      <w:bookmarkStart w:id="329" w:name="_Toc172547967"/>
      <w:r>
        <w:rPr>
          <w:rFonts w:eastAsia="Arial"/>
          <w:lang w:val="en-GB"/>
        </w:rPr>
        <w:t>Access to information</w:t>
      </w:r>
      <w:bookmarkEnd w:id="325"/>
      <w:bookmarkEnd w:id="326"/>
      <w:bookmarkEnd w:id="327"/>
      <w:bookmarkEnd w:id="328"/>
      <w:bookmarkEnd w:id="329"/>
    </w:p>
    <w:p w14:paraId="2FCF05B9" w14:textId="77777777" w:rsidR="008036CB" w:rsidRPr="00A8788F" w:rsidRDefault="00A8788F" w:rsidP="008036CB">
      <w:pPr>
        <w:rPr>
          <w:rFonts w:cstheme="minorHAnsi"/>
          <w:lang w:val="en-GB"/>
        </w:rPr>
      </w:pPr>
      <w:r>
        <w:rPr>
          <w:rFonts w:ascii="Calibri" w:eastAsia="Calibri" w:hAnsi="Calibri" w:cs="Calibri"/>
          <w:lang w:val="en-GB"/>
        </w:rPr>
        <w:t xml:space="preserve">The Supplier shall provide the Customer with access to such information about operations that the Customer requires access to due to legislative, regulatory and statutory requirements. </w:t>
      </w:r>
    </w:p>
    <w:p w14:paraId="341B506A" w14:textId="77777777" w:rsidR="008036CB" w:rsidRPr="00A8788F" w:rsidRDefault="008036CB" w:rsidP="008036CB">
      <w:pPr>
        <w:rPr>
          <w:rFonts w:cstheme="minorHAnsi"/>
          <w:lang w:val="en-GB"/>
        </w:rPr>
      </w:pPr>
    </w:p>
    <w:p w14:paraId="16E8D3EB" w14:textId="77777777" w:rsidR="008036CB" w:rsidRPr="00F55970" w:rsidRDefault="00A8788F" w:rsidP="008036CB">
      <w:pPr>
        <w:pStyle w:val="Overskrift2"/>
      </w:pPr>
      <w:bookmarkStart w:id="330" w:name="_Toc111467989"/>
      <w:bookmarkStart w:id="331" w:name="_Toc172547968"/>
      <w:bookmarkStart w:id="332" w:name="_Toc372887571"/>
      <w:r>
        <w:rPr>
          <w:rFonts w:eastAsia="Arial"/>
          <w:lang w:val="en-GB"/>
        </w:rPr>
        <w:t>Meetings</w:t>
      </w:r>
      <w:bookmarkEnd w:id="330"/>
      <w:bookmarkEnd w:id="331"/>
    </w:p>
    <w:p w14:paraId="7D1696F0" w14:textId="77777777" w:rsidR="008036CB" w:rsidRPr="00A8788F" w:rsidRDefault="00A8788F" w:rsidP="008036CB">
      <w:pPr>
        <w:rPr>
          <w:rFonts w:cstheme="minorHAnsi"/>
          <w:lang w:val="en-GB"/>
        </w:rPr>
      </w:pPr>
      <w:r>
        <w:rPr>
          <w:rFonts w:ascii="Calibri" w:eastAsia="Calibri" w:hAnsi="Calibri" w:cs="Calibri"/>
          <w:lang w:val="en-GB"/>
        </w:rPr>
        <w:t xml:space="preserve">Regular meetings shall be convened between the Customer’s and Supplier’s contact persons during the contract period. The frequency, notice requirements, the Parties’ participants and meeting types shall be agreed in Appendix 6. </w:t>
      </w:r>
    </w:p>
    <w:p w14:paraId="66A97AB5" w14:textId="77777777" w:rsidR="008036CB" w:rsidRPr="00A8788F" w:rsidRDefault="008036CB" w:rsidP="008036CB">
      <w:pPr>
        <w:rPr>
          <w:rFonts w:cstheme="minorHAnsi"/>
          <w:lang w:val="en-GB"/>
        </w:rPr>
      </w:pPr>
    </w:p>
    <w:p w14:paraId="0ED565F9" w14:textId="77777777" w:rsidR="008036CB" w:rsidRPr="00A8788F" w:rsidRDefault="00A8788F" w:rsidP="008036CB">
      <w:pPr>
        <w:rPr>
          <w:rFonts w:cstheme="minorHAnsi"/>
          <w:lang w:val="en-GB"/>
        </w:rPr>
      </w:pPr>
      <w:r>
        <w:rPr>
          <w:rFonts w:ascii="Calibri" w:eastAsia="Calibri" w:hAnsi="Calibri" w:cs="Calibri"/>
          <w:lang w:val="en-GB"/>
        </w:rPr>
        <w:t>If there is a need to discuss matters relating to the contractual relationship and the way in which the Agreement is implemented that cannot await the next scheduled meeting, either Party shall be entitled to convene a meeting with the other Party, subject to a notice period of 3 (three) working days.</w:t>
      </w:r>
    </w:p>
    <w:p w14:paraId="2BB5AA5F" w14:textId="77777777" w:rsidR="008036CB" w:rsidRPr="00A8788F" w:rsidRDefault="008036CB" w:rsidP="008036CB">
      <w:pPr>
        <w:rPr>
          <w:rFonts w:cstheme="minorHAnsi"/>
          <w:lang w:val="en-GB" w:eastAsia="nb-NO"/>
        </w:rPr>
      </w:pPr>
    </w:p>
    <w:p w14:paraId="7355B8BA" w14:textId="77777777" w:rsidR="008036CB" w:rsidRPr="00F55970" w:rsidRDefault="00A8788F" w:rsidP="008036CB">
      <w:pPr>
        <w:pStyle w:val="Overskrift2"/>
      </w:pPr>
      <w:bookmarkStart w:id="333" w:name="_Toc208293704"/>
      <w:bookmarkStart w:id="334" w:name="_Toc213426344"/>
      <w:bookmarkStart w:id="335" w:name="_Toc422860179"/>
      <w:bookmarkStart w:id="336" w:name="_Toc423087569"/>
      <w:bookmarkStart w:id="337" w:name="_Toc105139717"/>
      <w:bookmarkStart w:id="338" w:name="_Toc172547969"/>
      <w:bookmarkEnd w:id="332"/>
      <w:r>
        <w:rPr>
          <w:rFonts w:eastAsia="Arial"/>
          <w:lang w:val="en-GB"/>
        </w:rPr>
        <w:t>Pay and working conditions</w:t>
      </w:r>
      <w:bookmarkEnd w:id="333"/>
      <w:bookmarkEnd w:id="334"/>
      <w:bookmarkEnd w:id="335"/>
      <w:bookmarkEnd w:id="336"/>
      <w:bookmarkEnd w:id="337"/>
      <w:bookmarkEnd w:id="338"/>
    </w:p>
    <w:p w14:paraId="3A9CBCF1" w14:textId="77777777" w:rsidR="008036CB" w:rsidRPr="00F55970" w:rsidRDefault="00A8788F" w:rsidP="008036CB">
      <w:pPr>
        <w:pStyle w:val="Overskrift3"/>
      </w:pPr>
      <w:bookmarkStart w:id="339" w:name="_Toc172547970"/>
      <w:bookmarkStart w:id="340" w:name="_Toc201048238"/>
      <w:bookmarkStart w:id="341" w:name="_Toc208293712"/>
      <w:bookmarkStart w:id="342" w:name="_Toc213426524"/>
      <w:r>
        <w:rPr>
          <w:rFonts w:eastAsia="Arial"/>
          <w:lang w:val="en-GB"/>
        </w:rPr>
        <w:t>General</w:t>
      </w:r>
      <w:bookmarkEnd w:id="339"/>
    </w:p>
    <w:p w14:paraId="2A094FAE" w14:textId="77777777" w:rsidR="00171CBC" w:rsidRPr="00A8788F" w:rsidRDefault="00A8788F" w:rsidP="00171CBC">
      <w:pPr>
        <w:rPr>
          <w:lang w:val="en-GB"/>
        </w:rPr>
      </w:pPr>
      <w:r>
        <w:rPr>
          <w:rFonts w:ascii="Calibri" w:eastAsia="Calibri" w:hAnsi="Calibri" w:cs="Times New Roman"/>
          <w:lang w:val="en-GB"/>
        </w:rPr>
        <w:t>The following shall apply to agreements subject to the regulations of 8 February 2008 no. 112 on pay and working conditions in public contracts:</w:t>
      </w:r>
    </w:p>
    <w:p w14:paraId="42428FCA" w14:textId="77777777" w:rsidR="00171CBC" w:rsidRPr="00A8788F" w:rsidRDefault="00171CBC" w:rsidP="00171CBC">
      <w:pPr>
        <w:rPr>
          <w:lang w:val="en-GB"/>
        </w:rPr>
      </w:pPr>
    </w:p>
    <w:p w14:paraId="0E932076" w14:textId="77777777" w:rsidR="00171CBC" w:rsidRPr="00A8788F" w:rsidRDefault="00A8788F" w:rsidP="00171CBC">
      <w:pPr>
        <w:pStyle w:val="Listeavsnitt"/>
        <w:keepLines w:val="0"/>
        <w:widowControl/>
        <w:numPr>
          <w:ilvl w:val="0"/>
          <w:numId w:val="25"/>
        </w:numPr>
        <w:spacing w:line="240" w:lineRule="auto"/>
        <w:rPr>
          <w:lang w:val="en-GB"/>
        </w:rPr>
      </w:pPr>
      <w:r>
        <w:rPr>
          <w:rFonts w:ascii="Calibri" w:eastAsia="Calibri" w:hAnsi="Calibri" w:cs="Calibri"/>
          <w:lang w:val="en-GB"/>
        </w:rPr>
        <w:t xml:space="preserve">In areas covered by the regulations on general collective agreements, the Supplier shall ensure that its own employees and employees of any subcontractors that contribute directly to the fulfilment of the Supplier’s obligations under this Agreement do not have worse pay and working conditions than what follows from the regulations under which the collective agreement has been applied. </w:t>
      </w:r>
    </w:p>
    <w:p w14:paraId="3D510DCF" w14:textId="77777777" w:rsidR="00171CBC" w:rsidRPr="00A8788F" w:rsidRDefault="00A8788F" w:rsidP="00171CBC">
      <w:pPr>
        <w:pStyle w:val="Listeavsnitt"/>
        <w:keepLines w:val="0"/>
        <w:widowControl/>
        <w:numPr>
          <w:ilvl w:val="0"/>
          <w:numId w:val="25"/>
        </w:numPr>
        <w:spacing w:line="240" w:lineRule="auto"/>
        <w:rPr>
          <w:lang w:val="en-GB"/>
        </w:rPr>
      </w:pPr>
      <w:r>
        <w:rPr>
          <w:rFonts w:ascii="Calibri" w:eastAsia="Calibri" w:hAnsi="Calibri" w:cs="Calibri"/>
          <w:lang w:val="en-GB"/>
        </w:rPr>
        <w:t xml:space="preserve">In areas not covered by the regulations on general application of collective agreements, the Supplier shall ensure that the same employees do not have worse pay and working conditions than what follows from the applicable nationwide collective agreement for the industry in question. </w:t>
      </w:r>
    </w:p>
    <w:p w14:paraId="698B87DA" w14:textId="77777777" w:rsidR="00171CBC" w:rsidRPr="00A8788F" w:rsidRDefault="00171CBC" w:rsidP="00171CBC">
      <w:pPr>
        <w:rPr>
          <w:lang w:val="en-GB"/>
        </w:rPr>
      </w:pPr>
    </w:p>
    <w:p w14:paraId="28E7A53E" w14:textId="77777777" w:rsidR="00171CBC" w:rsidRPr="00A8788F" w:rsidRDefault="00A8788F" w:rsidP="00171CBC">
      <w:pPr>
        <w:rPr>
          <w:lang w:val="en-GB"/>
        </w:rPr>
      </w:pPr>
      <w:r>
        <w:rPr>
          <w:rFonts w:ascii="Calibri" w:eastAsia="Calibri" w:hAnsi="Calibri" w:cs="Times New Roman"/>
          <w:lang w:val="en-GB"/>
        </w:rPr>
        <w:t xml:space="preserve">This applies to work performed in Norway. </w:t>
      </w:r>
    </w:p>
    <w:p w14:paraId="59BAF657" w14:textId="77777777" w:rsidR="00171CBC" w:rsidRPr="00A8788F" w:rsidRDefault="00171CBC" w:rsidP="00171CBC">
      <w:pPr>
        <w:rPr>
          <w:lang w:val="en-GB"/>
        </w:rPr>
      </w:pPr>
    </w:p>
    <w:p w14:paraId="748957FF" w14:textId="77777777" w:rsidR="00171CBC" w:rsidRPr="00A8788F" w:rsidRDefault="00A8788F" w:rsidP="00171CBC">
      <w:pPr>
        <w:rPr>
          <w:lang w:val="en-GB"/>
        </w:rPr>
      </w:pPr>
      <w:r>
        <w:rPr>
          <w:rFonts w:ascii="Calibri" w:eastAsia="Calibri" w:hAnsi="Calibri" w:cs="Times New Roman"/>
          <w:lang w:val="en-GB"/>
        </w:rPr>
        <w:t xml:space="preserve">All agreements </w:t>
      </w:r>
      <w:proofErr w:type="gramStart"/>
      <w:r>
        <w:rPr>
          <w:rFonts w:ascii="Calibri" w:eastAsia="Calibri" w:hAnsi="Calibri" w:cs="Times New Roman"/>
          <w:lang w:val="en-GB"/>
        </w:rPr>
        <w:t>entered into</w:t>
      </w:r>
      <w:proofErr w:type="gramEnd"/>
      <w:r>
        <w:rPr>
          <w:rFonts w:ascii="Calibri" w:eastAsia="Calibri" w:hAnsi="Calibri" w:cs="Times New Roman"/>
          <w:lang w:val="en-GB"/>
        </w:rPr>
        <w:t xml:space="preserve"> by the Supplier that involve the execution of work that contributes directly to the fulfilment of the Supplier’s obligations under this Agreement shall include corresponding conditions. </w:t>
      </w:r>
    </w:p>
    <w:p w14:paraId="5401BD28" w14:textId="77777777" w:rsidR="008036CB" w:rsidRPr="00A8788F" w:rsidRDefault="008036CB" w:rsidP="008036CB">
      <w:pPr>
        <w:rPr>
          <w:rFonts w:cstheme="minorHAnsi"/>
          <w:lang w:val="en-GB"/>
        </w:rPr>
      </w:pPr>
    </w:p>
    <w:p w14:paraId="61C29A8B" w14:textId="77777777" w:rsidR="008036CB" w:rsidRPr="00F55970" w:rsidRDefault="00A8788F" w:rsidP="008036CB">
      <w:pPr>
        <w:pStyle w:val="Overskrift3"/>
      </w:pPr>
      <w:bookmarkStart w:id="343" w:name="_Toc172547971"/>
      <w:r>
        <w:rPr>
          <w:rFonts w:eastAsia="Arial"/>
          <w:lang w:val="en-GB"/>
        </w:rPr>
        <w:t>Documentation</w:t>
      </w:r>
      <w:bookmarkEnd w:id="343"/>
    </w:p>
    <w:p w14:paraId="01AFBFBC" w14:textId="77777777" w:rsidR="00B42487" w:rsidRPr="00A8788F" w:rsidRDefault="00A8788F" w:rsidP="00B42487">
      <w:pPr>
        <w:rPr>
          <w:lang w:val="en-GB"/>
        </w:rPr>
      </w:pPr>
      <w:r>
        <w:rPr>
          <w:rFonts w:ascii="Calibri" w:eastAsia="Calibri" w:hAnsi="Calibri" w:cs="Times New Roman"/>
          <w:lang w:val="en-GB"/>
        </w:rPr>
        <w:t>Upon written request from the Customer, the Supplier shall submit documentation of the pay and working conditions that are applied. The Customer and Supplier may separately require that information be presented to an independent third party that the Supplier has commissioned to examine whether the requirements set down in this provision have been met. The Supplier may require the third party to have also signed a declaration stating that the information shall not be used for purposes other than ensuring the fulfilment of the Supplier’s obligations under this provision. This documentation requirement shall also apply to subcontractors.</w:t>
      </w:r>
    </w:p>
    <w:p w14:paraId="4E5B3EBA" w14:textId="77777777" w:rsidR="00B42487" w:rsidRPr="00A8788F" w:rsidRDefault="00B42487" w:rsidP="00B42487">
      <w:pPr>
        <w:rPr>
          <w:lang w:val="en-GB"/>
        </w:rPr>
      </w:pPr>
    </w:p>
    <w:p w14:paraId="1D823E97" w14:textId="77777777" w:rsidR="00B42487" w:rsidRPr="00A8788F" w:rsidRDefault="00A8788F" w:rsidP="00B42487">
      <w:pPr>
        <w:rPr>
          <w:lang w:val="en-GB"/>
        </w:rPr>
      </w:pPr>
      <w:r>
        <w:rPr>
          <w:rFonts w:ascii="Calibri" w:eastAsia="Calibri" w:hAnsi="Calibri" w:cs="Times New Roman"/>
          <w:lang w:val="en-GB"/>
        </w:rPr>
        <w:t>Upon written request</w:t>
      </w:r>
      <w:bookmarkStart w:id="344" w:name="_Hlk153542622"/>
      <w:r>
        <w:rPr>
          <w:rFonts w:ascii="Calibri" w:eastAsia="Calibri" w:hAnsi="Calibri" w:cs="Times New Roman"/>
          <w:lang w:val="en-GB"/>
        </w:rPr>
        <w:t xml:space="preserve"> and subject to a reasonable deadline, the Supplier shall be required to document the </w:t>
      </w:r>
      <w:bookmarkEnd w:id="344"/>
      <w:r>
        <w:rPr>
          <w:rFonts w:ascii="Calibri" w:eastAsia="Calibri" w:hAnsi="Calibri" w:cs="Times New Roman"/>
          <w:lang w:val="en-GB"/>
        </w:rPr>
        <w:t xml:space="preserve">pay and working conditions of its own employees, as well as any subcontractors’ employees (including contractors) who directly contribute to the fulfilment of the contract. </w:t>
      </w:r>
    </w:p>
    <w:p w14:paraId="28A7E93E" w14:textId="77777777" w:rsidR="00B42487" w:rsidRPr="00A8788F" w:rsidRDefault="00B42487" w:rsidP="00B42487">
      <w:pPr>
        <w:rPr>
          <w:rFonts w:eastAsia="Calibri" w:cstheme="minorHAnsi"/>
          <w:lang w:val="en-GB"/>
        </w:rPr>
      </w:pPr>
    </w:p>
    <w:p w14:paraId="4CABC6D0" w14:textId="77777777" w:rsidR="00B42487" w:rsidRPr="00CD72D3" w:rsidRDefault="00A8788F" w:rsidP="00B42487">
      <w:pPr>
        <w:pStyle w:val="Ingenmellomrom"/>
        <w:rPr>
          <w:rFonts w:eastAsia="Calibri" w:cstheme="minorHAnsi"/>
          <w:color w:val="FF0000"/>
          <w:sz w:val="24"/>
          <w:szCs w:val="24"/>
        </w:rPr>
      </w:pPr>
      <w:r>
        <w:rPr>
          <w:rFonts w:ascii="Calibri" w:eastAsia="Calibri" w:hAnsi="Calibri" w:cs="Calibri"/>
          <w:sz w:val="24"/>
          <w:szCs w:val="24"/>
          <w:lang w:val="en-GB"/>
        </w:rPr>
        <w:t>In the event of a breach of the documentation duty, the Customer shall be entitled to impose a daily penalty that shall not be less than NOK 1,500 per day. Higher daily penalties can be agreed in Appendix 6.</w:t>
      </w:r>
    </w:p>
    <w:p w14:paraId="74F70ADA" w14:textId="77777777" w:rsidR="008036CB" w:rsidRPr="00F55970" w:rsidRDefault="008036CB" w:rsidP="008036CB">
      <w:pPr>
        <w:rPr>
          <w:rFonts w:cstheme="minorHAnsi"/>
        </w:rPr>
      </w:pPr>
    </w:p>
    <w:p w14:paraId="44683F9C" w14:textId="77777777" w:rsidR="008036CB" w:rsidRPr="00F55970" w:rsidRDefault="00A8788F" w:rsidP="008036CB">
      <w:pPr>
        <w:pStyle w:val="Overskrift3"/>
      </w:pPr>
      <w:bookmarkStart w:id="345" w:name="_Toc172547972"/>
      <w:bookmarkEnd w:id="340"/>
      <w:bookmarkEnd w:id="341"/>
      <w:bookmarkEnd w:id="342"/>
      <w:r>
        <w:rPr>
          <w:rFonts w:eastAsia="Arial"/>
          <w:lang w:val="en-GB"/>
        </w:rPr>
        <w:t>Non-compliance</w:t>
      </w:r>
      <w:bookmarkEnd w:id="345"/>
    </w:p>
    <w:p w14:paraId="6E5D2B98" w14:textId="77777777" w:rsidR="0054025D" w:rsidRPr="00A8788F" w:rsidRDefault="00A8788F" w:rsidP="0054025D">
      <w:pPr>
        <w:pStyle w:val="Ingenmellomrom"/>
        <w:rPr>
          <w:rFonts w:cstheme="minorHAnsi"/>
          <w:sz w:val="24"/>
          <w:szCs w:val="24"/>
          <w:lang w:val="en-GB"/>
        </w:rPr>
      </w:pPr>
      <w:r>
        <w:rPr>
          <w:rFonts w:ascii="Calibri" w:eastAsia="Calibri" w:hAnsi="Calibri" w:cs="Times New Roman"/>
          <w:sz w:val="24"/>
          <w:szCs w:val="24"/>
          <w:lang w:val="en-GB"/>
        </w:rPr>
        <w:t>In the event of non-compliance with the requirements relating to pay and working conditions, the Supplier shall remedy the matter. In the event of non-compliance on the part of a subcontractor (including staffing companies), the duty to remedy shall be limited to any requests submitted in writing within three months of the salary due date for claims arising both under general collective agreements and nationwide collective agreements. The conditions and limitations arising from Section 13 of the act relating to general application of wage agreements etc. of 4 June 1993 shall apply in both cases.</w:t>
      </w:r>
      <w:r>
        <w:rPr>
          <w:rFonts w:ascii="Calibri" w:eastAsia="Calibri" w:hAnsi="Calibri" w:cs="Calibri"/>
          <w:sz w:val="24"/>
          <w:szCs w:val="24"/>
          <w:lang w:val="en-GB"/>
        </w:rPr>
        <w:t xml:space="preserve"> </w:t>
      </w:r>
    </w:p>
    <w:p w14:paraId="075E63F4" w14:textId="77777777" w:rsidR="0054025D" w:rsidRPr="00A8788F" w:rsidRDefault="0054025D" w:rsidP="0054025D">
      <w:pPr>
        <w:pStyle w:val="Ingenmellomrom"/>
        <w:rPr>
          <w:rFonts w:cstheme="minorHAnsi"/>
          <w:lang w:val="en-GB"/>
        </w:rPr>
      </w:pPr>
    </w:p>
    <w:p w14:paraId="4B2D3353" w14:textId="77777777" w:rsidR="0054025D" w:rsidRPr="00A8788F" w:rsidRDefault="00A8788F" w:rsidP="0054025D">
      <w:pPr>
        <w:rPr>
          <w:lang w:val="en-GB"/>
        </w:rPr>
      </w:pPr>
      <w:r>
        <w:rPr>
          <w:rFonts w:ascii="Calibri" w:eastAsia="Calibri" w:hAnsi="Calibri" w:cs="Times New Roman"/>
          <w:lang w:val="en-GB"/>
        </w:rPr>
        <w:t>If the Supplier fails to comply with this requirement, the Customer shall be entitled to withhold parts of the contract sum, corresponding to 2 (two) times the Supplier’s saving. The right to withhold shall lapse as soon as remediation pursuant to the previous paragraph has been documented.</w:t>
      </w:r>
    </w:p>
    <w:p w14:paraId="2016CD06" w14:textId="77777777" w:rsidR="0054025D" w:rsidRPr="00A8788F" w:rsidRDefault="0054025D" w:rsidP="0054025D">
      <w:pPr>
        <w:rPr>
          <w:lang w:val="en-GB"/>
        </w:rPr>
      </w:pPr>
    </w:p>
    <w:p w14:paraId="25C418CD" w14:textId="77777777" w:rsidR="0054025D" w:rsidRPr="00A8788F" w:rsidRDefault="00A8788F" w:rsidP="0054025D">
      <w:pPr>
        <w:rPr>
          <w:lang w:val="en-GB"/>
        </w:rPr>
      </w:pPr>
      <w:r>
        <w:rPr>
          <w:rFonts w:ascii="Calibri" w:eastAsia="Calibri" w:hAnsi="Calibri" w:cs="Times New Roman"/>
          <w:lang w:val="en-GB"/>
        </w:rPr>
        <w:t xml:space="preserve">Compliance with the Supplier’s requirements as mentioned above shall be documented in Appendix 6. If documentation has been submitted before an independent third party, a statement from the third party may be accepted as documentation of compliance between the collective agreement in question and the actual pay and working conditions to demonstrate compliance with the Supplier’s and any subcontractors’ obligations.  </w:t>
      </w:r>
    </w:p>
    <w:p w14:paraId="6EF83E19" w14:textId="77777777" w:rsidR="0054025D" w:rsidRPr="00A8788F" w:rsidRDefault="0054025D" w:rsidP="0054025D">
      <w:pPr>
        <w:rPr>
          <w:lang w:val="en-GB"/>
        </w:rPr>
      </w:pPr>
    </w:p>
    <w:p w14:paraId="447325D1" w14:textId="77777777" w:rsidR="0054025D" w:rsidRPr="00A8788F" w:rsidRDefault="00A8788F" w:rsidP="0054025D">
      <w:pPr>
        <w:rPr>
          <w:lang w:val="en-GB"/>
        </w:rPr>
      </w:pPr>
      <w:r>
        <w:rPr>
          <w:rFonts w:ascii="Calibri" w:eastAsia="Calibri" w:hAnsi="Calibri" w:cs="Times New Roman"/>
          <w:lang w:val="en-GB"/>
        </w:rPr>
        <w:t>Further details concerning the implementation of this Section 5.7 may be agreed in Appendix 6.</w:t>
      </w:r>
    </w:p>
    <w:p w14:paraId="107E8996" w14:textId="77777777" w:rsidR="008036CB" w:rsidRPr="00A8788F" w:rsidRDefault="008036CB" w:rsidP="008036CB">
      <w:pPr>
        <w:rPr>
          <w:rFonts w:cstheme="minorHAnsi"/>
          <w:lang w:val="en-GB"/>
        </w:rPr>
      </w:pPr>
    </w:p>
    <w:p w14:paraId="6170FDFB" w14:textId="77777777" w:rsidR="008036CB" w:rsidRDefault="00A8788F" w:rsidP="008036CB">
      <w:pPr>
        <w:pStyle w:val="Overskrift2"/>
      </w:pPr>
      <w:bookmarkStart w:id="346" w:name="_Toc39846043"/>
      <w:bookmarkStart w:id="347" w:name="_Toc59012471"/>
      <w:bookmarkStart w:id="348" w:name="_Ref66359469"/>
      <w:bookmarkStart w:id="349" w:name="_Ref66359497"/>
      <w:bookmarkStart w:id="350" w:name="_Toc90454407"/>
      <w:bookmarkStart w:id="351" w:name="_Toc172547973"/>
      <w:bookmarkStart w:id="352" w:name="_Toc377405388"/>
      <w:bookmarkStart w:id="353" w:name="_Toc385243656"/>
      <w:bookmarkStart w:id="354" w:name="_Toc111467995"/>
      <w:r>
        <w:rPr>
          <w:rFonts w:eastAsia="Arial"/>
          <w:lang w:val="en-GB"/>
        </w:rPr>
        <w:t>Duty of confidentiality</w:t>
      </w:r>
      <w:bookmarkEnd w:id="346"/>
      <w:bookmarkEnd w:id="347"/>
      <w:bookmarkEnd w:id="348"/>
      <w:bookmarkEnd w:id="349"/>
      <w:bookmarkEnd w:id="350"/>
      <w:bookmarkEnd w:id="351"/>
    </w:p>
    <w:p w14:paraId="46CC72C1" w14:textId="77777777" w:rsidR="008036CB" w:rsidRPr="00A8788F" w:rsidRDefault="00A8788F" w:rsidP="008036CB">
      <w:pPr>
        <w:rPr>
          <w:lang w:val="en-GB"/>
        </w:rPr>
      </w:pPr>
      <w:r>
        <w:rPr>
          <w:rFonts w:ascii="Calibri" w:eastAsia="Calibri" w:hAnsi="Calibri" w:cs="Times New Roman"/>
          <w:lang w:val="en-GB"/>
        </w:rPr>
        <w:t xml:space="preserve">Information that the Parties become aware of in connection with the Agreement and the execution of the Agreement shall be treated confidentially and shall not be disclosed to third parties without the consent of the other Party unless there are no legitimate interests that dictate that the information should be kept secret. Third parties </w:t>
      </w:r>
      <w:proofErr w:type="gramStart"/>
      <w:r>
        <w:rPr>
          <w:rFonts w:ascii="Calibri" w:eastAsia="Calibri" w:hAnsi="Calibri" w:cs="Times New Roman"/>
          <w:lang w:val="en-GB"/>
        </w:rPr>
        <w:t>refers</w:t>
      </w:r>
      <w:proofErr w:type="gramEnd"/>
      <w:r>
        <w:rPr>
          <w:rFonts w:ascii="Calibri" w:eastAsia="Calibri" w:hAnsi="Calibri" w:cs="Times New Roman"/>
          <w:lang w:val="en-GB"/>
        </w:rPr>
        <w:t xml:space="preserve"> to anyone that does not have a substantive need for access to the information </w:t>
      </w:r>
      <w:proofErr w:type="gramStart"/>
      <w:r>
        <w:rPr>
          <w:rFonts w:ascii="Calibri" w:eastAsia="Calibri" w:hAnsi="Calibri" w:cs="Times New Roman"/>
          <w:lang w:val="en-GB"/>
        </w:rPr>
        <w:t>in order to</w:t>
      </w:r>
      <w:proofErr w:type="gramEnd"/>
      <w:r>
        <w:rPr>
          <w:rFonts w:ascii="Calibri" w:eastAsia="Calibri" w:hAnsi="Calibri" w:cs="Times New Roman"/>
          <w:lang w:val="en-GB"/>
        </w:rPr>
        <w:t xml:space="preserve"> perform their duties under the Agreement.</w:t>
      </w:r>
    </w:p>
    <w:p w14:paraId="2C5B3786" w14:textId="77777777" w:rsidR="008036CB" w:rsidRPr="00A8788F" w:rsidRDefault="008036CB" w:rsidP="008036CB">
      <w:pPr>
        <w:rPr>
          <w:lang w:val="en-GB"/>
        </w:rPr>
      </w:pPr>
    </w:p>
    <w:p w14:paraId="426DC840" w14:textId="77777777" w:rsidR="008036CB" w:rsidRPr="00A8788F" w:rsidRDefault="00A8788F" w:rsidP="008036CB">
      <w:pPr>
        <w:rPr>
          <w:lang w:val="en-GB"/>
        </w:rPr>
      </w:pPr>
      <w:r>
        <w:rPr>
          <w:rFonts w:ascii="Calibri" w:eastAsia="Calibri" w:hAnsi="Calibri" w:cs="Times New Roman"/>
          <w:lang w:val="en-GB"/>
        </w:rPr>
        <w:t xml:space="preserve">If the Customer is a public sector enterprise, the Customer’s duty of confidentiality under this provision shall be no more extensive than what arises from the Act of 10 February 1967 on public administration (Public Administration Act) or equivalent sector-specific regulations. </w:t>
      </w:r>
    </w:p>
    <w:p w14:paraId="08A81E6A" w14:textId="77777777" w:rsidR="008036CB" w:rsidRPr="00A8788F" w:rsidRDefault="008036CB" w:rsidP="008036CB">
      <w:pPr>
        <w:rPr>
          <w:lang w:val="en-GB"/>
        </w:rPr>
      </w:pPr>
    </w:p>
    <w:p w14:paraId="34A36FD9" w14:textId="77777777" w:rsidR="008036CB" w:rsidRPr="00A8788F" w:rsidRDefault="00A8788F" w:rsidP="008036CB">
      <w:pPr>
        <w:rPr>
          <w:lang w:val="en-GB"/>
        </w:rPr>
      </w:pPr>
      <w:r>
        <w:rPr>
          <w:rFonts w:ascii="Calibri" w:eastAsia="Calibri" w:hAnsi="Calibri" w:cs="Times New Roman"/>
          <w:lang w:val="en-GB"/>
        </w:rPr>
        <w:t>The duty of confidentiality under this provision shall not interfere with statutory rights of access to information.</w:t>
      </w:r>
    </w:p>
    <w:p w14:paraId="7D06992B" w14:textId="77777777" w:rsidR="008036CB" w:rsidRPr="00A8788F" w:rsidRDefault="008036CB" w:rsidP="008036CB">
      <w:pPr>
        <w:rPr>
          <w:lang w:val="en-GB"/>
        </w:rPr>
      </w:pPr>
    </w:p>
    <w:p w14:paraId="012EEF73" w14:textId="77777777" w:rsidR="008036CB" w:rsidRPr="00A8788F" w:rsidRDefault="00A8788F" w:rsidP="008036CB">
      <w:pPr>
        <w:rPr>
          <w:lang w:val="en-GB"/>
        </w:rPr>
      </w:pPr>
      <w:r>
        <w:rPr>
          <w:rFonts w:ascii="Calibri" w:eastAsia="Calibri" w:hAnsi="Calibri" w:cs="Times New Roman"/>
          <w:lang w:val="en-GB"/>
        </w:rPr>
        <w:t>The duty of confidentiality shall apply to the Parties’ employees, subcontractors and other parties contributing to or acting on behalf of the Parties in connection with the execution of the Agreement.</w:t>
      </w:r>
    </w:p>
    <w:p w14:paraId="00A4C6C1" w14:textId="77777777" w:rsidR="008036CB" w:rsidRPr="00A8788F" w:rsidRDefault="008036CB" w:rsidP="008036CB">
      <w:pPr>
        <w:rPr>
          <w:lang w:val="en-GB"/>
        </w:rPr>
      </w:pPr>
    </w:p>
    <w:p w14:paraId="4C698187" w14:textId="77777777" w:rsidR="008036CB" w:rsidRPr="00A8788F" w:rsidRDefault="00A8788F" w:rsidP="008036CB">
      <w:pPr>
        <w:rPr>
          <w:lang w:val="en-GB"/>
        </w:rPr>
      </w:pPr>
      <w:r>
        <w:rPr>
          <w:rFonts w:ascii="Calibri" w:eastAsia="Calibri" w:hAnsi="Calibri" w:cs="Times New Roman"/>
          <w:lang w:val="en-GB"/>
        </w:rPr>
        <w:t>The duty of confidentiality shall lapse five (5) years after the termination of the Agreement, unless otherwise agreed in Appendix 6 or stipulated by laws or regulations.</w:t>
      </w:r>
    </w:p>
    <w:p w14:paraId="069AEBDA" w14:textId="77777777" w:rsidR="008036CB" w:rsidRPr="00A8788F" w:rsidRDefault="008036CB" w:rsidP="008036CB">
      <w:pPr>
        <w:rPr>
          <w:lang w:val="en-GB"/>
        </w:rPr>
      </w:pPr>
    </w:p>
    <w:p w14:paraId="0056C039" w14:textId="77777777" w:rsidR="008036CB" w:rsidRPr="00F55970" w:rsidRDefault="00A8788F" w:rsidP="008036CB">
      <w:pPr>
        <w:pStyle w:val="Overskrift2"/>
      </w:pPr>
      <w:bookmarkStart w:id="355" w:name="_Toc172547974"/>
      <w:r>
        <w:rPr>
          <w:rFonts w:eastAsia="Arial"/>
          <w:lang w:val="en-GB"/>
        </w:rPr>
        <w:t>Written form requirements</w:t>
      </w:r>
      <w:bookmarkEnd w:id="352"/>
      <w:bookmarkEnd w:id="353"/>
      <w:bookmarkEnd w:id="354"/>
      <w:bookmarkEnd w:id="355"/>
    </w:p>
    <w:p w14:paraId="1B18FCC3" w14:textId="77777777" w:rsidR="008036CB" w:rsidRPr="00A8788F" w:rsidRDefault="00A8788F" w:rsidP="008036CB">
      <w:pPr>
        <w:rPr>
          <w:rFonts w:cstheme="minorHAnsi"/>
          <w:lang w:val="en-GB"/>
        </w:rPr>
      </w:pPr>
      <w:r>
        <w:rPr>
          <w:rFonts w:ascii="Calibri" w:eastAsia="Calibri" w:hAnsi="Calibri" w:cs="Calibri"/>
          <w:lang w:val="en-GB"/>
        </w:rPr>
        <w:t xml:space="preserve">All notifications, claims or other messages linked to this Agreement shall be issued in writing to the postal address or electronic address specified in Appendix 6 for the enquiry type in question. </w:t>
      </w:r>
    </w:p>
    <w:p w14:paraId="28A58535" w14:textId="77777777" w:rsidR="008036CB" w:rsidRPr="00F55970" w:rsidRDefault="00A8788F" w:rsidP="008036CB">
      <w:pPr>
        <w:pStyle w:val="Overskrift1"/>
      </w:pPr>
      <w:bookmarkStart w:id="356" w:name="_Toc111467996"/>
      <w:bookmarkStart w:id="357" w:name="_Toc172547975"/>
      <w:r>
        <w:rPr>
          <w:rFonts w:eastAsia="Arial"/>
          <w:szCs w:val="28"/>
          <w:lang w:val="en-GB"/>
        </w:rPr>
        <w:t>Payment and terms of payment</w:t>
      </w:r>
      <w:bookmarkEnd w:id="356"/>
      <w:bookmarkEnd w:id="357"/>
    </w:p>
    <w:p w14:paraId="70F4053D" w14:textId="77777777" w:rsidR="008036CB" w:rsidRPr="00F55970" w:rsidRDefault="00A8788F" w:rsidP="008036CB">
      <w:pPr>
        <w:pStyle w:val="Overskrift2"/>
      </w:pPr>
      <w:bookmarkStart w:id="358" w:name="_Toc111467997"/>
      <w:bookmarkStart w:id="359" w:name="_Toc172547976"/>
      <w:r>
        <w:rPr>
          <w:rFonts w:eastAsia="Arial"/>
          <w:lang w:val="en-GB"/>
        </w:rPr>
        <w:t>Payment</w:t>
      </w:r>
      <w:bookmarkEnd w:id="358"/>
      <w:bookmarkEnd w:id="359"/>
      <w:r>
        <w:rPr>
          <w:rFonts w:eastAsia="Arial"/>
          <w:lang w:val="en-GB"/>
        </w:rPr>
        <w:t xml:space="preserve"> </w:t>
      </w:r>
    </w:p>
    <w:p w14:paraId="5C79DDD5" w14:textId="77777777" w:rsidR="00E03455" w:rsidRPr="00A8788F" w:rsidRDefault="00A8788F" w:rsidP="00E03455">
      <w:pPr>
        <w:rPr>
          <w:lang w:val="en-GB"/>
        </w:rPr>
      </w:pPr>
      <w:bookmarkStart w:id="360" w:name="_Toc111467998"/>
      <w:r>
        <w:rPr>
          <w:rFonts w:ascii="Calibri" w:eastAsia="Calibri" w:hAnsi="Calibri" w:cs="Times New Roman"/>
          <w:lang w:val="en-GB"/>
        </w:rPr>
        <w:t>All prices and further terms and conditions for the payment due from the Customer for the delivery shall be specified in Appendix 7.</w:t>
      </w:r>
    </w:p>
    <w:p w14:paraId="4A402B24" w14:textId="77777777" w:rsidR="00E03455" w:rsidRPr="00A8788F" w:rsidRDefault="00E03455" w:rsidP="00E03455">
      <w:pPr>
        <w:rPr>
          <w:lang w:val="en-GB"/>
        </w:rPr>
      </w:pPr>
    </w:p>
    <w:p w14:paraId="1AC3DA19" w14:textId="77777777" w:rsidR="00E03455" w:rsidRPr="00A8788F" w:rsidRDefault="00A8788F" w:rsidP="00E03455">
      <w:pPr>
        <w:rPr>
          <w:lang w:val="en-GB"/>
        </w:rPr>
      </w:pPr>
      <w:r>
        <w:rPr>
          <w:rFonts w:ascii="Calibri" w:eastAsia="Calibri" w:hAnsi="Calibri" w:cs="Times New Roman"/>
          <w:lang w:val="en-GB"/>
        </w:rPr>
        <w:t>Expenses, including travel and per diem expenses, shall be covered only to the extent agreed. Any such agreed travel and per diem expenses shall be specified separately and shall be covered in accordance with the government’s applicable rates, unless otherwise agreed. Travel time shall be covered only if agreed in Appendix 7.</w:t>
      </w:r>
    </w:p>
    <w:p w14:paraId="6692B8A3" w14:textId="77777777" w:rsidR="00E03455" w:rsidRPr="00A8788F" w:rsidRDefault="00A8788F" w:rsidP="00E03455">
      <w:pPr>
        <w:rPr>
          <w:lang w:val="en-GB"/>
        </w:rPr>
      </w:pPr>
      <w:r w:rsidRPr="00A8788F">
        <w:rPr>
          <w:lang w:val="en-GB"/>
        </w:rPr>
        <w:t xml:space="preserve"> </w:t>
      </w:r>
    </w:p>
    <w:p w14:paraId="25C230F7" w14:textId="77777777" w:rsidR="00E03455" w:rsidRPr="00A8788F" w:rsidRDefault="00A8788F" w:rsidP="00E03455">
      <w:pPr>
        <w:rPr>
          <w:lang w:val="en-GB"/>
        </w:rPr>
      </w:pPr>
      <w:r>
        <w:rPr>
          <w:rFonts w:ascii="Calibri" w:eastAsia="Calibri" w:hAnsi="Calibri" w:cs="Times New Roman"/>
          <w:lang w:val="en-GB"/>
        </w:rPr>
        <w:t xml:space="preserve">Unless otherwise specified in Appendix 7, all prices shall be stipulated in Norwegian kroner, exclusive of value-added tax but inclusive of customs duties and other taxes. </w:t>
      </w:r>
    </w:p>
    <w:p w14:paraId="25DD2EDA" w14:textId="77777777" w:rsidR="008036CB" w:rsidRPr="00F55970" w:rsidRDefault="00A8788F" w:rsidP="008036CB">
      <w:pPr>
        <w:pStyle w:val="Overskrift2"/>
      </w:pPr>
      <w:bookmarkStart w:id="361" w:name="_Toc172547977"/>
      <w:r>
        <w:rPr>
          <w:rFonts w:eastAsia="Arial"/>
          <w:lang w:val="en-GB"/>
        </w:rPr>
        <w:t>Invoicing</w:t>
      </w:r>
      <w:bookmarkEnd w:id="360"/>
      <w:bookmarkEnd w:id="361"/>
      <w:r>
        <w:rPr>
          <w:rFonts w:eastAsia="Arial"/>
          <w:lang w:val="en-GB"/>
        </w:rPr>
        <w:t xml:space="preserve"> </w:t>
      </w:r>
    </w:p>
    <w:p w14:paraId="315B20BC" w14:textId="77777777" w:rsidR="008036CB" w:rsidRPr="00A8788F" w:rsidRDefault="00A8788F" w:rsidP="008036CB">
      <w:pPr>
        <w:rPr>
          <w:rFonts w:cstheme="minorHAnsi"/>
          <w:lang w:val="en-GB"/>
        </w:rPr>
      </w:pPr>
      <w:r>
        <w:rPr>
          <w:rFonts w:ascii="Calibri" w:eastAsia="Calibri" w:hAnsi="Calibri" w:cs="Calibri"/>
          <w:lang w:val="en-GB"/>
        </w:rPr>
        <w:t>Payment shall take place within 30 (thirty) days of receipt of invoice. The Supplier’s invoices shall be itemised and documented so that the Customer can easily verify the invoice in relation to the agreed payment. All invoices for hours elapsed shall be accompanied by a detailed specification of the hours accrued. Expenses shall be specified separately.</w:t>
      </w:r>
    </w:p>
    <w:p w14:paraId="1003A757" w14:textId="77777777" w:rsidR="008036CB" w:rsidRPr="00A8788F" w:rsidRDefault="008036CB" w:rsidP="008036CB">
      <w:pPr>
        <w:rPr>
          <w:rFonts w:cstheme="minorHAnsi"/>
          <w:lang w:val="en-GB"/>
        </w:rPr>
      </w:pPr>
    </w:p>
    <w:p w14:paraId="77375C50" w14:textId="77777777" w:rsidR="008036CB" w:rsidRPr="00A8788F" w:rsidRDefault="00A8788F" w:rsidP="008036CB">
      <w:pPr>
        <w:rPr>
          <w:rFonts w:cstheme="minorHAnsi"/>
          <w:lang w:val="en-GB"/>
        </w:rPr>
      </w:pPr>
      <w:r>
        <w:rPr>
          <w:rFonts w:ascii="Calibri" w:eastAsia="Calibri" w:hAnsi="Calibri" w:cs="Calibri"/>
          <w:lang w:val="en-GB"/>
        </w:rPr>
        <w:t>If the Customer is a public sector enterprise, the Supplier shall be required to use electronic invoicing in an approved standard format in accordance with the regulations dated 2 April 2019 concerning electronic invoicing in public procurements.</w:t>
      </w:r>
    </w:p>
    <w:p w14:paraId="21DD739B" w14:textId="77777777" w:rsidR="008036CB" w:rsidRPr="00A8788F" w:rsidRDefault="008036CB" w:rsidP="008036CB">
      <w:pPr>
        <w:ind w:firstLine="709"/>
        <w:rPr>
          <w:rFonts w:cstheme="minorHAnsi"/>
          <w:lang w:val="en-GB"/>
        </w:rPr>
      </w:pPr>
    </w:p>
    <w:p w14:paraId="47A8D59A" w14:textId="77777777" w:rsidR="008036CB" w:rsidRPr="00A8788F" w:rsidRDefault="00A8788F" w:rsidP="008036CB">
      <w:pPr>
        <w:rPr>
          <w:rFonts w:cstheme="minorHAnsi"/>
          <w:lang w:val="en-GB"/>
        </w:rPr>
      </w:pPr>
      <w:r>
        <w:rPr>
          <w:rFonts w:ascii="Calibri" w:eastAsia="Calibri" w:hAnsi="Calibri" w:cs="Calibri"/>
          <w:lang w:val="en-GB"/>
        </w:rPr>
        <w:t>If the Supplier is unable to fulfil the requirements concerning the use of electronic invoices, the Customer may withhold payment until an electronic invoice in an approved standard format is submitted. The Customer shall notify the Supplier of this without undue delay. If such a notification has been issued, the payment deadline shall run from the date on which the electronic invoice is submitted in an approved standard format.</w:t>
      </w:r>
    </w:p>
    <w:p w14:paraId="33175C0C" w14:textId="77777777" w:rsidR="008036CB" w:rsidRPr="00A8788F" w:rsidRDefault="008036CB" w:rsidP="008036CB">
      <w:pPr>
        <w:rPr>
          <w:rFonts w:cstheme="minorHAnsi"/>
          <w:lang w:val="en-GB"/>
        </w:rPr>
      </w:pPr>
    </w:p>
    <w:p w14:paraId="22330FCE" w14:textId="77777777" w:rsidR="008036CB" w:rsidRPr="00A8788F" w:rsidRDefault="00A8788F" w:rsidP="008036CB">
      <w:pPr>
        <w:rPr>
          <w:rFonts w:cstheme="minorHAnsi"/>
          <w:lang w:val="en-GB"/>
        </w:rPr>
      </w:pPr>
      <w:r>
        <w:rPr>
          <w:rFonts w:ascii="Calibri" w:eastAsia="Calibri" w:hAnsi="Calibri" w:cs="Calibri"/>
          <w:lang w:val="en-GB"/>
        </w:rPr>
        <w:t>If the information contained in the invoice or invoice specification includes information that is subject to statutory confidentiality and there will be a risk of disclosure of such information, the electronic invoice requirements may be waived, unless there are satisfactory technical security solutions that can ensure that confidentiality is maintained.</w:t>
      </w:r>
    </w:p>
    <w:p w14:paraId="1BF20457" w14:textId="77777777" w:rsidR="008036CB" w:rsidRPr="00A8788F" w:rsidRDefault="008036CB" w:rsidP="008036CB">
      <w:pPr>
        <w:ind w:firstLine="709"/>
        <w:rPr>
          <w:rFonts w:cstheme="minorHAnsi"/>
          <w:lang w:val="en-GB"/>
        </w:rPr>
      </w:pPr>
    </w:p>
    <w:p w14:paraId="2E9D416B" w14:textId="77777777" w:rsidR="008036CB" w:rsidRPr="00A8788F" w:rsidRDefault="00A8788F" w:rsidP="008036CB">
      <w:pPr>
        <w:rPr>
          <w:rFonts w:cstheme="minorHAnsi"/>
          <w:lang w:val="en-GB"/>
        </w:rPr>
      </w:pPr>
      <w:r>
        <w:rPr>
          <w:rFonts w:ascii="Calibri" w:eastAsia="Calibri" w:hAnsi="Calibri" w:cs="Calibri"/>
          <w:lang w:val="en-GB"/>
        </w:rPr>
        <w:t>The Supplier shall bear any costs associated with electronic invoicing itself.</w:t>
      </w:r>
    </w:p>
    <w:p w14:paraId="61E3681B" w14:textId="77777777" w:rsidR="008036CB" w:rsidRPr="00A8788F" w:rsidRDefault="008036CB" w:rsidP="008036CB">
      <w:pPr>
        <w:rPr>
          <w:rFonts w:cstheme="minorHAnsi"/>
          <w:lang w:val="en-GB"/>
        </w:rPr>
      </w:pPr>
    </w:p>
    <w:p w14:paraId="6C1DC386" w14:textId="77777777" w:rsidR="008036CB" w:rsidRPr="00A8788F" w:rsidRDefault="00A8788F" w:rsidP="008036CB">
      <w:pPr>
        <w:rPr>
          <w:rFonts w:cstheme="minorHAnsi"/>
          <w:lang w:val="en-GB"/>
        </w:rPr>
      </w:pPr>
      <w:r>
        <w:rPr>
          <w:rFonts w:ascii="Calibri" w:eastAsia="Calibri" w:hAnsi="Calibri" w:cs="Calibri"/>
          <w:lang w:val="en-GB"/>
        </w:rPr>
        <w:t>The payment schedule and other terms of payment shall be specified in Appendix 7.</w:t>
      </w:r>
    </w:p>
    <w:p w14:paraId="4CE2E537" w14:textId="77777777" w:rsidR="00355E9E" w:rsidRPr="00A8788F" w:rsidRDefault="00355E9E" w:rsidP="008036CB">
      <w:pPr>
        <w:rPr>
          <w:rFonts w:cstheme="minorHAnsi"/>
          <w:lang w:val="en-GB"/>
        </w:rPr>
      </w:pPr>
    </w:p>
    <w:p w14:paraId="37803A6F" w14:textId="77777777" w:rsidR="008036CB" w:rsidRPr="00F55970" w:rsidRDefault="00A8788F" w:rsidP="008036CB">
      <w:pPr>
        <w:pStyle w:val="Overskrift2"/>
      </w:pPr>
      <w:bookmarkStart w:id="362" w:name="_Toc111467999"/>
      <w:bookmarkStart w:id="363" w:name="_Toc172547978"/>
      <w:r>
        <w:rPr>
          <w:rFonts w:eastAsia="Arial"/>
          <w:lang w:val="en-GB"/>
        </w:rPr>
        <w:t>Interest on overdue payment</w:t>
      </w:r>
      <w:bookmarkEnd w:id="362"/>
      <w:bookmarkEnd w:id="363"/>
    </w:p>
    <w:p w14:paraId="4D4E8ACA" w14:textId="77777777" w:rsidR="008036CB" w:rsidRPr="00A8788F" w:rsidRDefault="00A8788F" w:rsidP="008036CB">
      <w:pPr>
        <w:rPr>
          <w:rFonts w:cstheme="minorHAnsi"/>
          <w:lang w:val="en-GB"/>
        </w:rPr>
      </w:pPr>
      <w:r>
        <w:rPr>
          <w:rFonts w:ascii="Calibri" w:eastAsia="Calibri" w:hAnsi="Calibri" w:cs="Calibri"/>
          <w:lang w:val="en-GB"/>
        </w:rPr>
        <w:t>If the Customer fails to make payment at the agreed time, the Supplier shall be entitled to interest on the amount overdue for payment pursuant to the act of 17 December 1976, no. 100 relating to interest on overdue payments, etc.</w:t>
      </w:r>
    </w:p>
    <w:p w14:paraId="592F58C0" w14:textId="77777777" w:rsidR="008036CB" w:rsidRPr="00A8788F" w:rsidRDefault="008036CB" w:rsidP="008036CB">
      <w:pPr>
        <w:rPr>
          <w:rFonts w:cstheme="minorHAnsi"/>
          <w:lang w:val="en-GB"/>
        </w:rPr>
      </w:pPr>
    </w:p>
    <w:p w14:paraId="086C90C6" w14:textId="77777777" w:rsidR="008036CB" w:rsidRPr="00F55970" w:rsidRDefault="00A8788F" w:rsidP="008036CB">
      <w:pPr>
        <w:pStyle w:val="Overskrift2"/>
      </w:pPr>
      <w:bookmarkStart w:id="364" w:name="_Toc111468000"/>
      <w:bookmarkStart w:id="365" w:name="_Toc172547979"/>
      <w:r>
        <w:rPr>
          <w:rFonts w:eastAsia="Arial"/>
          <w:lang w:val="en-GB"/>
        </w:rPr>
        <w:t>Payment default</w:t>
      </w:r>
      <w:bookmarkEnd w:id="364"/>
      <w:bookmarkEnd w:id="365"/>
    </w:p>
    <w:p w14:paraId="47FAB94C" w14:textId="77777777" w:rsidR="008036CB" w:rsidRPr="00A8788F" w:rsidRDefault="00A8788F" w:rsidP="008036CB">
      <w:pPr>
        <w:rPr>
          <w:rFonts w:cstheme="minorHAnsi"/>
          <w:lang w:val="en-GB"/>
        </w:rPr>
      </w:pPr>
      <w:r>
        <w:rPr>
          <w:rFonts w:ascii="Calibri" w:eastAsia="Calibri" w:hAnsi="Calibri" w:cs="Calibri"/>
          <w:lang w:val="en-GB"/>
        </w:rPr>
        <w:t>If overdue payment plus interest is not made within 30 (thirty) days of the due date, the Supplier may issue written notice to the Customer that the Agreement will be terminated if settlement has not been made within 60 (sixty) days of the notice having been received.</w:t>
      </w:r>
    </w:p>
    <w:p w14:paraId="78A36961" w14:textId="77777777" w:rsidR="008036CB" w:rsidRPr="00A8788F" w:rsidRDefault="008036CB" w:rsidP="008036CB">
      <w:pPr>
        <w:rPr>
          <w:rFonts w:cstheme="minorHAnsi"/>
          <w:lang w:val="en-GB"/>
        </w:rPr>
      </w:pPr>
    </w:p>
    <w:p w14:paraId="300EA719" w14:textId="77777777" w:rsidR="008036CB" w:rsidRPr="00A8788F" w:rsidRDefault="00A8788F" w:rsidP="008036CB">
      <w:pPr>
        <w:rPr>
          <w:rFonts w:cstheme="minorHAnsi"/>
          <w:lang w:val="en-GB"/>
        </w:rPr>
      </w:pPr>
      <w:r>
        <w:rPr>
          <w:rFonts w:ascii="Calibri" w:eastAsia="Calibri" w:hAnsi="Calibri" w:cs="Calibri"/>
          <w:lang w:val="en-GB"/>
        </w:rPr>
        <w:t>The Agreement cannot be terminated if the Customer settles the overdue payment plus interest by the expiration of the deadline.</w:t>
      </w:r>
    </w:p>
    <w:p w14:paraId="3D2D4379" w14:textId="77777777" w:rsidR="008036CB" w:rsidRPr="00A8788F" w:rsidRDefault="008036CB" w:rsidP="008036CB">
      <w:pPr>
        <w:rPr>
          <w:rFonts w:cstheme="minorHAnsi"/>
          <w:lang w:val="en-GB"/>
        </w:rPr>
      </w:pPr>
    </w:p>
    <w:p w14:paraId="0C824730" w14:textId="77777777" w:rsidR="008036CB" w:rsidRPr="00F55970" w:rsidRDefault="00A8788F" w:rsidP="008036CB">
      <w:pPr>
        <w:pStyle w:val="Overskrift2"/>
      </w:pPr>
      <w:bookmarkStart w:id="366" w:name="_Toc111468001"/>
      <w:bookmarkStart w:id="367" w:name="_Toc172547980"/>
      <w:r>
        <w:rPr>
          <w:rFonts w:eastAsia="Arial"/>
          <w:lang w:val="en-GB"/>
        </w:rPr>
        <w:t>Price changes</w:t>
      </w:r>
      <w:bookmarkEnd w:id="366"/>
      <w:bookmarkEnd w:id="367"/>
    </w:p>
    <w:p w14:paraId="7CF1A1D3" w14:textId="77777777" w:rsidR="008036CB" w:rsidRPr="00F55970" w:rsidRDefault="00A8788F" w:rsidP="008036CB">
      <w:pPr>
        <w:pStyle w:val="Overskrift3"/>
      </w:pPr>
      <w:bookmarkStart w:id="368" w:name="_Toc111468002"/>
      <w:bookmarkStart w:id="369" w:name="_Toc172547981"/>
      <w:r>
        <w:rPr>
          <w:rFonts w:eastAsia="Arial"/>
          <w:lang w:val="en-GB"/>
        </w:rPr>
        <w:t>Index adjustment</w:t>
      </w:r>
      <w:bookmarkEnd w:id="368"/>
      <w:bookmarkEnd w:id="369"/>
    </w:p>
    <w:p w14:paraId="5CDA0DFE" w14:textId="77777777" w:rsidR="008036CB" w:rsidRPr="00A8788F" w:rsidRDefault="00A8788F" w:rsidP="008036CB">
      <w:pPr>
        <w:rPr>
          <w:rFonts w:cstheme="minorHAnsi"/>
          <w:lang w:val="en-GB"/>
        </w:rPr>
      </w:pPr>
      <w:r>
        <w:rPr>
          <w:rFonts w:ascii="Calibri" w:eastAsia="Calibri" w:hAnsi="Calibri" w:cs="Calibri"/>
          <w:lang w:val="en-GB"/>
        </w:rPr>
        <w:t>The prices for the operational service and hourly rates for services can be changed at the end of each year in accordance with the increase in Statistics Norway’s consumer price index (the total index), initially based on the index for the month in which the Agreement was entered into, unless another index has been agreed in Appendix 7.</w:t>
      </w:r>
    </w:p>
    <w:p w14:paraId="3457AA4E" w14:textId="77777777" w:rsidR="008036CB" w:rsidRPr="00A8788F" w:rsidRDefault="008036CB" w:rsidP="008036CB">
      <w:pPr>
        <w:rPr>
          <w:rFonts w:cstheme="minorHAnsi"/>
          <w:lang w:val="en-GB"/>
        </w:rPr>
      </w:pPr>
    </w:p>
    <w:p w14:paraId="222D54CB" w14:textId="77777777" w:rsidR="008036CB" w:rsidRPr="00F55970" w:rsidRDefault="00A8788F" w:rsidP="008036CB">
      <w:pPr>
        <w:pStyle w:val="Overskrift3"/>
      </w:pPr>
      <w:bookmarkStart w:id="370" w:name="_Toc111468003"/>
      <w:bookmarkStart w:id="371" w:name="_Toc172547982"/>
      <w:r>
        <w:rPr>
          <w:rFonts w:eastAsia="Arial"/>
          <w:lang w:val="en-GB"/>
        </w:rPr>
        <w:t>Changes to public fees</w:t>
      </w:r>
      <w:bookmarkEnd w:id="370"/>
      <w:bookmarkEnd w:id="371"/>
    </w:p>
    <w:p w14:paraId="401ABD26" w14:textId="77777777" w:rsidR="008036CB" w:rsidRPr="00A8788F" w:rsidRDefault="00A8788F" w:rsidP="008036CB">
      <w:pPr>
        <w:rPr>
          <w:rFonts w:cstheme="minorHAnsi"/>
          <w:lang w:val="en-GB"/>
        </w:rPr>
      </w:pPr>
      <w:r>
        <w:rPr>
          <w:rFonts w:ascii="Calibri" w:eastAsia="Calibri" w:hAnsi="Calibri" w:cs="Calibri"/>
          <w:lang w:val="en-GB"/>
        </w:rPr>
        <w:t xml:space="preserve">The Supplier’s prices can also be changed to the extent that rules or decisions on public fees are changed with effect on the Supplier’s payment or costs. </w:t>
      </w:r>
      <w:bookmarkStart w:id="372" w:name="_Toc382559637"/>
      <w:bookmarkStart w:id="373" w:name="_Toc382559838"/>
      <w:bookmarkStart w:id="374" w:name="_Toc382560155"/>
      <w:bookmarkStart w:id="375" w:name="_Toc382564544"/>
      <w:bookmarkStart w:id="376" w:name="_Toc382571669"/>
      <w:bookmarkStart w:id="377" w:name="_Toc382712427"/>
      <w:bookmarkStart w:id="378" w:name="_Toc382719194"/>
      <w:bookmarkStart w:id="379" w:name="_Toc382883322"/>
      <w:bookmarkStart w:id="380" w:name="_Toc382888959"/>
      <w:bookmarkStart w:id="381" w:name="_Toc382889096"/>
      <w:bookmarkStart w:id="382" w:name="_Toc382890422"/>
      <w:bookmarkStart w:id="383" w:name="_Toc385664218"/>
      <w:bookmarkStart w:id="384" w:name="_Toc385815768"/>
      <w:bookmarkStart w:id="385" w:name="_Toc387825685"/>
      <w:bookmarkStart w:id="386" w:name="_Toc434131334"/>
      <w:bookmarkStart w:id="387" w:name="_Toc27205355"/>
      <w:r>
        <w:rPr>
          <w:rFonts w:ascii="Calibri" w:eastAsia="Calibri" w:hAnsi="Calibri" w:cs="Calibri"/>
          <w:lang w:val="en-GB"/>
        </w:rPr>
        <w:t>The Supplier must submit and document such requirements in writing.</w:t>
      </w:r>
    </w:p>
    <w:p w14:paraId="5CD726A1" w14:textId="77777777" w:rsidR="008036CB" w:rsidRPr="00A8788F" w:rsidRDefault="00A8788F" w:rsidP="008036CB">
      <w:pPr>
        <w:pStyle w:val="Overskrift1"/>
        <w:rPr>
          <w:lang w:val="en-GB"/>
        </w:rPr>
      </w:pPr>
      <w:bookmarkStart w:id="388" w:name="_Toc98818319"/>
      <w:bookmarkStart w:id="389" w:name="_Toc129506330"/>
      <w:bookmarkStart w:id="390" w:name="_Toc134700194"/>
      <w:bookmarkStart w:id="391" w:name="_Toc136153061"/>
      <w:bookmarkStart w:id="392" w:name="_Toc136170732"/>
      <w:bookmarkStart w:id="393" w:name="_Toc111468004"/>
      <w:bookmarkStart w:id="394" w:name="_Toc172547983"/>
      <w:bookmarkStart w:id="395" w:name="_Toc347667026"/>
      <w:bookmarkStart w:id="396" w:name="_Toc347830696"/>
      <w:bookmarkStart w:id="397" w:name="_Toc347831285"/>
      <w:bookmarkStart w:id="398" w:name="_Toc382559572"/>
      <w:bookmarkStart w:id="399" w:name="_Toc382559776"/>
      <w:bookmarkStart w:id="400" w:name="_Toc382560093"/>
      <w:bookmarkStart w:id="401" w:name="_Toc382564476"/>
      <w:bookmarkStart w:id="402" w:name="_Toc382571600"/>
      <w:bookmarkStart w:id="403" w:name="_Toc382712358"/>
      <w:bookmarkStart w:id="404" w:name="_Toc382719122"/>
      <w:bookmarkStart w:id="405" w:name="_Toc382883253"/>
      <w:bookmarkStart w:id="406" w:name="_Toc382888887"/>
      <w:bookmarkStart w:id="407" w:name="_Toc382889024"/>
      <w:bookmarkStart w:id="408" w:name="_Toc382890349"/>
      <w:bookmarkStart w:id="409" w:name="_Toc385664146"/>
      <w:bookmarkStart w:id="410" w:name="_Toc385815697"/>
      <w:bookmarkStart w:id="411" w:name="_Toc387825614"/>
      <w:bookmarkStart w:id="412" w:name="_Toc434131283"/>
      <w:bookmarkStart w:id="413" w:name="_Toc27205295"/>
      <w:bookmarkStart w:id="414" w:name="_Toc52089991"/>
      <w:r>
        <w:rPr>
          <w:rFonts w:eastAsia="Arial"/>
          <w:szCs w:val="28"/>
          <w:lang w:val="en-GB"/>
        </w:rPr>
        <w:t>External legal requirements, data protection and security</w:t>
      </w:r>
      <w:bookmarkEnd w:id="388"/>
      <w:bookmarkEnd w:id="389"/>
      <w:bookmarkEnd w:id="390"/>
      <w:bookmarkEnd w:id="391"/>
      <w:bookmarkEnd w:id="392"/>
      <w:bookmarkEnd w:id="393"/>
      <w:bookmarkEnd w:id="394"/>
    </w:p>
    <w:p w14:paraId="44F1E7CC" w14:textId="77777777" w:rsidR="008036CB" w:rsidRPr="00A8788F" w:rsidRDefault="00A8788F" w:rsidP="008036CB">
      <w:pPr>
        <w:pStyle w:val="Overskrift2"/>
        <w:rPr>
          <w:lang w:val="en-GB"/>
        </w:rPr>
      </w:pPr>
      <w:bookmarkStart w:id="415" w:name="_Toc111468005"/>
      <w:bookmarkStart w:id="416" w:name="_Toc172547984"/>
      <w:r>
        <w:rPr>
          <w:rFonts w:eastAsia="Arial"/>
          <w:lang w:val="en-GB"/>
        </w:rPr>
        <w:t>External legal requirements and initiatives – general</w:t>
      </w:r>
      <w:bookmarkEnd w:id="415"/>
      <w:bookmarkEnd w:id="416"/>
    </w:p>
    <w:p w14:paraId="0F5659E0" w14:textId="77777777" w:rsidR="008036CB" w:rsidRPr="00A8788F" w:rsidRDefault="00A8788F" w:rsidP="008036CB">
      <w:pPr>
        <w:rPr>
          <w:rFonts w:cstheme="minorHAnsi"/>
          <w:lang w:val="en-GB"/>
        </w:rPr>
      </w:pPr>
      <w:r>
        <w:rPr>
          <w:rFonts w:ascii="Calibri" w:eastAsia="Calibri" w:hAnsi="Calibri" w:cs="Calibri"/>
          <w:lang w:val="en-GB"/>
        </w:rPr>
        <w:t>In Appendix 1, the Customer shall identify any legal or party-specific requirements that are of relevance to the conclusion and execution of this Agreement. The Customer shall be responsible for specifying relevant functional, safety and security requirements applicable to the delivery in Appendix 1.</w:t>
      </w:r>
    </w:p>
    <w:p w14:paraId="7EC294E7" w14:textId="77777777" w:rsidR="008036CB" w:rsidRPr="00A8788F" w:rsidRDefault="008036CB" w:rsidP="008036CB">
      <w:pPr>
        <w:rPr>
          <w:rFonts w:cstheme="minorHAnsi"/>
          <w:lang w:val="en-GB"/>
        </w:rPr>
      </w:pPr>
    </w:p>
    <w:p w14:paraId="09D75A68" w14:textId="77777777" w:rsidR="008036CB" w:rsidRPr="00A8788F" w:rsidRDefault="00A8788F" w:rsidP="008036CB">
      <w:pPr>
        <w:rPr>
          <w:rFonts w:cstheme="minorHAnsi"/>
          <w:lang w:val="en-GB"/>
        </w:rPr>
      </w:pPr>
      <w:r>
        <w:rPr>
          <w:rFonts w:ascii="Calibri" w:eastAsia="Calibri" w:hAnsi="Calibri" w:cs="Calibri"/>
          <w:lang w:val="en-GB"/>
        </w:rPr>
        <w:t xml:space="preserve">In Appendix 2, the Supplier shall describe how the Supplier will comply with these requirements in its solution. </w:t>
      </w:r>
    </w:p>
    <w:p w14:paraId="25B3FE42" w14:textId="77777777" w:rsidR="008036CB" w:rsidRPr="00A8788F" w:rsidRDefault="008036CB" w:rsidP="008036CB">
      <w:pPr>
        <w:rPr>
          <w:rFonts w:cstheme="minorHAnsi"/>
          <w:lang w:val="en-GB"/>
        </w:rPr>
      </w:pPr>
    </w:p>
    <w:p w14:paraId="052DDF7B" w14:textId="77777777" w:rsidR="008036CB" w:rsidRPr="00A8788F" w:rsidRDefault="00A8788F" w:rsidP="008036CB">
      <w:pPr>
        <w:rPr>
          <w:rFonts w:cstheme="minorHAnsi"/>
          <w:lang w:val="en-GB"/>
        </w:rPr>
      </w:pPr>
      <w:r>
        <w:rPr>
          <w:rFonts w:ascii="Calibri" w:eastAsia="Calibri" w:hAnsi="Calibri" w:cs="Calibri"/>
          <w:lang w:val="en-GB"/>
        </w:rPr>
        <w:t xml:space="preserve">Each Party shall be responsible for following up on its respective duties pursuant to such legal requirements. </w:t>
      </w:r>
    </w:p>
    <w:p w14:paraId="4BE31952" w14:textId="77777777" w:rsidR="008036CB" w:rsidRPr="00A8788F" w:rsidRDefault="008036CB" w:rsidP="008036CB">
      <w:pPr>
        <w:rPr>
          <w:rFonts w:cstheme="minorHAnsi"/>
          <w:lang w:val="en-GB"/>
        </w:rPr>
      </w:pPr>
    </w:p>
    <w:p w14:paraId="624F3C00" w14:textId="77777777" w:rsidR="008036CB" w:rsidRPr="00A8788F" w:rsidRDefault="00A8788F" w:rsidP="008036CB">
      <w:pPr>
        <w:rPr>
          <w:rFonts w:cstheme="minorHAnsi"/>
          <w:lang w:val="en-GB"/>
        </w:rPr>
      </w:pPr>
      <w:r>
        <w:rPr>
          <w:rFonts w:ascii="Calibri" w:eastAsia="Calibri" w:hAnsi="Calibri" w:cs="Calibri"/>
          <w:lang w:val="en-GB"/>
        </w:rPr>
        <w:t>In general, each Party shall cover the costs associated with legal requirements relating to the Party and its activities. In the event of changes to legal requirements or statutory requirements relating to the Customer’s business activities that entail a need for changes to the delivery after conclusion of the Agreement, any costs incurred in connection with changes and additional work shall be covered by the Customer, cf. Chapter 3.</w:t>
      </w:r>
    </w:p>
    <w:p w14:paraId="14BDA458" w14:textId="77777777" w:rsidR="008036CB" w:rsidRPr="00A8788F" w:rsidRDefault="008036CB" w:rsidP="008036CB">
      <w:pPr>
        <w:rPr>
          <w:rFonts w:cstheme="minorHAnsi"/>
          <w:lang w:val="en-GB"/>
        </w:rPr>
      </w:pPr>
    </w:p>
    <w:p w14:paraId="4A567D5D" w14:textId="77777777" w:rsidR="008036CB" w:rsidRPr="00F55970" w:rsidRDefault="00A8788F" w:rsidP="008036CB">
      <w:pPr>
        <w:pStyle w:val="Overskrift2"/>
      </w:pPr>
      <w:bookmarkStart w:id="417" w:name="_Toc507581776"/>
      <w:bookmarkStart w:id="418" w:name="_Toc172547985"/>
      <w:bookmarkStart w:id="419" w:name="_Toc111468006"/>
      <w:r>
        <w:rPr>
          <w:rFonts w:eastAsia="Arial"/>
          <w:lang w:val="en-GB"/>
        </w:rPr>
        <w:t>Information security</w:t>
      </w:r>
      <w:bookmarkEnd w:id="417"/>
      <w:bookmarkEnd w:id="418"/>
      <w:r>
        <w:rPr>
          <w:rFonts w:eastAsia="Arial"/>
          <w:lang w:val="en-GB"/>
        </w:rPr>
        <w:t xml:space="preserve"> </w:t>
      </w:r>
      <w:bookmarkEnd w:id="419"/>
    </w:p>
    <w:p w14:paraId="731437DE" w14:textId="77777777" w:rsidR="008036CB" w:rsidRPr="00F55970" w:rsidRDefault="00A8788F" w:rsidP="008036CB">
      <w:pPr>
        <w:pStyle w:val="Overskrift3"/>
      </w:pPr>
      <w:bookmarkStart w:id="420" w:name="_Toc39846064"/>
      <w:bookmarkStart w:id="421" w:name="_Toc59012494"/>
      <w:bookmarkStart w:id="422" w:name="_Toc68639207"/>
      <w:bookmarkStart w:id="423" w:name="_Toc111468007"/>
      <w:bookmarkStart w:id="424" w:name="_Toc172547986"/>
      <w:r>
        <w:rPr>
          <w:rFonts w:eastAsia="Arial"/>
          <w:lang w:val="en-GB"/>
        </w:rPr>
        <w:t>General information</w:t>
      </w:r>
      <w:bookmarkEnd w:id="420"/>
      <w:r>
        <w:rPr>
          <w:rFonts w:eastAsia="Arial"/>
          <w:lang w:val="en-GB"/>
        </w:rPr>
        <w:t xml:space="preserve"> about information security</w:t>
      </w:r>
      <w:bookmarkEnd w:id="421"/>
      <w:bookmarkEnd w:id="422"/>
      <w:bookmarkEnd w:id="423"/>
      <w:bookmarkEnd w:id="424"/>
    </w:p>
    <w:p w14:paraId="69B02CBE" w14:textId="77777777" w:rsidR="008036CB" w:rsidRPr="00A8788F" w:rsidRDefault="00A8788F" w:rsidP="008036CB">
      <w:pPr>
        <w:rPr>
          <w:rFonts w:cstheme="minorHAnsi"/>
          <w:lang w:val="en-GB"/>
        </w:rPr>
      </w:pPr>
      <w:r>
        <w:rPr>
          <w:rFonts w:ascii="Calibri" w:eastAsia="Calibri" w:hAnsi="Calibri" w:cs="Calibri"/>
          <w:lang w:val="en-GB"/>
        </w:rPr>
        <w:t>The Supplier shall take proportionate measures to fulfil the requirements relating to information security in connection with the implementation of this Agreement.</w:t>
      </w:r>
    </w:p>
    <w:p w14:paraId="26B160D9" w14:textId="77777777" w:rsidR="008036CB" w:rsidRPr="00A8788F" w:rsidRDefault="00A8788F" w:rsidP="008036CB">
      <w:pPr>
        <w:rPr>
          <w:rFonts w:cstheme="minorHAnsi"/>
          <w:lang w:val="en-GB"/>
        </w:rPr>
      </w:pPr>
      <w:r>
        <w:rPr>
          <w:rFonts w:ascii="Calibri" w:eastAsia="Calibri" w:hAnsi="Calibri" w:cs="Calibri"/>
          <w:lang w:val="en-GB"/>
        </w:rPr>
        <w:t>This means that the Supplier shall take proportionate measures to ensure the availability and confidentiality of the Customer’s data, as well as measures to ensure that data does not end up in the hands of unauthorised parties. The Supplier shall take proportionate measures to prevent accidental alteration and deletion of data, as well as measures to prevent attacks from viruses and other malware.</w:t>
      </w:r>
    </w:p>
    <w:p w14:paraId="7DDD26EA" w14:textId="77777777" w:rsidR="008036CB" w:rsidRPr="00A8788F" w:rsidRDefault="008036CB" w:rsidP="008036CB">
      <w:pPr>
        <w:rPr>
          <w:rFonts w:cstheme="minorHAnsi"/>
          <w:lang w:val="en-GB"/>
        </w:rPr>
      </w:pPr>
    </w:p>
    <w:p w14:paraId="282AE728" w14:textId="77777777" w:rsidR="008036CB" w:rsidRPr="00A8788F" w:rsidRDefault="00A8788F" w:rsidP="008036CB">
      <w:pPr>
        <w:rPr>
          <w:rFonts w:cstheme="minorHAnsi"/>
          <w:lang w:val="en-GB"/>
        </w:rPr>
      </w:pPr>
      <w:r>
        <w:rPr>
          <w:rFonts w:ascii="Calibri" w:eastAsia="Calibri" w:hAnsi="Calibri" w:cs="Calibri"/>
          <w:lang w:val="en-GB"/>
        </w:rPr>
        <w:t xml:space="preserve">The Supplier shall ensure that suppliers of third-party deliveries carry out adequate and necessary protection of the Customer’s data. </w:t>
      </w:r>
    </w:p>
    <w:p w14:paraId="10F29EA9" w14:textId="77777777" w:rsidR="008036CB" w:rsidRPr="00A8788F" w:rsidRDefault="008036CB" w:rsidP="008036CB">
      <w:pPr>
        <w:rPr>
          <w:rFonts w:cstheme="minorHAnsi"/>
          <w:lang w:val="en-GB"/>
        </w:rPr>
      </w:pPr>
    </w:p>
    <w:p w14:paraId="46BD648E" w14:textId="77777777" w:rsidR="008036CB" w:rsidRPr="00A8788F" w:rsidRDefault="00A8788F" w:rsidP="008036CB">
      <w:pPr>
        <w:rPr>
          <w:rFonts w:cstheme="minorHAnsi"/>
          <w:lang w:val="en-GB"/>
        </w:rPr>
      </w:pPr>
      <w:r>
        <w:rPr>
          <w:rFonts w:ascii="Calibri" w:eastAsia="Calibri" w:hAnsi="Calibri" w:cs="Calibri"/>
          <w:lang w:val="en-GB"/>
        </w:rPr>
        <w:t>If the Customer has further requirements for information security management on the part of the Supplier, these shall be specified in Appendix 1.</w:t>
      </w:r>
    </w:p>
    <w:p w14:paraId="6AC76709" w14:textId="77777777" w:rsidR="008036CB" w:rsidRPr="00A8788F" w:rsidRDefault="008036CB" w:rsidP="008036CB">
      <w:pPr>
        <w:rPr>
          <w:rFonts w:cstheme="minorHAnsi"/>
          <w:lang w:val="en-GB"/>
        </w:rPr>
      </w:pPr>
    </w:p>
    <w:p w14:paraId="7EC8C119" w14:textId="77777777" w:rsidR="008036CB" w:rsidRPr="00A8788F" w:rsidRDefault="00A8788F" w:rsidP="008036CB">
      <w:pPr>
        <w:pStyle w:val="Overskrift3"/>
        <w:rPr>
          <w:lang w:val="en-GB"/>
        </w:rPr>
      </w:pPr>
      <w:bookmarkStart w:id="425" w:name="_Toc39846065"/>
      <w:bookmarkStart w:id="426" w:name="_Toc59012495"/>
      <w:bookmarkStart w:id="427" w:name="_Toc68639208"/>
      <w:bookmarkStart w:id="428" w:name="_Toc111468008"/>
      <w:bookmarkStart w:id="429" w:name="_Toc172547987"/>
      <w:r>
        <w:rPr>
          <w:rFonts w:eastAsia="Arial"/>
          <w:lang w:val="en-GB"/>
        </w:rPr>
        <w:t>The Supplier’s obligation to keep the Customer’s data separate</w:t>
      </w:r>
      <w:bookmarkEnd w:id="425"/>
      <w:bookmarkEnd w:id="426"/>
      <w:bookmarkEnd w:id="427"/>
      <w:bookmarkEnd w:id="428"/>
      <w:bookmarkEnd w:id="429"/>
    </w:p>
    <w:p w14:paraId="76A4CD98" w14:textId="77777777" w:rsidR="008036CB" w:rsidRPr="00A8788F" w:rsidRDefault="00A8788F" w:rsidP="008036CB">
      <w:pPr>
        <w:rPr>
          <w:rFonts w:cstheme="minorHAnsi"/>
          <w:lang w:val="en-GB"/>
        </w:rPr>
      </w:pPr>
      <w:r>
        <w:rPr>
          <w:rFonts w:ascii="Calibri" w:eastAsia="Calibri" w:hAnsi="Calibri" w:cs="Calibri"/>
          <w:lang w:val="en-GB"/>
        </w:rPr>
        <w:t xml:space="preserve">Unless otherwise agreed in Appendix 1, the Supplier shall have a duty to keep the Customer’s data separate from any data belonging to other parties </w:t>
      </w:r>
      <w:proofErr w:type="gramStart"/>
      <w:r>
        <w:rPr>
          <w:rFonts w:ascii="Calibri" w:eastAsia="Calibri" w:hAnsi="Calibri" w:cs="Calibri"/>
          <w:lang w:val="en-GB"/>
        </w:rPr>
        <w:t>in order to</w:t>
      </w:r>
      <w:proofErr w:type="gramEnd"/>
      <w:r>
        <w:rPr>
          <w:rFonts w:ascii="Calibri" w:eastAsia="Calibri" w:hAnsi="Calibri" w:cs="Calibri"/>
          <w:lang w:val="en-GB"/>
        </w:rPr>
        <w:t xml:space="preserve"> reduce the risk of data corruption and/or unauthorised access in connection with the delivery of the operational service. </w:t>
      </w:r>
    </w:p>
    <w:p w14:paraId="2B70479E" w14:textId="77777777" w:rsidR="008036CB" w:rsidRPr="00A8788F" w:rsidRDefault="008036CB" w:rsidP="008036CB">
      <w:pPr>
        <w:rPr>
          <w:rFonts w:cstheme="minorHAnsi"/>
          <w:lang w:val="en-GB"/>
        </w:rPr>
      </w:pPr>
    </w:p>
    <w:p w14:paraId="0D783492" w14:textId="77777777" w:rsidR="008036CB" w:rsidRPr="00A8788F" w:rsidRDefault="00A8788F" w:rsidP="008036CB">
      <w:pPr>
        <w:rPr>
          <w:rFonts w:cstheme="minorHAnsi"/>
          <w:lang w:val="en-GB"/>
        </w:rPr>
      </w:pPr>
      <w:r>
        <w:rPr>
          <w:rFonts w:ascii="Calibri" w:eastAsia="Calibri" w:hAnsi="Calibri" w:cs="Calibri"/>
          <w:lang w:val="en-GB"/>
        </w:rPr>
        <w:t>Separate shall be understood to mean taking necessary technical measures to secure data against unwanted alteration and access. Access by the Supplier’s employees or others that do not need the information for their work for the Customer shall also be considered unwanted alteration and access.</w:t>
      </w:r>
    </w:p>
    <w:p w14:paraId="5785730B" w14:textId="77777777" w:rsidR="008036CB" w:rsidRPr="00A8788F" w:rsidRDefault="008036CB" w:rsidP="008036CB">
      <w:pPr>
        <w:rPr>
          <w:rFonts w:cstheme="minorHAnsi"/>
          <w:lang w:val="en-GB"/>
        </w:rPr>
      </w:pPr>
    </w:p>
    <w:p w14:paraId="359B5B11" w14:textId="77777777" w:rsidR="008036CB" w:rsidRPr="00A8788F" w:rsidRDefault="00A8788F" w:rsidP="008036CB">
      <w:pPr>
        <w:rPr>
          <w:rFonts w:cstheme="minorHAnsi"/>
          <w:lang w:val="en-GB"/>
        </w:rPr>
      </w:pPr>
      <w:r>
        <w:rPr>
          <w:rFonts w:ascii="Calibri" w:eastAsia="Calibri" w:hAnsi="Calibri" w:cs="Calibri"/>
          <w:lang w:val="en-GB"/>
        </w:rPr>
        <w:t>If the Customer wishes to impose further requirements relating to how the Supplier must comply with the requirement relating to data separation, this must be specified in Appendix 1.</w:t>
      </w:r>
    </w:p>
    <w:p w14:paraId="24016E80" w14:textId="77777777" w:rsidR="008036CB" w:rsidRPr="00A8788F" w:rsidRDefault="008036CB" w:rsidP="008036CB">
      <w:pPr>
        <w:rPr>
          <w:rFonts w:cstheme="minorHAnsi"/>
          <w:lang w:val="en-GB"/>
        </w:rPr>
      </w:pPr>
    </w:p>
    <w:p w14:paraId="65F8D760" w14:textId="77777777" w:rsidR="008036CB" w:rsidRPr="00F55970" w:rsidRDefault="00A8788F" w:rsidP="008036CB">
      <w:pPr>
        <w:pStyle w:val="Overskrift2"/>
      </w:pPr>
      <w:bookmarkStart w:id="430" w:name="_Toc507581777"/>
      <w:bookmarkStart w:id="431" w:name="_Toc111468009"/>
      <w:bookmarkStart w:id="432" w:name="_Toc172547988"/>
      <w:r>
        <w:rPr>
          <w:rFonts w:eastAsia="Arial"/>
          <w:lang w:val="en-GB"/>
        </w:rPr>
        <w:t>Personal data</w:t>
      </w:r>
      <w:bookmarkEnd w:id="430"/>
      <w:bookmarkEnd w:id="431"/>
      <w:bookmarkEnd w:id="432"/>
    </w:p>
    <w:p w14:paraId="166B6488" w14:textId="77777777" w:rsidR="008036CB" w:rsidRPr="00A8788F" w:rsidRDefault="00A8788F" w:rsidP="008036CB">
      <w:pPr>
        <w:pStyle w:val="Overskrift3"/>
        <w:rPr>
          <w:lang w:val="en-GB"/>
        </w:rPr>
      </w:pPr>
      <w:bookmarkStart w:id="433" w:name="_Toc59012498"/>
      <w:bookmarkStart w:id="434" w:name="_Toc68639211"/>
      <w:bookmarkStart w:id="435" w:name="_Toc111468010"/>
      <w:bookmarkStart w:id="436" w:name="_Toc172547989"/>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r>
        <w:rPr>
          <w:rFonts w:eastAsia="Arial"/>
          <w:lang w:val="en-GB"/>
        </w:rPr>
        <w:t>Duty to enter into data processing agreements</w:t>
      </w:r>
      <w:bookmarkEnd w:id="433"/>
      <w:bookmarkEnd w:id="434"/>
      <w:bookmarkEnd w:id="435"/>
      <w:bookmarkEnd w:id="436"/>
    </w:p>
    <w:p w14:paraId="30FC630A" w14:textId="77777777" w:rsidR="008036CB" w:rsidRPr="00A8788F" w:rsidRDefault="00A8788F" w:rsidP="008036CB">
      <w:pPr>
        <w:rPr>
          <w:rFonts w:cstheme="minorHAnsi"/>
          <w:lang w:val="en-GB"/>
        </w:rPr>
      </w:pPr>
      <w:r>
        <w:rPr>
          <w:rFonts w:ascii="Calibri" w:eastAsia="Calibri" w:hAnsi="Calibri" w:cs="Calibri"/>
          <w:lang w:val="en-GB"/>
        </w:rPr>
        <w:t xml:space="preserve">If the Supplier will process personal data on behalf of the Customer, the Customer and Supplier shall be required to enter into a data processing agreement in accordance with the general data protection regulation (GDPR) and any sector-specific personal data legislation relevant to the Supplier’s activities. </w:t>
      </w:r>
    </w:p>
    <w:p w14:paraId="5D7041DC" w14:textId="77777777" w:rsidR="008036CB" w:rsidRPr="00A8788F" w:rsidRDefault="008036CB" w:rsidP="008036CB">
      <w:pPr>
        <w:rPr>
          <w:rFonts w:cstheme="minorHAnsi"/>
          <w:lang w:val="en-GB"/>
        </w:rPr>
      </w:pPr>
    </w:p>
    <w:p w14:paraId="369B7CD9" w14:textId="77777777" w:rsidR="008036CB" w:rsidRPr="00A8788F" w:rsidRDefault="00A8788F" w:rsidP="008036CB">
      <w:pPr>
        <w:rPr>
          <w:rFonts w:cstheme="minorHAnsi"/>
          <w:lang w:val="en-GB"/>
        </w:rPr>
      </w:pPr>
      <w:r>
        <w:rPr>
          <w:rFonts w:ascii="Calibri" w:eastAsia="Calibri" w:hAnsi="Calibri" w:cs="Calibri"/>
          <w:lang w:val="en-GB"/>
        </w:rPr>
        <w:t>A draft data processing agreement has been enclosed as Appendix 11. If a separate data processing agreement is entered into between the software manufacturer and the Customer, this shall be explicitly specified in Appendix 10 and any data processing agreements included as part of standard terms and conditions for the maintenance of third-party software shall apply.</w:t>
      </w:r>
    </w:p>
    <w:p w14:paraId="06116834" w14:textId="77777777" w:rsidR="008036CB" w:rsidRPr="00A8788F" w:rsidRDefault="008036CB" w:rsidP="008036CB">
      <w:pPr>
        <w:rPr>
          <w:rFonts w:cstheme="minorHAnsi"/>
          <w:lang w:val="en-GB"/>
        </w:rPr>
      </w:pPr>
    </w:p>
    <w:p w14:paraId="64D73E6C" w14:textId="77777777" w:rsidR="008036CB" w:rsidRPr="00A8788F" w:rsidRDefault="00A8788F" w:rsidP="008036CB">
      <w:pPr>
        <w:rPr>
          <w:rFonts w:cstheme="minorHAnsi"/>
          <w:lang w:val="en-GB"/>
        </w:rPr>
      </w:pPr>
      <w:r>
        <w:rPr>
          <w:rFonts w:ascii="Calibri" w:eastAsia="Calibri" w:hAnsi="Calibri" w:cs="Calibri"/>
          <w:lang w:val="en-GB"/>
        </w:rPr>
        <w:t>The data processing agreement shall be entered into before any processing of personal data may commence.</w:t>
      </w:r>
    </w:p>
    <w:p w14:paraId="3082A388" w14:textId="77777777" w:rsidR="008036CB" w:rsidRPr="00A8788F" w:rsidRDefault="00A8788F" w:rsidP="008036CB">
      <w:pPr>
        <w:rPr>
          <w:rFonts w:cstheme="minorHAnsi"/>
          <w:lang w:val="en-GB"/>
        </w:rPr>
      </w:pPr>
      <w:r w:rsidRPr="00A8788F">
        <w:rPr>
          <w:rFonts w:cstheme="minorHAnsi"/>
          <w:lang w:val="en-GB"/>
        </w:rPr>
        <w:t xml:space="preserve"> </w:t>
      </w:r>
    </w:p>
    <w:p w14:paraId="1EC85A45" w14:textId="77777777" w:rsidR="00627D52" w:rsidRDefault="00A8788F" w:rsidP="00627D52">
      <w:pPr>
        <w:pStyle w:val="Overskrift3"/>
      </w:pPr>
      <w:bookmarkStart w:id="437" w:name="_Toc39846069"/>
      <w:bookmarkStart w:id="438" w:name="_Toc59012500"/>
      <w:bookmarkStart w:id="439" w:name="_Toc68639213"/>
      <w:bookmarkStart w:id="440" w:name="_Toc111468011"/>
      <w:bookmarkStart w:id="441" w:name="_Toc172547990"/>
      <w:r>
        <w:rPr>
          <w:rFonts w:eastAsia="Arial"/>
          <w:lang w:val="en-GB"/>
        </w:rPr>
        <w:t>Other duties</w:t>
      </w:r>
      <w:bookmarkEnd w:id="437"/>
      <w:bookmarkEnd w:id="438"/>
      <w:bookmarkEnd w:id="439"/>
      <w:bookmarkEnd w:id="440"/>
      <w:bookmarkEnd w:id="441"/>
      <w:r>
        <w:rPr>
          <w:rFonts w:eastAsia="Arial"/>
          <w:lang w:val="en-GB"/>
        </w:rPr>
        <w:t xml:space="preserve"> </w:t>
      </w:r>
    </w:p>
    <w:p w14:paraId="073BD5F2" w14:textId="77777777" w:rsidR="008036CB" w:rsidRDefault="00A8788F" w:rsidP="004349D0">
      <w:pPr>
        <w:pStyle w:val="Overskrift4"/>
      </w:pPr>
      <w:r>
        <w:rPr>
          <w:rFonts w:eastAsia="Arial"/>
          <w:lang w:val="en-GB"/>
        </w:rPr>
        <w:t>General</w:t>
      </w:r>
    </w:p>
    <w:p w14:paraId="1D8B6654" w14:textId="77777777" w:rsidR="004349D0" w:rsidRPr="00A8788F" w:rsidRDefault="00A8788F" w:rsidP="004349D0">
      <w:pPr>
        <w:rPr>
          <w:rFonts w:cstheme="minorHAnsi"/>
          <w:lang w:val="en-GB"/>
        </w:rPr>
      </w:pPr>
      <w:r>
        <w:rPr>
          <w:rFonts w:ascii="Calibri" w:eastAsia="Calibri" w:hAnsi="Calibri" w:cs="Calibri"/>
          <w:lang w:val="en-GB"/>
        </w:rPr>
        <w:t>Personal data that is processed under this Agreement shall not be entrusted to other parties for storage, processing or deletion without the prior special or general written consent of the Customer. Pre-approved subcontractors shall be specified in Appendix 6.</w:t>
      </w:r>
    </w:p>
    <w:p w14:paraId="07E16DF3" w14:textId="77777777" w:rsidR="004349D0" w:rsidRPr="00A8788F" w:rsidRDefault="004349D0" w:rsidP="004349D0">
      <w:pPr>
        <w:rPr>
          <w:rFonts w:cstheme="minorHAnsi"/>
          <w:lang w:val="en-GB"/>
        </w:rPr>
      </w:pPr>
    </w:p>
    <w:p w14:paraId="6E43B70D" w14:textId="77777777" w:rsidR="004349D0" w:rsidRPr="00A8788F" w:rsidRDefault="00A8788F" w:rsidP="004349D0">
      <w:pPr>
        <w:rPr>
          <w:rFonts w:cstheme="minorHAnsi"/>
          <w:lang w:val="en-GB"/>
        </w:rPr>
      </w:pPr>
      <w:r>
        <w:rPr>
          <w:rFonts w:ascii="Calibri" w:eastAsia="Calibri" w:hAnsi="Calibri" w:cs="Calibri"/>
          <w:lang w:val="en-GB"/>
        </w:rPr>
        <w:t xml:space="preserve">The Supplier shall ensure that any subcontractors used by the Supplier that process personal data assume corresponding obligations to those set out in this provision. </w:t>
      </w:r>
    </w:p>
    <w:p w14:paraId="36D25B45" w14:textId="77777777" w:rsidR="004349D0" w:rsidRPr="00A8788F" w:rsidRDefault="004349D0" w:rsidP="004349D0">
      <w:pPr>
        <w:rPr>
          <w:rFonts w:cstheme="minorHAnsi"/>
          <w:lang w:val="en-GB"/>
        </w:rPr>
      </w:pPr>
    </w:p>
    <w:p w14:paraId="3F042F1F" w14:textId="77777777" w:rsidR="004349D0" w:rsidRPr="00A8788F" w:rsidRDefault="00A8788F" w:rsidP="004349D0">
      <w:pPr>
        <w:rPr>
          <w:rFonts w:cstheme="minorHAnsi"/>
          <w:lang w:val="en-GB"/>
        </w:rPr>
      </w:pPr>
      <w:r>
        <w:rPr>
          <w:rFonts w:ascii="Calibri" w:eastAsia="Calibri" w:hAnsi="Calibri" w:cs="Calibri"/>
          <w:lang w:val="en-GB"/>
        </w:rPr>
        <w:t>Personal data shall not be transferred to countries outside the EU/EEA without a legal basis for transfer and documentation demonstrating that the conditions for the application of the basis for transfer have been met. In such cases, this shall be documented by the Supplier in Appendix 11.</w:t>
      </w:r>
    </w:p>
    <w:p w14:paraId="1E9095ED" w14:textId="77777777" w:rsidR="004349D0" w:rsidRPr="00A8788F" w:rsidRDefault="004349D0" w:rsidP="004349D0">
      <w:pPr>
        <w:rPr>
          <w:lang w:val="en-GB" w:eastAsia="nb-NO"/>
        </w:rPr>
      </w:pPr>
    </w:p>
    <w:p w14:paraId="2BD45A86" w14:textId="77777777" w:rsidR="008036CB" w:rsidRPr="00F55970" w:rsidRDefault="00A8788F" w:rsidP="004349D0">
      <w:pPr>
        <w:pStyle w:val="Overskrift4"/>
      </w:pPr>
      <w:r>
        <w:rPr>
          <w:rFonts w:eastAsia="Arial"/>
          <w:lang w:val="en-GB"/>
        </w:rPr>
        <w:t>Compensation resulting from GDPR violations</w:t>
      </w:r>
    </w:p>
    <w:p w14:paraId="0CA18DB7" w14:textId="77777777" w:rsidR="008036CB" w:rsidRPr="00A8788F" w:rsidRDefault="00A8788F" w:rsidP="008036CB">
      <w:pPr>
        <w:rPr>
          <w:rFonts w:cstheme="minorHAnsi"/>
          <w:lang w:val="en-GB"/>
        </w:rPr>
      </w:pPr>
      <w:r>
        <w:rPr>
          <w:rFonts w:ascii="Calibri" w:eastAsia="Calibri" w:hAnsi="Calibri" w:cs="Calibri"/>
          <w:lang w:val="en-GB"/>
        </w:rPr>
        <w:t xml:space="preserve">The Parties’ liability for damages that affect data subjects or other natural persons and that result from violation of the GDPR (Regulation 2016/679), the Norwegian Personal Data Act and regulations or other regulations that implement the GDPR shall be in accordance with the provisions of Article 82 of the GDPR. </w:t>
      </w:r>
    </w:p>
    <w:p w14:paraId="2CC66073" w14:textId="77777777" w:rsidR="00B969C9" w:rsidRPr="00A8788F" w:rsidRDefault="00B969C9" w:rsidP="008036CB">
      <w:pPr>
        <w:rPr>
          <w:rFonts w:cstheme="minorHAnsi"/>
          <w:lang w:val="en-GB"/>
        </w:rPr>
      </w:pPr>
    </w:p>
    <w:p w14:paraId="516EF3BE" w14:textId="77777777" w:rsidR="008036CB" w:rsidRPr="00A8788F" w:rsidRDefault="00A8788F" w:rsidP="008036CB">
      <w:pPr>
        <w:rPr>
          <w:rFonts w:cstheme="minorHAnsi"/>
          <w:lang w:val="en-GB"/>
        </w:rPr>
      </w:pPr>
      <w:r>
        <w:rPr>
          <w:rFonts w:ascii="Calibri" w:eastAsia="Calibri" w:hAnsi="Calibri" w:cs="Calibri"/>
          <w:lang w:val="en-GB"/>
        </w:rPr>
        <w:t xml:space="preserve">The limitation of liability in </w:t>
      </w:r>
      <w:r w:rsidRPr="00F55970">
        <w:rPr>
          <w:rFonts w:cstheme="minorHAnsi"/>
        </w:rPr>
        <w:fldChar w:fldCharType="begin"/>
      </w:r>
      <w:r w:rsidRPr="00A8788F">
        <w:rPr>
          <w:rFonts w:cstheme="minorHAnsi"/>
          <w:lang w:val="en-GB"/>
        </w:rPr>
        <w:instrText xml:space="preserve"> REF _Ref67410586 \r \h  \* MERGEFORMAT </w:instrText>
      </w:r>
      <w:r w:rsidRPr="00F55970">
        <w:rPr>
          <w:rFonts w:cstheme="minorHAnsi"/>
        </w:rPr>
      </w:r>
      <w:r w:rsidRPr="00F55970">
        <w:rPr>
          <w:rFonts w:cstheme="minorHAnsi"/>
        </w:rPr>
        <w:fldChar w:fldCharType="separate"/>
      </w:r>
      <w:r>
        <w:rPr>
          <w:rFonts w:ascii="Calibri" w:eastAsia="Calibri" w:hAnsi="Calibri" w:cs="Calibri"/>
          <w:lang w:val="en-GB"/>
        </w:rPr>
        <w:t>9.6.2</w:t>
      </w:r>
      <w:r w:rsidRPr="00F55970">
        <w:rPr>
          <w:rFonts w:cstheme="minorHAnsi"/>
        </w:rPr>
        <w:fldChar w:fldCharType="end"/>
      </w:r>
      <w:r>
        <w:rPr>
          <w:rFonts w:ascii="Calibri" w:eastAsia="Calibri" w:hAnsi="Calibri" w:cs="Calibri"/>
          <w:lang w:val="en-GB"/>
        </w:rPr>
        <w:t xml:space="preserve"> shall not apply to liability resulting from Article 82 of the GDPR. </w:t>
      </w:r>
    </w:p>
    <w:p w14:paraId="2889A34E" w14:textId="77777777" w:rsidR="008036CB" w:rsidRPr="00A8788F" w:rsidRDefault="008036CB" w:rsidP="008036CB">
      <w:pPr>
        <w:rPr>
          <w:rFonts w:cstheme="minorHAnsi"/>
          <w:lang w:val="en-GB"/>
        </w:rPr>
      </w:pPr>
    </w:p>
    <w:p w14:paraId="434AB4A9" w14:textId="77777777" w:rsidR="008036CB" w:rsidRPr="00A8788F" w:rsidRDefault="00A8788F" w:rsidP="008036CB">
      <w:pPr>
        <w:rPr>
          <w:rFonts w:cstheme="minorHAnsi"/>
          <w:lang w:val="en-GB"/>
        </w:rPr>
      </w:pPr>
      <w:r>
        <w:rPr>
          <w:rFonts w:ascii="Calibri" w:eastAsia="Calibri" w:hAnsi="Calibri" w:cs="Calibri"/>
          <w:lang w:val="en-GB"/>
        </w:rPr>
        <w:t>The Parties shall be individually liable for administrative fines imposed in accordance with Article 83 of the GDPR.</w:t>
      </w:r>
    </w:p>
    <w:p w14:paraId="2401A29E" w14:textId="77777777" w:rsidR="008036CB" w:rsidRPr="005D5FE2" w:rsidRDefault="00A8788F" w:rsidP="008036CB">
      <w:pPr>
        <w:pStyle w:val="Overskrift1"/>
        <w:rPr>
          <w:lang w:val="en-US"/>
        </w:rPr>
      </w:pPr>
      <w:bookmarkStart w:id="442" w:name="_Toc111468012"/>
      <w:bookmarkStart w:id="443" w:name="_Toc172547991"/>
      <w:r>
        <w:rPr>
          <w:rFonts w:eastAsia="Arial"/>
          <w:szCs w:val="28"/>
          <w:lang w:val="en-GB"/>
        </w:rPr>
        <w:t>Rights of ownership and use</w:t>
      </w:r>
      <w:bookmarkStart w:id="444" w:name="_Toc347667037"/>
      <w:bookmarkStart w:id="445" w:name="_Toc347830707"/>
      <w:bookmarkStart w:id="446" w:name="_Toc347831296"/>
      <w:bookmarkStart w:id="447" w:name="_Toc382559624"/>
      <w:bookmarkStart w:id="448" w:name="_Toc382559825"/>
      <w:bookmarkStart w:id="449" w:name="_Toc382560142"/>
      <w:bookmarkStart w:id="450" w:name="_Toc382564531"/>
      <w:bookmarkStart w:id="451" w:name="_Toc382571656"/>
      <w:bookmarkStart w:id="452" w:name="_Toc382712414"/>
      <w:bookmarkStart w:id="453" w:name="_Toc382719181"/>
      <w:bookmarkStart w:id="454" w:name="_Toc382883309"/>
      <w:bookmarkStart w:id="455" w:name="_Toc382888947"/>
      <w:bookmarkStart w:id="456" w:name="_Toc382889084"/>
      <w:bookmarkStart w:id="457" w:name="_Toc382890409"/>
      <w:bookmarkStart w:id="458" w:name="_Toc385664205"/>
      <w:bookmarkStart w:id="459" w:name="_Toc385815755"/>
      <w:bookmarkStart w:id="460" w:name="_Toc387825672"/>
      <w:bookmarkStart w:id="461" w:name="_Toc434131332"/>
      <w:bookmarkStart w:id="462" w:name="_Toc27205353"/>
      <w:bookmarkEnd w:id="442"/>
      <w:bookmarkEnd w:id="443"/>
    </w:p>
    <w:p w14:paraId="6DC85E76" w14:textId="77777777" w:rsidR="008036CB" w:rsidRPr="00F55970" w:rsidRDefault="00A8788F" w:rsidP="008036CB">
      <w:pPr>
        <w:pStyle w:val="Overskrift2"/>
      </w:pPr>
      <w:bookmarkStart w:id="463" w:name="_Toc136061391"/>
      <w:bookmarkStart w:id="464" w:name="_Toc136153106"/>
      <w:bookmarkStart w:id="465" w:name="_Toc136170777"/>
      <w:bookmarkStart w:id="466" w:name="_Toc139680156"/>
      <w:bookmarkStart w:id="467" w:name="_Toc511650022"/>
      <w:bookmarkStart w:id="468" w:name="_Toc9493606"/>
      <w:bookmarkStart w:id="469" w:name="_Toc111468013"/>
      <w:bookmarkStart w:id="470" w:name="_Toc172547992"/>
      <w:r>
        <w:rPr>
          <w:rFonts w:eastAsia="Arial"/>
          <w:lang w:val="en-GB"/>
        </w:rPr>
        <w:t>The Parties’ rights</w:t>
      </w:r>
      <w:bookmarkEnd w:id="463"/>
      <w:bookmarkEnd w:id="464"/>
      <w:bookmarkEnd w:id="465"/>
      <w:bookmarkEnd w:id="466"/>
      <w:bookmarkEnd w:id="467"/>
      <w:bookmarkEnd w:id="468"/>
      <w:bookmarkEnd w:id="469"/>
      <w:bookmarkEnd w:id="470"/>
    </w:p>
    <w:p w14:paraId="3ADCD79E" w14:textId="77777777" w:rsidR="008036CB" w:rsidRPr="00A8788F" w:rsidRDefault="00A8788F" w:rsidP="008036CB">
      <w:pPr>
        <w:pStyle w:val="Overskrift3"/>
        <w:rPr>
          <w:lang w:val="en-GB"/>
        </w:rPr>
      </w:pPr>
      <w:bookmarkStart w:id="471" w:name="_Toc111468014"/>
      <w:bookmarkStart w:id="472" w:name="_Toc172547993"/>
      <w:r>
        <w:rPr>
          <w:rFonts w:eastAsia="Arial"/>
          <w:lang w:val="en-GB"/>
        </w:rPr>
        <w:t>General information about the Parties’ rights</w:t>
      </w:r>
      <w:bookmarkEnd w:id="471"/>
      <w:bookmarkEnd w:id="472"/>
    </w:p>
    <w:p w14:paraId="4548A0E4" w14:textId="77777777" w:rsidR="008036CB" w:rsidRPr="00A8788F" w:rsidRDefault="00A8788F" w:rsidP="008036CB">
      <w:pPr>
        <w:rPr>
          <w:rFonts w:cstheme="minorHAnsi"/>
          <w:lang w:val="en-GB"/>
        </w:rPr>
      </w:pPr>
      <w:r>
        <w:rPr>
          <w:rFonts w:ascii="Calibri" w:eastAsia="Calibri" w:hAnsi="Calibri" w:cs="Calibri"/>
          <w:lang w:val="en-GB"/>
        </w:rPr>
        <w:t xml:space="preserve">This Agreement shall not affect the copyright, right of use or ownership held by the Parties prior to the implementation of the Agreement and that they retain during the implementation of the Agreement, unless otherwise specified below or in the appendices. </w:t>
      </w:r>
    </w:p>
    <w:p w14:paraId="0E51122A" w14:textId="77777777" w:rsidR="008036CB" w:rsidRPr="00A8788F" w:rsidRDefault="008036CB" w:rsidP="008036CB">
      <w:pPr>
        <w:rPr>
          <w:rFonts w:cstheme="minorHAnsi"/>
          <w:lang w:val="en-GB"/>
        </w:rPr>
      </w:pPr>
    </w:p>
    <w:p w14:paraId="573285BC" w14:textId="77777777" w:rsidR="008036CB" w:rsidRPr="00F55970" w:rsidRDefault="00A8788F" w:rsidP="008036CB">
      <w:pPr>
        <w:pStyle w:val="Overskrift3"/>
      </w:pPr>
      <w:bookmarkStart w:id="473" w:name="_Toc111468015"/>
      <w:bookmarkStart w:id="474" w:name="_Toc172547994"/>
      <w:r>
        <w:rPr>
          <w:rFonts w:eastAsia="Arial"/>
          <w:lang w:val="en-GB"/>
        </w:rPr>
        <w:t>The Customer’s rights of use</w:t>
      </w:r>
      <w:bookmarkEnd w:id="473"/>
      <w:bookmarkEnd w:id="474"/>
    </w:p>
    <w:p w14:paraId="48416B24" w14:textId="77777777" w:rsidR="008036CB" w:rsidRPr="00A8788F" w:rsidRDefault="00A8788F" w:rsidP="008036CB">
      <w:pPr>
        <w:rPr>
          <w:rFonts w:cstheme="minorHAnsi"/>
          <w:lang w:val="en-GB"/>
        </w:rPr>
      </w:pPr>
      <w:r>
        <w:rPr>
          <w:rFonts w:ascii="Calibri" w:eastAsia="Calibri" w:hAnsi="Calibri" w:cs="Calibri"/>
          <w:lang w:val="en-GB"/>
        </w:rPr>
        <w:t>The Customer shall be granted limited right of use to all equipment and software provided to the Customer by the Supplier in connection with the delivery of the service. The right of use shall include all remedies necessary for use of the service in accordance with the purposes of the Agreement.</w:t>
      </w:r>
    </w:p>
    <w:p w14:paraId="10B828DC" w14:textId="77777777" w:rsidR="008036CB" w:rsidRPr="00A8788F" w:rsidRDefault="008036CB" w:rsidP="008036CB">
      <w:pPr>
        <w:rPr>
          <w:rFonts w:cstheme="minorHAnsi"/>
          <w:lang w:val="en-GB"/>
        </w:rPr>
      </w:pPr>
    </w:p>
    <w:p w14:paraId="04043F2A" w14:textId="77777777" w:rsidR="008036CB" w:rsidRPr="00A8788F" w:rsidRDefault="00A8788F" w:rsidP="008036CB">
      <w:pPr>
        <w:rPr>
          <w:rFonts w:cstheme="minorHAnsi"/>
          <w:lang w:val="en-GB"/>
        </w:rPr>
      </w:pPr>
      <w:r>
        <w:rPr>
          <w:rFonts w:ascii="Calibri" w:eastAsia="Calibri" w:hAnsi="Calibri" w:cs="Calibri"/>
          <w:lang w:val="en-GB"/>
        </w:rPr>
        <w:t>The copyright of either Party shall not preclude the other Party from utilising the coordination plan. Nevertheless, this shall not apply to the parts of the coordination plan that are subject to a duty of confidentiality.</w:t>
      </w:r>
    </w:p>
    <w:p w14:paraId="31F7ED6C" w14:textId="77777777" w:rsidR="008036CB" w:rsidRPr="00A8788F" w:rsidRDefault="008036CB" w:rsidP="008036CB">
      <w:pPr>
        <w:rPr>
          <w:rFonts w:cstheme="minorHAnsi"/>
          <w:lang w:val="en-GB"/>
        </w:rPr>
      </w:pPr>
    </w:p>
    <w:p w14:paraId="0F5C26CC" w14:textId="77777777" w:rsidR="008036CB" w:rsidRPr="00F55970" w:rsidRDefault="00A8788F" w:rsidP="008036CB">
      <w:pPr>
        <w:pStyle w:val="Overskrift2"/>
      </w:pPr>
      <w:bookmarkStart w:id="475" w:name="_Toc136061392"/>
      <w:bookmarkStart w:id="476" w:name="_Toc136153107"/>
      <w:bookmarkStart w:id="477" w:name="_Toc136170778"/>
      <w:bookmarkStart w:id="478" w:name="_Toc139680157"/>
      <w:bookmarkStart w:id="479" w:name="_Toc511650023"/>
      <w:bookmarkStart w:id="480" w:name="_Toc9493607"/>
      <w:bookmarkStart w:id="481" w:name="_Toc111468016"/>
      <w:bookmarkStart w:id="482" w:name="_Toc172547995"/>
      <w:r>
        <w:rPr>
          <w:rFonts w:eastAsia="Arial"/>
          <w:lang w:val="en-GB"/>
        </w:rPr>
        <w:t>Associated responsibilities</w:t>
      </w:r>
      <w:bookmarkEnd w:id="475"/>
      <w:bookmarkEnd w:id="476"/>
      <w:bookmarkEnd w:id="477"/>
      <w:bookmarkEnd w:id="478"/>
      <w:bookmarkEnd w:id="479"/>
      <w:bookmarkEnd w:id="480"/>
      <w:bookmarkEnd w:id="481"/>
      <w:bookmarkEnd w:id="482"/>
    </w:p>
    <w:p w14:paraId="5D491C6D" w14:textId="77777777" w:rsidR="008036CB" w:rsidRPr="00A8788F" w:rsidRDefault="00A8788F" w:rsidP="008036CB">
      <w:pPr>
        <w:rPr>
          <w:rFonts w:cstheme="minorHAnsi"/>
          <w:lang w:val="en-GB"/>
        </w:rPr>
      </w:pPr>
      <w:r>
        <w:rPr>
          <w:rFonts w:ascii="Calibri" w:eastAsia="Calibri" w:hAnsi="Calibri" w:cs="Calibri"/>
          <w:lang w:val="en-GB"/>
        </w:rPr>
        <w:t xml:space="preserve">Each Party shall be responsible for ensuring that they hold the necessary authorisations and rights, etc. to hardware, infrastructure, software and documentation used under this Agreement. </w:t>
      </w:r>
    </w:p>
    <w:p w14:paraId="58D463E7" w14:textId="77777777" w:rsidR="008036CB" w:rsidRPr="00A8788F" w:rsidRDefault="008036CB" w:rsidP="008036CB">
      <w:pPr>
        <w:rPr>
          <w:rFonts w:cstheme="minorHAnsi"/>
          <w:lang w:val="en-GB"/>
        </w:rPr>
      </w:pPr>
    </w:p>
    <w:p w14:paraId="67097ABE" w14:textId="77777777" w:rsidR="008036CB" w:rsidRPr="00A8788F" w:rsidRDefault="00A8788F" w:rsidP="008036CB">
      <w:pPr>
        <w:rPr>
          <w:rFonts w:cstheme="minorHAnsi"/>
          <w:lang w:val="en-GB"/>
        </w:rPr>
      </w:pPr>
      <w:r>
        <w:rPr>
          <w:rFonts w:ascii="Calibri" w:eastAsia="Calibri" w:hAnsi="Calibri" w:cs="Calibri"/>
          <w:lang w:val="en-GB"/>
        </w:rPr>
        <w:t xml:space="preserve">If either Party wishes to utilise equipment or software, etc. that the Party does not own or hold rights to, the Party shall ensure that the necessary authorisation in the form of underlying agreements with the owner or rightsholder is available before such equipment or software, etc. can be used for operations pursuant to this Agreement. </w:t>
      </w:r>
    </w:p>
    <w:p w14:paraId="71B6C574" w14:textId="77777777" w:rsidR="008036CB" w:rsidRPr="00A8788F" w:rsidRDefault="008036CB" w:rsidP="008036CB">
      <w:pPr>
        <w:rPr>
          <w:rFonts w:cstheme="minorHAnsi"/>
          <w:lang w:val="en-GB"/>
        </w:rPr>
      </w:pPr>
    </w:p>
    <w:p w14:paraId="0BC1EBB4" w14:textId="77777777" w:rsidR="008036CB" w:rsidRPr="00A8788F" w:rsidRDefault="00A8788F" w:rsidP="008036CB">
      <w:pPr>
        <w:rPr>
          <w:rFonts w:cstheme="minorHAnsi"/>
          <w:lang w:val="en-GB"/>
        </w:rPr>
      </w:pPr>
      <w:r>
        <w:rPr>
          <w:rFonts w:ascii="Calibri" w:eastAsia="Calibri" w:hAnsi="Calibri" w:cs="Calibri"/>
          <w:lang w:val="en-GB"/>
        </w:rPr>
        <w:t xml:space="preserve">In the event of any modifications, improvements or similar in connection with the services under this Agreement, the Supplier shall be responsible for ensuring that the Customer is granted the right of use necessary for equipment and software to still be used without prejudice to the copyright or other rights of others. </w:t>
      </w:r>
    </w:p>
    <w:p w14:paraId="297C15E9" w14:textId="77777777" w:rsidR="008036CB" w:rsidRPr="00A8788F" w:rsidRDefault="008036CB" w:rsidP="008036CB">
      <w:pPr>
        <w:rPr>
          <w:rFonts w:cstheme="minorHAnsi"/>
          <w:lang w:val="en-GB"/>
        </w:rPr>
      </w:pPr>
    </w:p>
    <w:p w14:paraId="78CAE21B" w14:textId="1F45FC2A" w:rsidR="008036CB" w:rsidRPr="004E27F1" w:rsidRDefault="00A8788F" w:rsidP="008036CB">
      <w:pPr>
        <w:pStyle w:val="Overskrift2"/>
      </w:pPr>
      <w:bookmarkStart w:id="483" w:name="_Toc59012507"/>
      <w:bookmarkStart w:id="484" w:name="_Toc68639220"/>
      <w:bookmarkStart w:id="485" w:name="_Toc111468017"/>
      <w:bookmarkStart w:id="486" w:name="_Toc172547996"/>
      <w:r>
        <w:rPr>
          <w:rFonts w:eastAsia="Arial"/>
          <w:lang w:val="en-GB"/>
        </w:rPr>
        <w:t>Rights to data</w:t>
      </w:r>
      <w:bookmarkEnd w:id="483"/>
      <w:bookmarkEnd w:id="484"/>
      <w:bookmarkEnd w:id="485"/>
      <w:bookmarkEnd w:id="486"/>
    </w:p>
    <w:p w14:paraId="792C09BA" w14:textId="3A4E32F1" w:rsidR="004E27F1" w:rsidRPr="004E27F1" w:rsidRDefault="004E27F1" w:rsidP="004E27F1">
      <w:pPr>
        <w:rPr>
          <w:lang w:val="en-US"/>
        </w:rPr>
      </w:pPr>
      <w:r w:rsidRPr="50B4FD34">
        <w:rPr>
          <w:lang w:val="en-US"/>
        </w:rPr>
        <w:t xml:space="preserve">The Customer (and its </w:t>
      </w:r>
      <w:r w:rsidR="1391FC80" w:rsidRPr="50B4FD34">
        <w:rPr>
          <w:lang w:val="en-US"/>
        </w:rPr>
        <w:t>rightsholders</w:t>
      </w:r>
      <w:r w:rsidRPr="50B4FD34">
        <w:rPr>
          <w:lang w:val="en-US"/>
        </w:rPr>
        <w:t xml:space="preserve">) retains the rights to the data made available to the Supplier and acquires the rights to the data that is collected, processed, edited, generated, arises, or is otherwise managed in accordance with this Agreement. The same shall apply to the results of the processing of such data.  </w:t>
      </w:r>
    </w:p>
    <w:p w14:paraId="297E3077" w14:textId="77777777" w:rsidR="004E27F1" w:rsidRPr="004E27F1" w:rsidRDefault="004E27F1" w:rsidP="004E27F1">
      <w:pPr>
        <w:rPr>
          <w:rFonts w:cstheme="minorHAnsi"/>
          <w:lang w:val="en-US"/>
        </w:rPr>
      </w:pPr>
    </w:p>
    <w:p w14:paraId="6915FD80" w14:textId="77777777" w:rsidR="004E27F1" w:rsidRPr="004E27F1" w:rsidRDefault="004E27F1" w:rsidP="004E27F1">
      <w:pPr>
        <w:rPr>
          <w:rFonts w:cstheme="minorHAnsi"/>
          <w:lang w:val="en-US"/>
        </w:rPr>
      </w:pPr>
      <w:r w:rsidRPr="004E27F1">
        <w:rPr>
          <w:rFonts w:cstheme="minorHAnsi"/>
          <w:lang w:val="en-US"/>
        </w:rPr>
        <w:t xml:space="preserve">The Supplier shall have access to and the right to use the data mentioned above to the extent necessary for the Supplier to fulfil its obligations in accordance with the Agreement. The Customer shall </w:t>
      </w:r>
      <w:proofErr w:type="gramStart"/>
      <w:r w:rsidRPr="004E27F1">
        <w:rPr>
          <w:rFonts w:cstheme="minorHAnsi"/>
          <w:lang w:val="en-US"/>
        </w:rPr>
        <w:t>at all times</w:t>
      </w:r>
      <w:proofErr w:type="gramEnd"/>
      <w:r w:rsidRPr="004E27F1">
        <w:rPr>
          <w:rFonts w:cstheme="minorHAnsi"/>
          <w:lang w:val="en-US"/>
        </w:rPr>
        <w:t xml:space="preserve"> have access to the data to which it holds the rights and to the results of the Supplier’s processing of such data.  </w:t>
      </w:r>
    </w:p>
    <w:p w14:paraId="0BAB0127" w14:textId="77777777" w:rsidR="004E27F1" w:rsidRPr="004E27F1" w:rsidRDefault="004E27F1" w:rsidP="004E27F1">
      <w:pPr>
        <w:rPr>
          <w:rFonts w:cstheme="minorHAnsi"/>
          <w:lang w:val="en-US"/>
        </w:rPr>
      </w:pPr>
    </w:p>
    <w:p w14:paraId="3A57ECFD" w14:textId="2E1B3286" w:rsidR="004E27F1" w:rsidRPr="004E27F1" w:rsidRDefault="004E27F1" w:rsidP="004E27F1">
      <w:pPr>
        <w:rPr>
          <w:rFonts w:cstheme="minorHAnsi"/>
          <w:lang w:val="en-US"/>
        </w:rPr>
      </w:pPr>
      <w:r w:rsidRPr="004E27F1">
        <w:rPr>
          <w:rFonts w:cstheme="minorHAnsi"/>
          <w:lang w:val="en-US"/>
        </w:rPr>
        <w:t>Upon termination of the Agreement, the Supplier shall make the data available to the Customer, or to a party designated by the Customer, in a commonly used and machine-readable format, with the original structures and metadata intact</w:t>
      </w:r>
      <w:r w:rsidRPr="00FE6871">
        <w:rPr>
          <w:rFonts w:cstheme="minorHAnsi"/>
          <w:lang w:val="en-US"/>
        </w:rPr>
        <w:t>, cf. also </w:t>
      </w:r>
      <w:r w:rsidR="00E671C0" w:rsidRPr="00E671C0">
        <w:rPr>
          <w:rFonts w:cstheme="minorHAnsi"/>
          <w:lang w:val="en-US"/>
        </w:rPr>
        <w:t xml:space="preserve">Section </w:t>
      </w:r>
      <w:r w:rsidR="00E671C0" w:rsidRPr="00FE6871">
        <w:rPr>
          <w:rFonts w:cstheme="minorHAnsi"/>
          <w:lang w:val="en-US"/>
        </w:rPr>
        <w:t>2.5.3</w:t>
      </w:r>
      <w:r w:rsidR="00E671C0">
        <w:rPr>
          <w:rFonts w:cstheme="minorHAnsi"/>
          <w:lang w:val="en-US"/>
        </w:rPr>
        <w:t xml:space="preserve"> </w:t>
      </w:r>
      <w:r w:rsidR="00E671C0" w:rsidRPr="00E671C0">
        <w:rPr>
          <w:rFonts w:cstheme="minorHAnsi"/>
          <w:lang w:val="en-US"/>
        </w:rPr>
        <w:t>of the Agreement</w:t>
      </w:r>
      <w:r w:rsidRPr="00FE6871">
        <w:rPr>
          <w:rFonts w:cstheme="minorHAnsi"/>
          <w:lang w:val="en-US"/>
        </w:rPr>
        <w:t xml:space="preserve">, </w:t>
      </w:r>
      <w:r w:rsidR="00B20A4F">
        <w:rPr>
          <w:rFonts w:cstheme="minorHAnsi"/>
          <w:lang w:val="en-US"/>
        </w:rPr>
        <w:t xml:space="preserve">fourth paragraph, </w:t>
      </w:r>
      <w:r w:rsidRPr="00FE6871">
        <w:rPr>
          <w:rFonts w:cstheme="minorHAnsi"/>
          <w:lang w:val="en-US"/>
        </w:rPr>
        <w:t>nr. 5</w:t>
      </w:r>
      <w:r w:rsidR="00B20A4F">
        <w:rPr>
          <w:rFonts w:cstheme="minorHAnsi"/>
          <w:lang w:val="en-US"/>
        </w:rPr>
        <w:t xml:space="preserve">. </w:t>
      </w:r>
      <w:r w:rsidRPr="00FE6871">
        <w:rPr>
          <w:rFonts w:cstheme="minorHAnsi"/>
          <w:lang w:val="en-US"/>
        </w:rPr>
        <w:t xml:space="preserve"> </w:t>
      </w:r>
      <w:r w:rsidRPr="004E27F1">
        <w:rPr>
          <w:rFonts w:cstheme="minorHAnsi"/>
          <w:lang w:val="en-US"/>
        </w:rPr>
        <w:t xml:space="preserve">Unless otherwise specified in Appendix 1, the Supplier shall, upon termination of the Agreement, delete </w:t>
      </w:r>
      <w:proofErr w:type="gramStart"/>
      <w:r w:rsidRPr="004E27F1">
        <w:rPr>
          <w:rFonts w:cstheme="minorHAnsi"/>
          <w:lang w:val="en-US"/>
        </w:rPr>
        <w:t>all of</w:t>
      </w:r>
      <w:proofErr w:type="gramEnd"/>
      <w:r w:rsidRPr="004E27F1">
        <w:rPr>
          <w:rFonts w:cstheme="minorHAnsi"/>
          <w:lang w:val="en-US"/>
        </w:rPr>
        <w:t xml:space="preserve"> its own copies of the Customer’s data.  </w:t>
      </w:r>
    </w:p>
    <w:p w14:paraId="5A2B8C1C" w14:textId="77777777" w:rsidR="004E27F1" w:rsidRPr="004E27F1" w:rsidRDefault="004E27F1" w:rsidP="004E27F1">
      <w:pPr>
        <w:rPr>
          <w:rFonts w:cstheme="minorHAnsi"/>
          <w:lang w:val="en-US"/>
        </w:rPr>
      </w:pPr>
    </w:p>
    <w:p w14:paraId="53AB0515" w14:textId="77777777" w:rsidR="004E27F1" w:rsidRPr="004E27F1" w:rsidRDefault="004E27F1" w:rsidP="004E27F1">
      <w:pPr>
        <w:rPr>
          <w:rFonts w:cstheme="minorHAnsi"/>
          <w:lang w:val="en-US"/>
        </w:rPr>
      </w:pPr>
      <w:r w:rsidRPr="004E27F1">
        <w:rPr>
          <w:rFonts w:cstheme="minorHAnsi"/>
          <w:lang w:val="en-US"/>
        </w:rPr>
        <w:t xml:space="preserve">Under no circumstances shall the Supplier be entitled to exercise the right to withhold regarding the Customer’s data.  </w:t>
      </w:r>
    </w:p>
    <w:p w14:paraId="62EEDA95" w14:textId="77777777" w:rsidR="004E27F1" w:rsidRPr="004E27F1" w:rsidRDefault="004E27F1" w:rsidP="004E27F1">
      <w:pPr>
        <w:rPr>
          <w:rFonts w:cstheme="minorHAnsi"/>
          <w:lang w:val="en-US"/>
        </w:rPr>
      </w:pPr>
    </w:p>
    <w:p w14:paraId="00446BD0" w14:textId="77777777" w:rsidR="004E27F1" w:rsidRPr="004E27F1" w:rsidRDefault="004E27F1" w:rsidP="004E27F1">
      <w:pPr>
        <w:rPr>
          <w:rFonts w:cstheme="minorHAnsi"/>
          <w:lang w:val="en-US"/>
        </w:rPr>
      </w:pPr>
      <w:r w:rsidRPr="004E27F1">
        <w:rPr>
          <w:rFonts w:cstheme="minorHAnsi"/>
          <w:lang w:val="en-US"/>
        </w:rPr>
        <w:t xml:space="preserve">The Supplier may use </w:t>
      </w:r>
      <w:proofErr w:type="spellStart"/>
      <w:r w:rsidRPr="004E27F1">
        <w:rPr>
          <w:rFonts w:cstheme="minorHAnsi"/>
          <w:lang w:val="en-US"/>
        </w:rPr>
        <w:t>anonymised</w:t>
      </w:r>
      <w:proofErr w:type="spellEnd"/>
      <w:r w:rsidRPr="004E27F1">
        <w:rPr>
          <w:rFonts w:cstheme="minorHAnsi"/>
          <w:lang w:val="en-US"/>
        </w:rPr>
        <w:t xml:space="preserve"> data relating to the Customer’s use of the service to improve its services, unless the Customer has expressly prohibited this in Appendix 1. The provision does not prevent the Supplier from using collected or generated data related to establishment to improve its services. This applies, for example, to data on test results, error logs, estimation data, development insights, project reports, etc., </w:t>
      </w:r>
      <w:proofErr w:type="gramStart"/>
      <w:r w:rsidRPr="004E27F1">
        <w:rPr>
          <w:rFonts w:cstheme="minorHAnsi"/>
          <w:lang w:val="en-US"/>
        </w:rPr>
        <w:t>provided that</w:t>
      </w:r>
      <w:proofErr w:type="gramEnd"/>
      <w:r w:rsidRPr="004E27F1">
        <w:rPr>
          <w:rFonts w:cstheme="minorHAnsi"/>
          <w:lang w:val="en-US"/>
        </w:rPr>
        <w:t xml:space="preserve"> this is not related to the Customer’s business data, security aspects, or other matters subject to confidentiality pursuant to the Agreement or restrictions under law and regulation. </w:t>
      </w:r>
    </w:p>
    <w:p w14:paraId="5BE8AA55" w14:textId="77777777" w:rsidR="004E27F1" w:rsidRPr="004E27F1" w:rsidRDefault="004E27F1" w:rsidP="004E27F1">
      <w:pPr>
        <w:rPr>
          <w:rFonts w:cstheme="minorHAnsi"/>
          <w:lang w:val="en-US"/>
        </w:rPr>
      </w:pPr>
    </w:p>
    <w:p w14:paraId="729222EF" w14:textId="07DB5953" w:rsidR="005D5FE2" w:rsidRPr="005D5FE2" w:rsidRDefault="004E27F1" w:rsidP="004E27F1">
      <w:pPr>
        <w:rPr>
          <w:rFonts w:cstheme="minorHAnsi"/>
          <w:lang w:val="en-US"/>
        </w:rPr>
      </w:pPr>
      <w:r w:rsidRPr="004E27F1">
        <w:rPr>
          <w:rFonts w:cstheme="minorHAnsi"/>
          <w:lang w:val="en-US"/>
        </w:rPr>
        <w:t>The Customer may specify other terms and conditions in Appendix 1.</w:t>
      </w:r>
    </w:p>
    <w:p w14:paraId="3E419634" w14:textId="77777777" w:rsidR="008036CB" w:rsidRPr="00F55970" w:rsidRDefault="00A8788F" w:rsidP="008036CB">
      <w:pPr>
        <w:pStyle w:val="Overskrift1"/>
      </w:pPr>
      <w:bookmarkStart w:id="487" w:name="_Toc130118270"/>
      <w:bookmarkStart w:id="488" w:name="_Toc130697494"/>
      <w:bookmarkStart w:id="489" w:name="_Toc130732349"/>
      <w:bookmarkStart w:id="490" w:name="_Toc130118271"/>
      <w:bookmarkStart w:id="491" w:name="_Toc130697495"/>
      <w:bookmarkStart w:id="492" w:name="_Toc130732350"/>
      <w:bookmarkStart w:id="493" w:name="_Toc111468018"/>
      <w:bookmarkStart w:id="494" w:name="_Toc172547997"/>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87"/>
      <w:bookmarkEnd w:id="488"/>
      <w:bookmarkEnd w:id="489"/>
      <w:bookmarkEnd w:id="490"/>
      <w:bookmarkEnd w:id="491"/>
      <w:bookmarkEnd w:id="492"/>
      <w:r>
        <w:rPr>
          <w:rFonts w:eastAsia="Arial"/>
          <w:szCs w:val="28"/>
          <w:lang w:val="en-GB"/>
        </w:rPr>
        <w:t>Breach of contract</w:t>
      </w:r>
      <w:bookmarkStart w:id="495" w:name="_Toc382571684"/>
      <w:bookmarkStart w:id="496" w:name="_Toc382712442"/>
      <w:bookmarkStart w:id="497" w:name="_Toc382719209"/>
      <w:bookmarkStart w:id="498" w:name="_Toc382883337"/>
      <w:bookmarkStart w:id="499" w:name="_Toc382888974"/>
      <w:bookmarkStart w:id="500" w:name="_Toc382889111"/>
      <w:bookmarkStart w:id="501" w:name="_Toc382890437"/>
      <w:bookmarkStart w:id="502" w:name="_Toc385664233"/>
      <w:bookmarkStart w:id="503" w:name="_Toc385815783"/>
      <w:bookmarkStart w:id="504" w:name="_Toc387825700"/>
      <w:bookmarkStart w:id="505" w:name="_Toc27205365"/>
      <w:bookmarkEnd w:id="493"/>
      <w:bookmarkEnd w:id="494"/>
    </w:p>
    <w:p w14:paraId="752C2427" w14:textId="77777777" w:rsidR="008036CB" w:rsidRPr="00A8788F" w:rsidRDefault="00A8788F" w:rsidP="008036CB">
      <w:pPr>
        <w:pStyle w:val="Overskrift2"/>
        <w:rPr>
          <w:lang w:val="en-GB"/>
        </w:rPr>
      </w:pPr>
      <w:bookmarkStart w:id="506" w:name="_Toc27203118"/>
      <w:bookmarkStart w:id="507" w:name="_Toc27204300"/>
      <w:bookmarkStart w:id="508" w:name="_Toc27204458"/>
      <w:bookmarkStart w:id="509" w:name="_Toc114459915"/>
      <w:bookmarkStart w:id="510" w:name="_Toc120952920"/>
      <w:bookmarkStart w:id="511" w:name="_Toc120952971"/>
      <w:bookmarkStart w:id="512" w:name="_Toc120953047"/>
      <w:bookmarkStart w:id="513" w:name="_Toc120953221"/>
      <w:bookmarkStart w:id="514" w:name="_Toc120953298"/>
      <w:bookmarkStart w:id="515" w:name="_Toc120953351"/>
      <w:bookmarkStart w:id="516" w:name="_Toc134700229"/>
      <w:bookmarkStart w:id="517" w:name="_Toc136061395"/>
      <w:bookmarkStart w:id="518" w:name="_Toc136153110"/>
      <w:bookmarkStart w:id="519" w:name="_Toc136170781"/>
      <w:bookmarkStart w:id="520" w:name="_Toc139680159"/>
      <w:bookmarkStart w:id="521" w:name="_Toc146424384"/>
      <w:bookmarkStart w:id="522" w:name="_Toc111468019"/>
      <w:bookmarkStart w:id="523" w:name="_Toc172547998"/>
      <w:r>
        <w:rPr>
          <w:rFonts w:eastAsia="Arial"/>
          <w:lang w:val="en-GB"/>
        </w:rPr>
        <w:t>What is considered breach of contract</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14:paraId="3973E627" w14:textId="77777777" w:rsidR="008036CB" w:rsidRPr="00F55970" w:rsidRDefault="00A8788F" w:rsidP="008036CB">
      <w:pPr>
        <w:pStyle w:val="Overskrift3"/>
      </w:pPr>
      <w:bookmarkStart w:id="524" w:name="_Toc111468020"/>
      <w:bookmarkStart w:id="525" w:name="_Toc172547999"/>
      <w:r>
        <w:rPr>
          <w:rFonts w:eastAsia="Arial"/>
          <w:lang w:val="en-GB"/>
        </w:rPr>
        <w:t>The Supplier’s breach of contract</w:t>
      </w:r>
      <w:bookmarkEnd w:id="524"/>
      <w:bookmarkEnd w:id="525"/>
    </w:p>
    <w:p w14:paraId="2E5134EB" w14:textId="77777777" w:rsidR="008036CB" w:rsidRPr="00A8788F" w:rsidRDefault="00A8788F" w:rsidP="008036CB">
      <w:pPr>
        <w:rPr>
          <w:rFonts w:cstheme="minorHAnsi"/>
          <w:lang w:val="en-GB"/>
        </w:rPr>
      </w:pPr>
      <w:r>
        <w:rPr>
          <w:rFonts w:ascii="Calibri" w:eastAsia="Calibri" w:hAnsi="Calibri" w:cs="Calibri"/>
          <w:lang w:val="en-GB"/>
        </w:rPr>
        <w:t>A breach of contract on the part of the Supplier shall be deemed to exist if the operational service is not in accordance with the agreed functions, requirements and deadlines. A breach of contract shall also be deemed to exist if the Contractor fails to fulfil other obligations under the Agreement.</w:t>
      </w:r>
    </w:p>
    <w:p w14:paraId="7C67F189" w14:textId="77777777" w:rsidR="008036CB" w:rsidRPr="00A8788F" w:rsidRDefault="008036CB" w:rsidP="008036CB">
      <w:pPr>
        <w:rPr>
          <w:rFonts w:cstheme="minorHAnsi"/>
          <w:lang w:val="en-GB"/>
        </w:rPr>
      </w:pPr>
    </w:p>
    <w:p w14:paraId="3AAA10A0" w14:textId="77777777" w:rsidR="008036CB" w:rsidRPr="00A8788F" w:rsidRDefault="00A8788F" w:rsidP="008036CB">
      <w:pPr>
        <w:rPr>
          <w:rFonts w:cstheme="minorHAnsi"/>
          <w:lang w:val="en-GB"/>
        </w:rPr>
      </w:pPr>
      <w:r>
        <w:rPr>
          <w:rFonts w:ascii="Calibri" w:eastAsia="Calibri" w:hAnsi="Calibri" w:cs="Calibri"/>
          <w:lang w:val="en-GB"/>
        </w:rPr>
        <w:t>Material breach shall be deemed to exist if the operational service and/or other factors for which the Supplier is responsible under this Agreement deviate significantly from what has been agreed or are significantly delayed.</w:t>
      </w:r>
    </w:p>
    <w:p w14:paraId="294CADB5" w14:textId="77777777" w:rsidR="008036CB" w:rsidRPr="00A8788F" w:rsidRDefault="008036CB" w:rsidP="008036CB">
      <w:pPr>
        <w:rPr>
          <w:rFonts w:cstheme="minorHAnsi"/>
          <w:lang w:val="en-GB"/>
        </w:rPr>
      </w:pPr>
    </w:p>
    <w:p w14:paraId="7DB0BB96" w14:textId="77777777" w:rsidR="008036CB" w:rsidRPr="00A8788F" w:rsidRDefault="00A8788F" w:rsidP="008036CB">
      <w:pPr>
        <w:rPr>
          <w:rFonts w:cstheme="minorHAnsi"/>
          <w:lang w:val="en-GB"/>
        </w:rPr>
      </w:pPr>
      <w:r>
        <w:rPr>
          <w:rFonts w:ascii="Calibri" w:eastAsia="Calibri" w:hAnsi="Calibri" w:cs="Calibri"/>
          <w:lang w:val="en-GB"/>
        </w:rPr>
        <w:t>Breach of contract shall not be deemed to exist if the situation is due to circumstances for which the Customer is responsible or force majeure.</w:t>
      </w:r>
    </w:p>
    <w:p w14:paraId="00196A99" w14:textId="77777777" w:rsidR="008036CB" w:rsidRPr="00A8788F" w:rsidRDefault="008036CB" w:rsidP="008036CB">
      <w:pPr>
        <w:pStyle w:val="Dato"/>
        <w:rPr>
          <w:lang w:val="en-GB"/>
        </w:rPr>
      </w:pPr>
    </w:p>
    <w:p w14:paraId="6A1B21DB" w14:textId="77777777" w:rsidR="008036CB" w:rsidRPr="00A8788F" w:rsidRDefault="00A8788F" w:rsidP="008036CB">
      <w:pPr>
        <w:rPr>
          <w:rFonts w:cstheme="minorHAnsi"/>
          <w:lang w:val="en-GB"/>
        </w:rPr>
      </w:pPr>
      <w:r>
        <w:rPr>
          <w:rFonts w:ascii="Calibri" w:eastAsia="Calibri" w:hAnsi="Calibri" w:cs="Calibri"/>
          <w:lang w:val="en-GB"/>
        </w:rPr>
        <w:t>The Customer shall lodge any complaints without undue delay after the breach of contract has been or should have been discovered.</w:t>
      </w:r>
    </w:p>
    <w:p w14:paraId="2DEECA31" w14:textId="77777777" w:rsidR="008036CB" w:rsidRPr="00A8788F" w:rsidRDefault="008036CB" w:rsidP="008036CB">
      <w:pPr>
        <w:rPr>
          <w:rFonts w:cstheme="minorHAnsi"/>
          <w:lang w:val="en-GB"/>
        </w:rPr>
      </w:pPr>
    </w:p>
    <w:p w14:paraId="3CCF960A" w14:textId="77777777" w:rsidR="008036CB" w:rsidRPr="00F55970" w:rsidRDefault="00A8788F" w:rsidP="008036CB">
      <w:pPr>
        <w:pStyle w:val="Overskrift3"/>
      </w:pPr>
      <w:bookmarkStart w:id="526" w:name="_Toc111468021"/>
      <w:bookmarkStart w:id="527" w:name="_Toc172548000"/>
      <w:r>
        <w:rPr>
          <w:rFonts w:eastAsia="Arial"/>
          <w:lang w:val="en-GB"/>
        </w:rPr>
        <w:t>The Customer’s breach of contract</w:t>
      </w:r>
      <w:bookmarkEnd w:id="526"/>
      <w:bookmarkEnd w:id="527"/>
    </w:p>
    <w:p w14:paraId="02BBC81E" w14:textId="77777777" w:rsidR="008036CB" w:rsidRPr="00A8788F" w:rsidRDefault="00A8788F" w:rsidP="008036CB">
      <w:pPr>
        <w:rPr>
          <w:rFonts w:cstheme="minorHAnsi"/>
          <w:lang w:val="en-GB"/>
        </w:rPr>
      </w:pPr>
      <w:r>
        <w:rPr>
          <w:rFonts w:ascii="Calibri" w:eastAsia="Calibri" w:hAnsi="Calibri" w:cs="Calibri"/>
          <w:lang w:val="en-GB"/>
        </w:rPr>
        <w:t>Breach of contract on the part of the Customer shall be deemed to exist if the Customer fails to fulfil its obligations under this Agreement.</w:t>
      </w:r>
    </w:p>
    <w:p w14:paraId="78F8C923" w14:textId="77777777" w:rsidR="008036CB" w:rsidRPr="00A8788F" w:rsidRDefault="008036CB" w:rsidP="008036CB">
      <w:pPr>
        <w:rPr>
          <w:rFonts w:cstheme="minorHAnsi"/>
          <w:lang w:val="en-GB"/>
        </w:rPr>
      </w:pPr>
    </w:p>
    <w:p w14:paraId="7B49444A" w14:textId="77777777" w:rsidR="008036CB" w:rsidRPr="00A8788F" w:rsidRDefault="00A8788F" w:rsidP="008036CB">
      <w:pPr>
        <w:rPr>
          <w:rFonts w:cstheme="minorHAnsi"/>
          <w:lang w:val="en-GB"/>
        </w:rPr>
      </w:pPr>
      <w:r>
        <w:rPr>
          <w:rFonts w:ascii="Calibri" w:eastAsia="Calibri" w:hAnsi="Calibri" w:cs="Calibri"/>
          <w:lang w:val="en-GB"/>
        </w:rPr>
        <w:t>However, breach of contract shall not be deemed to exist if the situation is due to circumstances for which the Supplier is responsible or force majeure.</w:t>
      </w:r>
    </w:p>
    <w:p w14:paraId="44CDD679" w14:textId="77777777" w:rsidR="008036CB" w:rsidRPr="00A8788F" w:rsidRDefault="008036CB" w:rsidP="008036CB">
      <w:pPr>
        <w:rPr>
          <w:rFonts w:cstheme="minorHAnsi"/>
          <w:lang w:val="en-GB"/>
        </w:rPr>
      </w:pPr>
    </w:p>
    <w:p w14:paraId="27A9C915" w14:textId="77777777" w:rsidR="008036CB" w:rsidRPr="00A8788F" w:rsidRDefault="00A8788F" w:rsidP="008036CB">
      <w:pPr>
        <w:rPr>
          <w:rFonts w:cstheme="minorHAnsi"/>
          <w:lang w:val="en-GB"/>
        </w:rPr>
      </w:pPr>
      <w:r>
        <w:rPr>
          <w:rFonts w:ascii="Calibri" w:eastAsia="Calibri" w:hAnsi="Calibri" w:cs="Calibri"/>
          <w:lang w:val="en-GB"/>
        </w:rPr>
        <w:t>The Supplier shall lodge any complaints without undue delay after the breach of contract has been or should have been discovered.</w:t>
      </w:r>
    </w:p>
    <w:p w14:paraId="3793FE66" w14:textId="77777777" w:rsidR="008036CB" w:rsidRPr="00A8788F" w:rsidRDefault="008036CB" w:rsidP="008036CB">
      <w:pPr>
        <w:rPr>
          <w:rFonts w:cstheme="minorHAnsi"/>
          <w:lang w:val="en-GB"/>
        </w:rPr>
      </w:pPr>
    </w:p>
    <w:p w14:paraId="43936BBE" w14:textId="77777777" w:rsidR="008036CB" w:rsidRPr="00F55970" w:rsidRDefault="00A8788F" w:rsidP="008036CB">
      <w:pPr>
        <w:pStyle w:val="Overskrift2"/>
      </w:pPr>
      <w:bookmarkStart w:id="528" w:name="_Toc136061396"/>
      <w:bookmarkStart w:id="529" w:name="_Toc136153111"/>
      <w:bookmarkStart w:id="530" w:name="_Toc136170782"/>
      <w:bookmarkStart w:id="531" w:name="_Toc139680160"/>
      <w:bookmarkStart w:id="532" w:name="_Toc146424385"/>
      <w:bookmarkStart w:id="533" w:name="_Toc111468022"/>
      <w:bookmarkStart w:id="534" w:name="_Toc172548001"/>
      <w:bookmarkStart w:id="535" w:name="OLE_LINK2"/>
      <w:bookmarkStart w:id="536" w:name="_Toc27203119"/>
      <w:bookmarkStart w:id="537" w:name="_Toc27204301"/>
      <w:bookmarkStart w:id="538" w:name="_Toc27204459"/>
      <w:bookmarkStart w:id="539" w:name="_Toc114459916"/>
      <w:bookmarkStart w:id="540" w:name="_Toc120952921"/>
      <w:bookmarkStart w:id="541" w:name="_Toc120952972"/>
      <w:bookmarkStart w:id="542" w:name="_Toc120953048"/>
      <w:bookmarkStart w:id="543" w:name="_Toc120953222"/>
      <w:bookmarkStart w:id="544" w:name="_Toc120953299"/>
      <w:bookmarkStart w:id="545" w:name="_Toc120953352"/>
      <w:r>
        <w:rPr>
          <w:rFonts w:eastAsia="Arial"/>
          <w:lang w:val="en-GB"/>
        </w:rPr>
        <w:t>Notification requirement</w:t>
      </w:r>
      <w:bookmarkEnd w:id="528"/>
      <w:bookmarkEnd w:id="529"/>
      <w:bookmarkEnd w:id="530"/>
      <w:bookmarkEnd w:id="531"/>
      <w:bookmarkEnd w:id="532"/>
      <w:bookmarkEnd w:id="533"/>
      <w:bookmarkEnd w:id="534"/>
    </w:p>
    <w:p w14:paraId="099925F4" w14:textId="77777777" w:rsidR="008036CB" w:rsidRPr="00F55970" w:rsidRDefault="00A8788F" w:rsidP="008036CB">
      <w:pPr>
        <w:pStyle w:val="Overskrift3"/>
      </w:pPr>
      <w:bookmarkStart w:id="546" w:name="_Toc39846082"/>
      <w:bookmarkStart w:id="547" w:name="_Toc59012515"/>
      <w:bookmarkStart w:id="548" w:name="_Toc68639228"/>
      <w:bookmarkStart w:id="549" w:name="_Toc111468023"/>
      <w:bookmarkStart w:id="550" w:name="_Toc172548002"/>
      <w:r>
        <w:rPr>
          <w:rFonts w:eastAsia="Arial"/>
          <w:lang w:val="en-GB"/>
        </w:rPr>
        <w:t>The Supplier’s notification requirement</w:t>
      </w:r>
      <w:bookmarkEnd w:id="546"/>
      <w:bookmarkEnd w:id="547"/>
      <w:bookmarkEnd w:id="548"/>
      <w:bookmarkEnd w:id="549"/>
      <w:bookmarkEnd w:id="550"/>
    </w:p>
    <w:p w14:paraId="5351B185" w14:textId="77777777" w:rsidR="008036CB" w:rsidRPr="00A8788F" w:rsidRDefault="00A8788F" w:rsidP="008036CB">
      <w:pPr>
        <w:rPr>
          <w:rFonts w:cstheme="minorHAnsi"/>
          <w:lang w:val="en-GB"/>
        </w:rPr>
      </w:pPr>
      <w:r>
        <w:rPr>
          <w:rFonts w:ascii="Calibri" w:eastAsia="Calibri" w:hAnsi="Calibri" w:cs="Calibri"/>
          <w:lang w:val="en-GB"/>
        </w:rPr>
        <w:t xml:space="preserve">If the establishment project, cf. Section 2.3 or the ordinary operational service, cf. Section 2.4, or other of the Supplier’s services cannot be delivered as agreed, the Supplier shall notify the Customer in writing as soon as possible. </w:t>
      </w:r>
    </w:p>
    <w:p w14:paraId="001417C8" w14:textId="77777777" w:rsidR="008036CB" w:rsidRPr="00A8788F" w:rsidRDefault="008036CB" w:rsidP="008036CB">
      <w:pPr>
        <w:rPr>
          <w:rFonts w:cstheme="minorHAnsi"/>
          <w:lang w:val="en-GB"/>
        </w:rPr>
      </w:pPr>
    </w:p>
    <w:p w14:paraId="1DE10CAE" w14:textId="77777777" w:rsidR="008036CB" w:rsidRPr="00A8788F" w:rsidRDefault="00A8788F" w:rsidP="008036CB">
      <w:pPr>
        <w:rPr>
          <w:rFonts w:cstheme="minorHAnsi"/>
          <w:lang w:val="en-GB"/>
        </w:rPr>
      </w:pPr>
      <w:r>
        <w:rPr>
          <w:rFonts w:ascii="Calibri" w:eastAsia="Calibri" w:hAnsi="Calibri" w:cs="Calibri"/>
          <w:lang w:val="en-GB"/>
        </w:rPr>
        <w:t xml:space="preserve">The notification shall specify the cause of the issue and, </w:t>
      </w:r>
      <w:proofErr w:type="gramStart"/>
      <w:r>
        <w:rPr>
          <w:rFonts w:ascii="Calibri" w:eastAsia="Calibri" w:hAnsi="Calibri" w:cs="Calibri"/>
          <w:lang w:val="en-GB"/>
        </w:rPr>
        <w:t>if at all possible</w:t>
      </w:r>
      <w:proofErr w:type="gramEnd"/>
      <w:r>
        <w:rPr>
          <w:rFonts w:ascii="Calibri" w:eastAsia="Calibri" w:hAnsi="Calibri" w:cs="Calibri"/>
          <w:lang w:val="en-GB"/>
        </w:rPr>
        <w:t>, specify when the different parts of the operational service will be delivered or made available. The same shall apply if further delays must be expected after the initial notice has been issued.</w:t>
      </w:r>
    </w:p>
    <w:p w14:paraId="5DB02B74" w14:textId="77777777" w:rsidR="008036CB" w:rsidRPr="00A8788F" w:rsidRDefault="008036CB" w:rsidP="008036CB">
      <w:pPr>
        <w:rPr>
          <w:rFonts w:cstheme="minorHAnsi"/>
          <w:lang w:val="en-GB"/>
        </w:rPr>
      </w:pPr>
    </w:p>
    <w:p w14:paraId="4A7FEA1D" w14:textId="77777777" w:rsidR="008036CB" w:rsidRPr="00F55970" w:rsidRDefault="00A8788F" w:rsidP="008036CB">
      <w:pPr>
        <w:pStyle w:val="Overskrift3"/>
      </w:pPr>
      <w:bookmarkStart w:id="551" w:name="_Toc39846083"/>
      <w:bookmarkStart w:id="552" w:name="_Toc59012516"/>
      <w:bookmarkStart w:id="553" w:name="_Toc68639229"/>
      <w:bookmarkStart w:id="554" w:name="_Toc111468024"/>
      <w:bookmarkStart w:id="555" w:name="_Toc172548003"/>
      <w:r>
        <w:rPr>
          <w:rFonts w:eastAsia="Arial"/>
          <w:lang w:val="en-GB"/>
        </w:rPr>
        <w:t>The Customer’s notification requirement</w:t>
      </w:r>
      <w:bookmarkEnd w:id="551"/>
      <w:bookmarkEnd w:id="552"/>
      <w:bookmarkEnd w:id="553"/>
      <w:bookmarkEnd w:id="554"/>
      <w:bookmarkEnd w:id="555"/>
    </w:p>
    <w:p w14:paraId="284546BC" w14:textId="77777777" w:rsidR="008036CB" w:rsidRPr="00A8788F" w:rsidRDefault="00A8788F" w:rsidP="008036CB">
      <w:pPr>
        <w:rPr>
          <w:rFonts w:cstheme="minorHAnsi"/>
          <w:lang w:val="en-GB"/>
        </w:rPr>
      </w:pPr>
      <w:r>
        <w:rPr>
          <w:rFonts w:ascii="Calibri" w:eastAsia="Calibri" w:hAnsi="Calibri" w:cs="Calibri"/>
          <w:lang w:val="en-GB"/>
        </w:rPr>
        <w:t>If the Customer is unable to fulfil its obligations under the Agreement, the Customer shall notify the Supplier of this in writing as soon as possible.</w:t>
      </w:r>
    </w:p>
    <w:p w14:paraId="04B758DE" w14:textId="77777777" w:rsidR="008036CB" w:rsidRPr="00A8788F" w:rsidRDefault="008036CB" w:rsidP="008036CB">
      <w:pPr>
        <w:rPr>
          <w:rFonts w:cstheme="minorHAnsi"/>
          <w:lang w:val="en-GB"/>
        </w:rPr>
      </w:pPr>
    </w:p>
    <w:p w14:paraId="08D8E377" w14:textId="77777777" w:rsidR="008036CB" w:rsidRPr="00A8788F" w:rsidRDefault="00A8788F" w:rsidP="008036CB">
      <w:pPr>
        <w:rPr>
          <w:rFonts w:cstheme="minorHAnsi"/>
          <w:lang w:val="en-GB" w:eastAsia="nb-NO"/>
        </w:rPr>
      </w:pPr>
      <w:r>
        <w:rPr>
          <w:rFonts w:ascii="Calibri" w:eastAsia="Calibri" w:hAnsi="Calibri" w:cs="Calibri"/>
          <w:lang w:val="en-GB"/>
        </w:rPr>
        <w:t>The notification shall specify the cause of the issue and, to the extent possible, specify when the Customer will be able to fulfil its obligations again. The same shall apply if further delays must be expected after the initial notice has been issued.</w:t>
      </w:r>
      <w:bookmarkEnd w:id="535"/>
    </w:p>
    <w:p w14:paraId="039B0328" w14:textId="77777777" w:rsidR="008036CB" w:rsidRPr="00A8788F" w:rsidRDefault="008036CB" w:rsidP="008036CB">
      <w:pPr>
        <w:rPr>
          <w:rFonts w:cstheme="minorHAnsi"/>
          <w:lang w:val="en-GB" w:eastAsia="nb-NO"/>
        </w:rPr>
      </w:pPr>
    </w:p>
    <w:p w14:paraId="6CD4CE79" w14:textId="77777777" w:rsidR="008036CB" w:rsidRPr="00A8788F" w:rsidRDefault="00A8788F" w:rsidP="008036CB">
      <w:pPr>
        <w:pStyle w:val="Overskrift2"/>
        <w:rPr>
          <w:lang w:val="en-GB"/>
        </w:rPr>
      </w:pPr>
      <w:bookmarkStart w:id="556" w:name="_Toc27203121"/>
      <w:bookmarkStart w:id="557" w:name="_Toc27204303"/>
      <w:bookmarkStart w:id="558" w:name="_Toc27204461"/>
      <w:bookmarkStart w:id="559" w:name="_Toc52089947"/>
      <w:bookmarkStart w:id="560" w:name="_Toc136153112"/>
      <w:bookmarkStart w:id="561" w:name="_Toc136170783"/>
      <w:bookmarkStart w:id="562" w:name="_Toc139680161"/>
      <w:bookmarkStart w:id="563" w:name="_Toc146424386"/>
      <w:bookmarkStart w:id="564" w:name="_Toc111468025"/>
      <w:bookmarkStart w:id="565" w:name="_Toc172548004"/>
      <w:r>
        <w:rPr>
          <w:rFonts w:eastAsia="Arial"/>
          <w:lang w:val="en-GB"/>
        </w:rPr>
        <w:t>The Supplier’s request for an extended deadline</w:t>
      </w:r>
      <w:bookmarkEnd w:id="556"/>
      <w:bookmarkEnd w:id="557"/>
      <w:bookmarkEnd w:id="558"/>
      <w:bookmarkEnd w:id="559"/>
      <w:bookmarkEnd w:id="560"/>
      <w:bookmarkEnd w:id="561"/>
      <w:bookmarkEnd w:id="562"/>
      <w:bookmarkEnd w:id="563"/>
      <w:bookmarkEnd w:id="564"/>
      <w:bookmarkEnd w:id="565"/>
    </w:p>
    <w:p w14:paraId="3B01F9F5" w14:textId="77777777" w:rsidR="008036CB" w:rsidRPr="00A8788F" w:rsidRDefault="00A8788F" w:rsidP="008036CB">
      <w:pPr>
        <w:rPr>
          <w:rFonts w:cstheme="minorHAnsi"/>
          <w:lang w:val="en-GB"/>
        </w:rPr>
      </w:pPr>
      <w:r>
        <w:rPr>
          <w:rFonts w:ascii="Calibri" w:eastAsia="Calibri" w:hAnsi="Calibri" w:cs="Calibri"/>
          <w:lang w:val="en-GB"/>
        </w:rPr>
        <w:t xml:space="preserve">The Supplier may request an extended deadline, which must be approved by the Customer in writing to be applicable. The Customer may impose requirements in connection with the granting of an extended deadline. </w:t>
      </w:r>
    </w:p>
    <w:p w14:paraId="55DF0B89" w14:textId="77777777" w:rsidR="008036CB" w:rsidRPr="00A8788F" w:rsidRDefault="008036CB" w:rsidP="008036CB">
      <w:pPr>
        <w:rPr>
          <w:rFonts w:cstheme="minorHAnsi"/>
          <w:lang w:val="en-GB"/>
        </w:rPr>
      </w:pPr>
    </w:p>
    <w:p w14:paraId="68CA774F" w14:textId="77777777" w:rsidR="008036CB" w:rsidRPr="00A8788F" w:rsidRDefault="00A8788F" w:rsidP="008036CB">
      <w:pPr>
        <w:rPr>
          <w:rFonts w:cstheme="minorHAnsi"/>
          <w:lang w:val="en-GB"/>
        </w:rPr>
      </w:pPr>
      <w:r>
        <w:rPr>
          <w:rFonts w:ascii="Calibri" w:eastAsia="Calibri" w:hAnsi="Calibri" w:cs="Calibri"/>
          <w:lang w:val="en-GB"/>
        </w:rPr>
        <w:t>During the period in which the extended deadline is running, the Customer may not invoke any daily penalties, compensation or other remedies for breach of contract.</w:t>
      </w:r>
    </w:p>
    <w:p w14:paraId="3A500B29" w14:textId="77777777" w:rsidR="008036CB" w:rsidRPr="00A8788F" w:rsidRDefault="008036CB" w:rsidP="008036CB">
      <w:pPr>
        <w:rPr>
          <w:rFonts w:cstheme="minorHAnsi"/>
          <w:lang w:val="en-GB"/>
        </w:rPr>
      </w:pPr>
    </w:p>
    <w:p w14:paraId="2BC8E83B" w14:textId="77777777" w:rsidR="008036CB" w:rsidRPr="00A8788F" w:rsidRDefault="00A8788F" w:rsidP="008036CB">
      <w:pPr>
        <w:rPr>
          <w:rFonts w:cstheme="minorHAnsi"/>
          <w:lang w:val="en-GB"/>
        </w:rPr>
      </w:pPr>
      <w:r>
        <w:rPr>
          <w:rFonts w:ascii="Calibri" w:eastAsia="Calibri" w:hAnsi="Calibri" w:cs="Calibri"/>
          <w:lang w:val="en-GB"/>
        </w:rPr>
        <w:t>The extended deadline shall not affect the Customer’s right to daily penalties or compensation accrued before the extended deadline was granted.</w:t>
      </w:r>
    </w:p>
    <w:p w14:paraId="5581EC16" w14:textId="77777777" w:rsidR="008036CB" w:rsidRPr="00A8788F" w:rsidRDefault="008036CB" w:rsidP="008036CB">
      <w:pPr>
        <w:rPr>
          <w:rFonts w:cstheme="minorHAnsi"/>
          <w:lang w:val="en-GB"/>
        </w:rPr>
      </w:pPr>
    </w:p>
    <w:p w14:paraId="744ADADC" w14:textId="77777777" w:rsidR="008036CB" w:rsidRPr="00A8788F" w:rsidRDefault="00A8788F" w:rsidP="008036CB">
      <w:pPr>
        <w:pStyle w:val="Overskrift2"/>
        <w:rPr>
          <w:lang w:val="en-GB"/>
        </w:rPr>
      </w:pPr>
      <w:bookmarkStart w:id="566" w:name="_Toc134700231"/>
      <w:bookmarkStart w:id="567" w:name="_Toc136061397"/>
      <w:bookmarkStart w:id="568" w:name="_Toc136153113"/>
      <w:bookmarkStart w:id="569" w:name="_Toc136170784"/>
      <w:bookmarkStart w:id="570" w:name="_Toc139680162"/>
      <w:bookmarkStart w:id="571" w:name="_Toc146424387"/>
      <w:bookmarkStart w:id="572" w:name="_Toc111468026"/>
      <w:bookmarkStart w:id="573" w:name="_Toc172548005"/>
      <w:r>
        <w:rPr>
          <w:rFonts w:eastAsia="Arial"/>
          <w:lang w:val="en-GB"/>
        </w:rPr>
        <w:t>Remedial action</w:t>
      </w:r>
      <w:bookmarkEnd w:id="536"/>
      <w:bookmarkEnd w:id="537"/>
      <w:bookmarkEnd w:id="538"/>
      <w:bookmarkEnd w:id="539"/>
      <w:bookmarkEnd w:id="540"/>
      <w:bookmarkEnd w:id="541"/>
      <w:bookmarkEnd w:id="542"/>
      <w:bookmarkEnd w:id="543"/>
      <w:bookmarkEnd w:id="544"/>
      <w:bookmarkEnd w:id="545"/>
      <w:bookmarkEnd w:id="566"/>
      <w:bookmarkEnd w:id="567"/>
      <w:bookmarkEnd w:id="568"/>
      <w:bookmarkEnd w:id="569"/>
      <w:bookmarkEnd w:id="570"/>
      <w:bookmarkEnd w:id="571"/>
      <w:r>
        <w:rPr>
          <w:rFonts w:eastAsia="Arial"/>
          <w:lang w:val="en-GB"/>
        </w:rPr>
        <w:t xml:space="preserve"> in respect of breach of contract</w:t>
      </w:r>
      <w:bookmarkEnd w:id="572"/>
      <w:bookmarkEnd w:id="573"/>
    </w:p>
    <w:p w14:paraId="76BB2613" w14:textId="77777777" w:rsidR="008036CB" w:rsidRPr="00A8788F" w:rsidRDefault="00A8788F" w:rsidP="008036CB">
      <w:pPr>
        <w:pStyle w:val="Overskrift3"/>
        <w:rPr>
          <w:lang w:val="en-GB"/>
        </w:rPr>
      </w:pPr>
      <w:bookmarkStart w:id="574" w:name="_Toc111468027"/>
      <w:bookmarkStart w:id="575" w:name="_Toc172548006"/>
      <w:r>
        <w:rPr>
          <w:rFonts w:eastAsia="Arial"/>
          <w:lang w:val="en-GB"/>
        </w:rPr>
        <w:t>The Supplier’s remedial action in the event of breach of contract</w:t>
      </w:r>
      <w:bookmarkEnd w:id="574"/>
      <w:bookmarkEnd w:id="575"/>
    </w:p>
    <w:p w14:paraId="04B0A65C" w14:textId="77777777" w:rsidR="008036CB" w:rsidRPr="00A8788F" w:rsidRDefault="00A8788F" w:rsidP="008036CB">
      <w:pPr>
        <w:rPr>
          <w:rFonts w:cstheme="minorHAnsi"/>
          <w:lang w:val="en-GB"/>
        </w:rPr>
      </w:pPr>
      <w:r>
        <w:rPr>
          <w:rFonts w:ascii="Calibri" w:eastAsia="Calibri" w:hAnsi="Calibri" w:cs="Calibri"/>
          <w:lang w:val="en-GB"/>
        </w:rPr>
        <w:t xml:space="preserve">The Supplier shall commence and complete the work to remedy the Supplier’s breach of contract without undue delay. </w:t>
      </w:r>
    </w:p>
    <w:p w14:paraId="07EAC9DA" w14:textId="77777777" w:rsidR="008036CB" w:rsidRPr="00A8788F" w:rsidRDefault="00A8788F" w:rsidP="008036CB">
      <w:pPr>
        <w:rPr>
          <w:rFonts w:cstheme="minorHAnsi"/>
          <w:lang w:val="en-GB"/>
        </w:rPr>
      </w:pPr>
      <w:r>
        <w:rPr>
          <w:rFonts w:ascii="Calibri" w:eastAsia="Calibri" w:hAnsi="Calibri" w:cs="Calibri"/>
          <w:lang w:val="en-GB"/>
        </w:rPr>
        <w:t>One goal of remediation shall be for the operational service or other obligations for which the Supplier is responsible under this Agreement to fulfil the agreed requirements and specifications and otherwise be in accordance with what was agreed. Remedial action may, for example, take place through repair, redelivery or additional deliveries.</w:t>
      </w:r>
    </w:p>
    <w:p w14:paraId="554E6D09" w14:textId="77777777" w:rsidR="008036CB" w:rsidRPr="00A8788F" w:rsidRDefault="008036CB" w:rsidP="008036CB">
      <w:pPr>
        <w:rPr>
          <w:rFonts w:cstheme="minorHAnsi"/>
          <w:lang w:val="en-GB"/>
        </w:rPr>
      </w:pPr>
    </w:p>
    <w:p w14:paraId="3CB9DEFE" w14:textId="77777777" w:rsidR="008036CB" w:rsidRPr="00A8788F" w:rsidRDefault="00A8788F" w:rsidP="008036CB">
      <w:pPr>
        <w:rPr>
          <w:rFonts w:cstheme="minorHAnsi"/>
          <w:lang w:val="en-GB"/>
        </w:rPr>
      </w:pPr>
      <w:r>
        <w:rPr>
          <w:rFonts w:ascii="Calibri" w:eastAsia="Calibri" w:hAnsi="Calibri" w:cs="Calibri"/>
          <w:lang w:val="en-GB"/>
        </w:rPr>
        <w:t xml:space="preserve">If the Supplier fails to remedy the breach by the agreed deadline or if the terms for termination have been met, the Supplier shall cover the Customer’s expenses associated with remedial action performed by third-party suppliers. Nevertheless, the Customer may not use a third party to remedy breach of contract before the expiration of any extended deadline. </w:t>
      </w:r>
    </w:p>
    <w:p w14:paraId="41AC7F41" w14:textId="77777777" w:rsidR="008036CB" w:rsidRPr="00A8788F" w:rsidRDefault="008036CB" w:rsidP="008036CB">
      <w:pPr>
        <w:rPr>
          <w:rFonts w:cstheme="minorHAnsi"/>
          <w:lang w:val="en-GB"/>
        </w:rPr>
      </w:pPr>
    </w:p>
    <w:p w14:paraId="119AB74F" w14:textId="77777777" w:rsidR="008036CB" w:rsidRPr="00A8788F" w:rsidRDefault="00A8788F" w:rsidP="008036CB">
      <w:pPr>
        <w:rPr>
          <w:rFonts w:cstheme="minorHAnsi"/>
          <w:lang w:val="en-GB"/>
        </w:rPr>
      </w:pPr>
      <w:r>
        <w:rPr>
          <w:rFonts w:ascii="Calibri" w:eastAsia="Calibri" w:hAnsi="Calibri" w:cs="Calibri"/>
          <w:lang w:val="en-GB"/>
        </w:rPr>
        <w:t>The Customer shall notify the Supplier in writing before the Customer engages a third-party supplier.</w:t>
      </w:r>
    </w:p>
    <w:p w14:paraId="77770B3E" w14:textId="77777777" w:rsidR="008036CB" w:rsidRPr="00A8788F" w:rsidRDefault="008036CB" w:rsidP="008036CB">
      <w:pPr>
        <w:rPr>
          <w:rFonts w:cstheme="minorHAnsi"/>
          <w:lang w:val="en-GB"/>
        </w:rPr>
      </w:pPr>
    </w:p>
    <w:p w14:paraId="2CF7368C" w14:textId="77777777" w:rsidR="008036CB" w:rsidRPr="00A8788F" w:rsidRDefault="00A8788F" w:rsidP="008036CB">
      <w:pPr>
        <w:pStyle w:val="Overskrift3"/>
        <w:rPr>
          <w:lang w:val="en-GB"/>
        </w:rPr>
      </w:pPr>
      <w:bookmarkStart w:id="576" w:name="_Toc111468028"/>
      <w:bookmarkStart w:id="577" w:name="_Toc172548007"/>
      <w:r>
        <w:rPr>
          <w:rFonts w:eastAsia="Arial"/>
          <w:lang w:val="en-GB"/>
        </w:rPr>
        <w:t>The Customer’s remedial action in the event of breach of contract</w:t>
      </w:r>
      <w:bookmarkEnd w:id="576"/>
      <w:bookmarkEnd w:id="577"/>
    </w:p>
    <w:p w14:paraId="22F4576D" w14:textId="77777777" w:rsidR="008036CB" w:rsidRPr="00A8788F" w:rsidRDefault="00A8788F" w:rsidP="008036CB">
      <w:pPr>
        <w:rPr>
          <w:rFonts w:cstheme="minorHAnsi"/>
          <w:lang w:val="en-GB"/>
        </w:rPr>
      </w:pPr>
      <w:r>
        <w:rPr>
          <w:rFonts w:ascii="Calibri" w:eastAsia="Calibri" w:hAnsi="Calibri" w:cs="Calibri"/>
          <w:lang w:val="en-GB"/>
        </w:rPr>
        <w:t xml:space="preserve">The Customer shall commence and complete the work to remedy the Customer’s breach of contract without undue delay. </w:t>
      </w:r>
    </w:p>
    <w:p w14:paraId="12CABDC7" w14:textId="77777777" w:rsidR="008036CB" w:rsidRPr="00A8788F" w:rsidRDefault="008036CB" w:rsidP="008036CB">
      <w:pPr>
        <w:rPr>
          <w:rFonts w:cstheme="minorHAnsi"/>
          <w:lang w:val="en-GB"/>
        </w:rPr>
      </w:pPr>
    </w:p>
    <w:p w14:paraId="06DF3238" w14:textId="77777777" w:rsidR="008036CB" w:rsidRPr="00A8788F" w:rsidRDefault="00A8788F" w:rsidP="008036CB">
      <w:pPr>
        <w:rPr>
          <w:rFonts w:cstheme="minorHAnsi"/>
          <w:lang w:val="en-GB"/>
        </w:rPr>
      </w:pPr>
      <w:r>
        <w:rPr>
          <w:rFonts w:ascii="Calibri" w:eastAsia="Calibri" w:hAnsi="Calibri" w:cs="Calibri"/>
          <w:lang w:val="en-GB"/>
        </w:rPr>
        <w:t xml:space="preserve">The Customer shall be responsible for remedying any breach of contract in such a way that any matters for which the Customer is responsible under this Agreement are in accordance with what was agreed. </w:t>
      </w:r>
    </w:p>
    <w:p w14:paraId="3B96474A" w14:textId="77777777" w:rsidR="008036CB" w:rsidRPr="00A8788F" w:rsidRDefault="008036CB" w:rsidP="008036CB">
      <w:pPr>
        <w:rPr>
          <w:rFonts w:cstheme="minorHAnsi"/>
          <w:lang w:val="en-GB"/>
        </w:rPr>
      </w:pPr>
    </w:p>
    <w:p w14:paraId="0F39BD86" w14:textId="77777777" w:rsidR="008036CB" w:rsidRPr="00A8788F" w:rsidRDefault="00A8788F" w:rsidP="008036CB">
      <w:pPr>
        <w:pStyle w:val="Overskrift2"/>
        <w:rPr>
          <w:lang w:val="en-GB"/>
        </w:rPr>
      </w:pPr>
      <w:bookmarkStart w:id="578" w:name="_Toc27203122"/>
      <w:bookmarkStart w:id="579" w:name="_Toc27204304"/>
      <w:bookmarkStart w:id="580" w:name="_Toc27204462"/>
      <w:bookmarkStart w:id="581" w:name="_Toc114459919"/>
      <w:bookmarkStart w:id="582" w:name="_Toc120952923"/>
      <w:bookmarkStart w:id="583" w:name="_Toc120952974"/>
      <w:bookmarkStart w:id="584" w:name="_Toc120953050"/>
      <w:bookmarkStart w:id="585" w:name="_Toc120953224"/>
      <w:bookmarkStart w:id="586" w:name="_Toc120953301"/>
      <w:bookmarkStart w:id="587" w:name="_Toc120953354"/>
      <w:bookmarkStart w:id="588" w:name="_Toc134700232"/>
      <w:bookmarkStart w:id="589" w:name="_Toc136061398"/>
      <w:bookmarkStart w:id="590" w:name="_Toc136153114"/>
      <w:bookmarkStart w:id="591" w:name="_Toc136170785"/>
      <w:bookmarkStart w:id="592" w:name="_Toc139680163"/>
      <w:bookmarkStart w:id="593" w:name="_Toc146424388"/>
      <w:bookmarkStart w:id="594" w:name="_Toc111468029"/>
      <w:bookmarkStart w:id="595" w:name="_Toc172548008"/>
      <w:r>
        <w:rPr>
          <w:rFonts w:eastAsia="Arial"/>
          <w:lang w:val="en-GB"/>
        </w:rPr>
        <w:t>Sanctions in the event of breach of contract</w:t>
      </w:r>
      <w:bookmarkStart w:id="596" w:name="_Toc27203123"/>
      <w:bookmarkStart w:id="597" w:name="_Toc27204305"/>
      <w:bookmarkStart w:id="598" w:name="_Toc27204463"/>
      <w:bookmarkStart w:id="599" w:name="_Toc114459920"/>
      <w:bookmarkStart w:id="600" w:name="_Toc120952924"/>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352876C7" w14:textId="77777777" w:rsidR="008036CB" w:rsidRPr="00F55970" w:rsidRDefault="00A8788F" w:rsidP="008036CB">
      <w:pPr>
        <w:pStyle w:val="Overskrift3"/>
      </w:pPr>
      <w:bookmarkStart w:id="601" w:name="_Toc111468030"/>
      <w:bookmarkStart w:id="602" w:name="_Toc172548009"/>
      <w:bookmarkStart w:id="603" w:name="_Toc136061400"/>
      <w:bookmarkStart w:id="604" w:name="_Toc136153116"/>
      <w:bookmarkStart w:id="605" w:name="_Toc136170787"/>
      <w:bookmarkStart w:id="606" w:name="_Toc139680165"/>
      <w:bookmarkStart w:id="607" w:name="_Toc146424390"/>
      <w:r>
        <w:rPr>
          <w:rFonts w:eastAsia="Arial"/>
          <w:lang w:val="en-GB"/>
        </w:rPr>
        <w:t>Price reductions</w:t>
      </w:r>
      <w:bookmarkEnd w:id="601"/>
      <w:bookmarkEnd w:id="602"/>
    </w:p>
    <w:p w14:paraId="6C617380" w14:textId="77777777" w:rsidR="008036CB" w:rsidRPr="00A8788F" w:rsidRDefault="00A8788F" w:rsidP="008036CB">
      <w:pPr>
        <w:rPr>
          <w:rFonts w:cstheme="minorHAnsi"/>
          <w:lang w:val="en-GB"/>
        </w:rPr>
      </w:pPr>
      <w:r>
        <w:rPr>
          <w:rFonts w:ascii="Calibri" w:eastAsia="Calibri" w:hAnsi="Calibri" w:cs="Calibri"/>
          <w:lang w:val="en-GB"/>
        </w:rPr>
        <w:t>If the Supplier, despite repeated attempts at remediation, for example through repairs, redelivery or additional delivery, is still unable to remedy the breach of contract, the Customer shall be entitled to demand a proportionate reduction in price.</w:t>
      </w:r>
    </w:p>
    <w:p w14:paraId="7198F314" w14:textId="77777777" w:rsidR="008036CB" w:rsidRPr="00A8788F" w:rsidRDefault="008036CB" w:rsidP="008036CB">
      <w:pPr>
        <w:rPr>
          <w:rFonts w:cstheme="minorHAnsi"/>
          <w:lang w:val="en-GB" w:eastAsia="nb-NO"/>
        </w:rPr>
      </w:pPr>
    </w:p>
    <w:p w14:paraId="13B23098" w14:textId="77777777" w:rsidR="008036CB" w:rsidRPr="00F55970" w:rsidRDefault="00A8788F" w:rsidP="008036CB">
      <w:pPr>
        <w:pStyle w:val="Overskrift3"/>
      </w:pPr>
      <w:bookmarkStart w:id="608" w:name="_Toc111468031"/>
      <w:bookmarkStart w:id="609" w:name="_Toc172548010"/>
      <w:r>
        <w:rPr>
          <w:rFonts w:eastAsia="Arial"/>
          <w:lang w:val="en-GB"/>
        </w:rPr>
        <w:t xml:space="preserve">Right to </w:t>
      </w:r>
      <w:bookmarkEnd w:id="596"/>
      <w:bookmarkEnd w:id="597"/>
      <w:bookmarkEnd w:id="598"/>
      <w:bookmarkEnd w:id="599"/>
      <w:bookmarkEnd w:id="600"/>
      <w:bookmarkEnd w:id="603"/>
      <w:bookmarkEnd w:id="604"/>
      <w:bookmarkEnd w:id="605"/>
      <w:bookmarkEnd w:id="606"/>
      <w:bookmarkEnd w:id="607"/>
      <w:r>
        <w:rPr>
          <w:rFonts w:eastAsia="Arial"/>
          <w:lang w:val="en-GB"/>
        </w:rPr>
        <w:t>withhold</w:t>
      </w:r>
      <w:bookmarkEnd w:id="608"/>
      <w:bookmarkEnd w:id="609"/>
    </w:p>
    <w:p w14:paraId="35FEE11B" w14:textId="77777777" w:rsidR="008036CB" w:rsidRPr="00F55970" w:rsidRDefault="00A8788F" w:rsidP="008036CB">
      <w:pPr>
        <w:pStyle w:val="Overskrift4"/>
      </w:pPr>
      <w:r>
        <w:rPr>
          <w:rFonts w:eastAsia="Arial"/>
          <w:lang w:val="en-GB"/>
        </w:rPr>
        <w:t>The Customer’s withholding of payment</w:t>
      </w:r>
    </w:p>
    <w:p w14:paraId="0E0E90E5" w14:textId="77777777" w:rsidR="008036CB" w:rsidRPr="00A8788F" w:rsidRDefault="00A8788F" w:rsidP="008036CB">
      <w:pPr>
        <w:rPr>
          <w:rFonts w:cstheme="minorHAnsi"/>
          <w:lang w:val="en-GB"/>
        </w:rPr>
      </w:pPr>
      <w:r>
        <w:rPr>
          <w:rFonts w:ascii="Calibri" w:eastAsia="Calibri" w:hAnsi="Calibri" w:cs="Calibri"/>
          <w:lang w:val="en-GB"/>
        </w:rPr>
        <w:t>In the event of breach of contract on the part of the Supplier, the Customer may withhold payment, but not obviously more than what is necessary to secure the Customer’s claims resulting from the breach of contract.</w:t>
      </w:r>
      <w:bookmarkStart w:id="610" w:name="_Toc39846084"/>
    </w:p>
    <w:p w14:paraId="5FD94AA0" w14:textId="77777777" w:rsidR="008036CB" w:rsidRPr="00A8788F" w:rsidRDefault="00A8788F" w:rsidP="008036CB">
      <w:pPr>
        <w:pStyle w:val="Overskrift4"/>
        <w:rPr>
          <w:lang w:val="en-GB"/>
        </w:rPr>
      </w:pPr>
      <w:r>
        <w:rPr>
          <w:rFonts w:eastAsia="Arial"/>
          <w:lang w:val="en-GB"/>
        </w:rPr>
        <w:t>Limitations to the Supplier’s right to withhold</w:t>
      </w:r>
      <w:bookmarkEnd w:id="610"/>
    </w:p>
    <w:p w14:paraId="2E10C720" w14:textId="77777777" w:rsidR="008036CB" w:rsidRPr="00A8788F" w:rsidRDefault="00A8788F" w:rsidP="008036CB">
      <w:pPr>
        <w:rPr>
          <w:rFonts w:cstheme="minorHAnsi"/>
          <w:lang w:val="en-GB"/>
        </w:rPr>
      </w:pPr>
      <w:r>
        <w:rPr>
          <w:rFonts w:ascii="Calibri" w:eastAsia="Calibri" w:hAnsi="Calibri" w:cs="Calibri"/>
          <w:lang w:val="en-GB"/>
        </w:rPr>
        <w:t xml:space="preserve">The Supplier may not withhold the operational service </w:t>
      </w:r>
      <w:proofErr w:type="gramStart"/>
      <w:r>
        <w:rPr>
          <w:rFonts w:ascii="Calibri" w:eastAsia="Calibri" w:hAnsi="Calibri" w:cs="Calibri"/>
          <w:lang w:val="en-GB"/>
        </w:rPr>
        <w:t>as a result of</w:t>
      </w:r>
      <w:proofErr w:type="gramEnd"/>
      <w:r>
        <w:rPr>
          <w:rFonts w:ascii="Calibri" w:eastAsia="Calibri" w:hAnsi="Calibri" w:cs="Calibri"/>
          <w:lang w:val="en-GB"/>
        </w:rPr>
        <w:t xml:space="preserve"> the Customer’s breach of contract unless the breach of contract is material.</w:t>
      </w:r>
    </w:p>
    <w:p w14:paraId="54B3D8C9" w14:textId="77777777" w:rsidR="008036CB" w:rsidRPr="00A8788F" w:rsidRDefault="008036CB" w:rsidP="008036CB">
      <w:pPr>
        <w:rPr>
          <w:rFonts w:cstheme="minorHAnsi"/>
          <w:lang w:val="en-GB"/>
        </w:rPr>
      </w:pPr>
    </w:p>
    <w:p w14:paraId="12907FC6" w14:textId="77777777" w:rsidR="008036CB" w:rsidRPr="00A8788F" w:rsidRDefault="00A8788F" w:rsidP="008036CB">
      <w:pPr>
        <w:rPr>
          <w:rFonts w:cstheme="minorHAnsi"/>
          <w:lang w:val="en-GB"/>
        </w:rPr>
      </w:pPr>
      <w:r>
        <w:rPr>
          <w:rFonts w:ascii="Calibri" w:eastAsia="Calibri" w:hAnsi="Calibri" w:cs="Calibri"/>
          <w:lang w:val="en-GB"/>
        </w:rPr>
        <w:t>Nevertheless, the Supplier cannot withhold the operational service if the Customer exercises its right to temporarily extend the Agreement subject to advance payment as specified in Section 4.3.</w:t>
      </w:r>
    </w:p>
    <w:p w14:paraId="4C827FDC" w14:textId="77777777" w:rsidR="008036CB" w:rsidRPr="00A8788F" w:rsidRDefault="008036CB" w:rsidP="008036CB">
      <w:pPr>
        <w:rPr>
          <w:rFonts w:cstheme="minorHAnsi"/>
          <w:lang w:val="en-GB"/>
        </w:rPr>
      </w:pPr>
    </w:p>
    <w:p w14:paraId="456FE5DA" w14:textId="77777777" w:rsidR="008036CB" w:rsidRPr="00F55970" w:rsidRDefault="00A8788F" w:rsidP="008036CB">
      <w:pPr>
        <w:pStyle w:val="Overskrift3"/>
      </w:pPr>
      <w:bookmarkStart w:id="611" w:name="_Toc111468032"/>
      <w:bookmarkStart w:id="612" w:name="_Toc172548011"/>
      <w:bookmarkStart w:id="613" w:name="_Toc146424391"/>
      <w:r>
        <w:rPr>
          <w:rFonts w:eastAsia="Arial"/>
          <w:lang w:val="en-GB"/>
        </w:rPr>
        <w:t>Daily penalties</w:t>
      </w:r>
      <w:bookmarkEnd w:id="611"/>
      <w:bookmarkEnd w:id="612"/>
    </w:p>
    <w:bookmarkEnd w:id="613"/>
    <w:p w14:paraId="70D1A83F" w14:textId="77777777" w:rsidR="008036CB" w:rsidRPr="00F55970" w:rsidRDefault="00A8788F" w:rsidP="008036CB">
      <w:pPr>
        <w:pStyle w:val="Overskrift4"/>
      </w:pPr>
      <w:r>
        <w:rPr>
          <w:rFonts w:eastAsia="Arial"/>
          <w:lang w:val="en-GB"/>
        </w:rPr>
        <w:t>Basis for daily penalties</w:t>
      </w:r>
    </w:p>
    <w:p w14:paraId="363060BD" w14:textId="77777777" w:rsidR="008036CB" w:rsidRPr="00A8788F" w:rsidRDefault="00A8788F" w:rsidP="008036CB">
      <w:pPr>
        <w:rPr>
          <w:rFonts w:cstheme="minorHAnsi"/>
          <w:lang w:val="en-GB"/>
        </w:rPr>
      </w:pPr>
      <w:r>
        <w:rPr>
          <w:rFonts w:ascii="Calibri" w:eastAsia="Calibri" w:hAnsi="Calibri" w:cs="Calibri"/>
          <w:lang w:val="en-GB"/>
        </w:rPr>
        <w:t>If the agreed start-up date or delivery date or another deadline to which the Parties have linked daily penalties in Appendix 4 is not met and this is not due to force majeure or circumstances for which the Customer is responsible, a delay shall be deemed to exist on the part of the Supplier that provides grounds for daily penalties.</w:t>
      </w:r>
    </w:p>
    <w:p w14:paraId="78FC0334" w14:textId="77777777" w:rsidR="008036CB" w:rsidRPr="00A8788F" w:rsidRDefault="008036CB" w:rsidP="008036CB">
      <w:pPr>
        <w:rPr>
          <w:rFonts w:cstheme="minorHAnsi"/>
          <w:lang w:val="en-GB"/>
        </w:rPr>
      </w:pPr>
    </w:p>
    <w:p w14:paraId="7713EC35" w14:textId="77777777" w:rsidR="008036CB" w:rsidRPr="00A8788F" w:rsidRDefault="00A8788F" w:rsidP="008036CB">
      <w:pPr>
        <w:rPr>
          <w:rFonts w:cstheme="minorHAnsi"/>
          <w:lang w:val="en-GB"/>
        </w:rPr>
      </w:pPr>
      <w:r>
        <w:rPr>
          <w:rFonts w:ascii="Calibri" w:eastAsia="Calibri" w:hAnsi="Calibri" w:cs="Calibri"/>
          <w:lang w:val="en-GB"/>
        </w:rPr>
        <w:t>If the Supplier is delayed in relation to the milestone ‘start-up date’ or later milestones to which the Parties have linked daily penalties, the later deadlines shall be deferred by the number of days for which daily penalties have been accruing. If, by accelerating, the Supplier manages to achieve delivery of the start-up date on the originally agreed date, any previously incurred daily penalties shall lapse.</w:t>
      </w:r>
    </w:p>
    <w:p w14:paraId="52599315" w14:textId="77777777" w:rsidR="008036CB" w:rsidRPr="00A8788F" w:rsidRDefault="008036CB" w:rsidP="008036CB">
      <w:pPr>
        <w:rPr>
          <w:rFonts w:cstheme="minorHAnsi"/>
          <w:lang w:val="en-GB"/>
        </w:rPr>
      </w:pPr>
    </w:p>
    <w:p w14:paraId="516C60C6" w14:textId="77777777" w:rsidR="008036CB" w:rsidRPr="00A8788F" w:rsidRDefault="00A8788F" w:rsidP="008036CB">
      <w:pPr>
        <w:rPr>
          <w:rFonts w:cstheme="minorHAnsi"/>
          <w:lang w:val="en-GB"/>
        </w:rPr>
      </w:pPr>
      <w:r>
        <w:rPr>
          <w:rFonts w:ascii="Calibri" w:eastAsia="Calibri" w:hAnsi="Calibri" w:cs="Calibri"/>
          <w:lang w:val="en-GB"/>
        </w:rPr>
        <w:t>Daily penalties shall be incurred automatically for each calendar day for which the delay persists, subject to a maximum limitation of 100 (one hundred) days. Other terms relating to daily penalties may be agreed in Appendix 4.</w:t>
      </w:r>
    </w:p>
    <w:p w14:paraId="45C96518" w14:textId="77777777" w:rsidR="008036CB" w:rsidRPr="00A8788F" w:rsidRDefault="008036CB" w:rsidP="008036CB">
      <w:pPr>
        <w:rPr>
          <w:rFonts w:cstheme="minorHAnsi"/>
          <w:lang w:val="en-GB"/>
        </w:rPr>
      </w:pPr>
    </w:p>
    <w:p w14:paraId="5A382967" w14:textId="77777777" w:rsidR="008036CB" w:rsidRPr="00A8788F" w:rsidRDefault="00A8788F" w:rsidP="008036CB">
      <w:pPr>
        <w:rPr>
          <w:rFonts w:cstheme="minorHAnsi"/>
          <w:lang w:val="en-GB"/>
        </w:rPr>
      </w:pPr>
      <w:r>
        <w:rPr>
          <w:rFonts w:ascii="Calibri" w:eastAsia="Calibri" w:hAnsi="Calibri" w:cs="Calibri"/>
          <w:lang w:val="en-GB"/>
        </w:rPr>
        <w:t>If only part of the agreed delivery is delayed in relation to a Delivery Deadline subject to daily penalties, the Supplier may request a reduction in the daily penalty relative to the Customer’s ability to utilise the parts of the agreed delivery that have been delivered.</w:t>
      </w:r>
    </w:p>
    <w:p w14:paraId="37992C89" w14:textId="77777777" w:rsidR="008036CB" w:rsidRPr="00A8788F" w:rsidRDefault="008036CB" w:rsidP="008036CB">
      <w:pPr>
        <w:rPr>
          <w:rFonts w:cstheme="minorHAnsi"/>
          <w:lang w:val="en-GB"/>
        </w:rPr>
      </w:pPr>
    </w:p>
    <w:p w14:paraId="0A4E4EA0" w14:textId="77777777" w:rsidR="008036CB" w:rsidRPr="008912E2" w:rsidRDefault="00A8788F" w:rsidP="008036CB">
      <w:pPr>
        <w:pStyle w:val="Overskrift4"/>
      </w:pPr>
      <w:r>
        <w:rPr>
          <w:rFonts w:eastAsia="Arial"/>
          <w:lang w:val="en-GB"/>
        </w:rPr>
        <w:t>Calculation of daily penalties</w:t>
      </w:r>
      <w:r>
        <w:rPr>
          <w:rFonts w:eastAsia="Arial" w:cs="Calibri"/>
          <w:lang w:val="en-GB"/>
        </w:rPr>
        <w:tab/>
      </w:r>
    </w:p>
    <w:p w14:paraId="792B1535" w14:textId="77777777" w:rsidR="008036CB" w:rsidRPr="00A8788F" w:rsidRDefault="00A8788F" w:rsidP="008036CB">
      <w:pPr>
        <w:rPr>
          <w:rFonts w:cstheme="minorHAnsi"/>
          <w:lang w:val="en-GB"/>
        </w:rPr>
      </w:pPr>
      <w:r>
        <w:rPr>
          <w:rFonts w:ascii="Calibri" w:eastAsia="Calibri" w:hAnsi="Calibri" w:cs="Calibri"/>
          <w:lang w:val="en-GB"/>
        </w:rPr>
        <w:t>The daily penalty shall amount to 0.15% of the contract sum for the establishment phase, excluding value-added tax, for each calendar day for which the delay persists.</w:t>
      </w:r>
    </w:p>
    <w:p w14:paraId="04D97E3B" w14:textId="77777777" w:rsidR="008036CB" w:rsidRPr="00A8788F" w:rsidRDefault="008036CB" w:rsidP="008036CB">
      <w:pPr>
        <w:rPr>
          <w:rFonts w:cstheme="minorHAnsi"/>
          <w:lang w:val="en-GB"/>
        </w:rPr>
      </w:pPr>
    </w:p>
    <w:p w14:paraId="26CC472C" w14:textId="77777777" w:rsidR="008036CB" w:rsidRPr="00A8788F" w:rsidRDefault="00A8788F" w:rsidP="008036CB">
      <w:pPr>
        <w:rPr>
          <w:rFonts w:cstheme="minorHAnsi"/>
          <w:lang w:val="en-GB"/>
        </w:rPr>
      </w:pPr>
      <w:r>
        <w:rPr>
          <w:rFonts w:ascii="Calibri" w:eastAsia="Calibri" w:hAnsi="Calibri" w:cs="Calibri"/>
          <w:lang w:val="en-GB"/>
        </w:rPr>
        <w:t>If the delay relates to a partial delivery, the daily penalty shall amount to 0.15% of the total payment (exclusive of value-added tax) for the partial delivery in question for each calendar day for which the delay persists, subject to a maximum limitation of 100 (one hundred) days per partial delivery.</w:t>
      </w:r>
    </w:p>
    <w:p w14:paraId="05D31D22" w14:textId="77777777" w:rsidR="008036CB" w:rsidRPr="00A8788F" w:rsidRDefault="008036CB" w:rsidP="008036CB">
      <w:pPr>
        <w:rPr>
          <w:rFonts w:cstheme="minorHAnsi"/>
          <w:lang w:val="en-GB"/>
        </w:rPr>
      </w:pPr>
    </w:p>
    <w:p w14:paraId="0F115308" w14:textId="77777777" w:rsidR="008036CB" w:rsidRPr="00A8788F" w:rsidRDefault="00A8788F" w:rsidP="008036CB">
      <w:pPr>
        <w:rPr>
          <w:rFonts w:cstheme="minorHAnsi"/>
          <w:lang w:val="en-GB"/>
        </w:rPr>
      </w:pPr>
      <w:r>
        <w:rPr>
          <w:rFonts w:ascii="Calibri" w:eastAsia="Calibri" w:hAnsi="Calibri" w:cs="Calibri"/>
          <w:lang w:val="en-GB"/>
        </w:rPr>
        <w:t xml:space="preserve">If no price has been stipulated for the partial delivery in Appendix 7, the daily penalty shall be calculated based on the partial delivery’s relative share of the payment for the </w:t>
      </w:r>
      <w:proofErr w:type="gramStart"/>
      <w:r>
        <w:rPr>
          <w:rFonts w:ascii="Calibri" w:eastAsia="Calibri" w:hAnsi="Calibri" w:cs="Calibri"/>
          <w:lang w:val="en-GB"/>
        </w:rPr>
        <w:t>delivery as a whole</w:t>
      </w:r>
      <w:proofErr w:type="gramEnd"/>
      <w:r>
        <w:rPr>
          <w:rFonts w:ascii="Calibri" w:eastAsia="Calibri" w:hAnsi="Calibri" w:cs="Calibri"/>
          <w:lang w:val="en-GB"/>
        </w:rPr>
        <w:t xml:space="preserve">. </w:t>
      </w:r>
    </w:p>
    <w:p w14:paraId="26AB1DCB" w14:textId="77777777" w:rsidR="008036CB" w:rsidRPr="00A8788F" w:rsidRDefault="008036CB" w:rsidP="008036CB">
      <w:pPr>
        <w:rPr>
          <w:rFonts w:cstheme="minorHAnsi"/>
          <w:lang w:val="en-GB"/>
        </w:rPr>
      </w:pPr>
    </w:p>
    <w:p w14:paraId="0DA2BDF4" w14:textId="77777777" w:rsidR="008036CB" w:rsidRPr="00A8788F" w:rsidRDefault="00A8788F" w:rsidP="008036CB">
      <w:pPr>
        <w:rPr>
          <w:rFonts w:cstheme="minorHAnsi"/>
          <w:lang w:val="en-GB"/>
        </w:rPr>
      </w:pPr>
      <w:r>
        <w:rPr>
          <w:rFonts w:ascii="Calibri" w:eastAsia="Calibri" w:hAnsi="Calibri" w:cs="Calibri"/>
          <w:lang w:val="en-GB"/>
        </w:rPr>
        <w:t>Other daily penalty amounts, other calculation data and other daily penalty terms can be agreed in Appendix 4. Unless otherwise explicitly stated in Appendix 4, total daily penalties shall not exceed 15% of the total price of the delivery.</w:t>
      </w:r>
    </w:p>
    <w:p w14:paraId="375DFEE0" w14:textId="77777777" w:rsidR="008036CB" w:rsidRPr="00A8788F" w:rsidRDefault="008036CB" w:rsidP="008036CB">
      <w:pPr>
        <w:rPr>
          <w:rFonts w:cstheme="minorHAnsi"/>
          <w:lang w:val="en-GB"/>
        </w:rPr>
      </w:pPr>
    </w:p>
    <w:p w14:paraId="2C07AAEC" w14:textId="77777777" w:rsidR="008036CB" w:rsidRPr="00A8788F" w:rsidRDefault="00A8788F" w:rsidP="008036CB">
      <w:pPr>
        <w:rPr>
          <w:rFonts w:cstheme="minorHAnsi"/>
          <w:lang w:val="en-GB"/>
        </w:rPr>
      </w:pPr>
      <w:r>
        <w:rPr>
          <w:rFonts w:ascii="Calibri" w:eastAsia="Calibri" w:hAnsi="Calibri" w:cs="Calibri"/>
          <w:lang w:val="en-GB"/>
        </w:rPr>
        <w:t>The Customer cannot terminate the Agreement while daily penalties are running. Nevertheless, this time limit shall not apply if the delay is due to the Supplier, or anyone for which the Supplier is responsible, having acted with wilful intent or gross negligence.</w:t>
      </w:r>
    </w:p>
    <w:p w14:paraId="3D34E784" w14:textId="77777777" w:rsidR="008036CB" w:rsidRPr="00A8788F" w:rsidRDefault="008036CB" w:rsidP="008036CB">
      <w:pPr>
        <w:rPr>
          <w:rFonts w:cstheme="minorHAnsi"/>
          <w:lang w:val="en-GB"/>
        </w:rPr>
      </w:pPr>
    </w:p>
    <w:p w14:paraId="31A28D3E" w14:textId="77777777" w:rsidR="008036CB" w:rsidRPr="00A8788F" w:rsidRDefault="00A8788F" w:rsidP="008036CB">
      <w:pPr>
        <w:pStyle w:val="Overskrift3"/>
        <w:rPr>
          <w:lang w:val="en-GB"/>
        </w:rPr>
      </w:pPr>
      <w:bookmarkStart w:id="614" w:name="_Toc511650033"/>
      <w:bookmarkStart w:id="615" w:name="_Toc9493617"/>
      <w:bookmarkStart w:id="616" w:name="_Toc111468033"/>
      <w:bookmarkStart w:id="617" w:name="_Toc172548012"/>
      <w:r>
        <w:rPr>
          <w:rFonts w:eastAsia="Arial"/>
          <w:lang w:val="en-GB"/>
        </w:rPr>
        <w:t>Financial compensation for breaches of the agreed service levels</w:t>
      </w:r>
      <w:bookmarkEnd w:id="614"/>
      <w:bookmarkEnd w:id="615"/>
      <w:bookmarkEnd w:id="616"/>
      <w:bookmarkEnd w:id="617"/>
      <w:r>
        <w:rPr>
          <w:rFonts w:eastAsia="Arial"/>
          <w:lang w:val="en-GB"/>
        </w:rPr>
        <w:t xml:space="preserve"> </w:t>
      </w:r>
    </w:p>
    <w:p w14:paraId="441158A4" w14:textId="77777777" w:rsidR="008036CB" w:rsidRPr="00A8788F" w:rsidRDefault="00A8788F" w:rsidP="008036CB">
      <w:pPr>
        <w:rPr>
          <w:rFonts w:cstheme="minorHAnsi"/>
          <w:lang w:val="en-GB"/>
        </w:rPr>
      </w:pPr>
      <w:r>
        <w:rPr>
          <w:rFonts w:ascii="Calibri" w:eastAsia="Calibri" w:hAnsi="Calibri" w:cs="Calibri"/>
          <w:lang w:val="en-GB"/>
        </w:rPr>
        <w:t>In the event of breaches of the agreed service levels, the Customer may claim financial compensation in accordance with the standardised rates agreed in Appendix 5.</w:t>
      </w:r>
    </w:p>
    <w:p w14:paraId="6882729A" w14:textId="77777777" w:rsidR="008036CB" w:rsidRPr="00A8788F" w:rsidRDefault="008036CB" w:rsidP="008036CB">
      <w:pPr>
        <w:rPr>
          <w:rFonts w:cstheme="minorHAnsi"/>
          <w:lang w:val="en-GB"/>
        </w:rPr>
      </w:pPr>
    </w:p>
    <w:p w14:paraId="6F7374C7" w14:textId="77777777" w:rsidR="008036CB" w:rsidRPr="00A8788F" w:rsidRDefault="00A8788F" w:rsidP="008036CB">
      <w:pPr>
        <w:rPr>
          <w:rFonts w:cstheme="minorHAnsi"/>
          <w:lang w:val="en-GB"/>
        </w:rPr>
      </w:pPr>
      <w:r>
        <w:rPr>
          <w:rFonts w:ascii="Calibri" w:eastAsia="Calibri" w:hAnsi="Calibri" w:cs="Calibri"/>
          <w:lang w:val="en-GB"/>
        </w:rPr>
        <w:t>If, despite repeated attempts, the Supplier has been unable to remedy inadequate operations, the Customer may demand a proportionate reduction in price.</w:t>
      </w:r>
    </w:p>
    <w:p w14:paraId="3B53F9A5" w14:textId="77777777" w:rsidR="008036CB" w:rsidRPr="00A8788F" w:rsidRDefault="008036CB" w:rsidP="008036CB">
      <w:pPr>
        <w:rPr>
          <w:rFonts w:cstheme="minorHAnsi"/>
          <w:lang w:val="en-GB"/>
        </w:rPr>
      </w:pPr>
    </w:p>
    <w:p w14:paraId="1F9CF274" w14:textId="77777777" w:rsidR="008036CB" w:rsidRPr="00F55970" w:rsidRDefault="00A8788F" w:rsidP="008036CB">
      <w:pPr>
        <w:pStyle w:val="Overskrift3"/>
      </w:pPr>
      <w:bookmarkStart w:id="618" w:name="_Toc27203127"/>
      <w:bookmarkStart w:id="619" w:name="_Toc27204309"/>
      <w:bookmarkStart w:id="620" w:name="_Toc27204467"/>
      <w:bookmarkStart w:id="621" w:name="_Toc114459924"/>
      <w:bookmarkStart w:id="622" w:name="_Toc120952928"/>
      <w:bookmarkStart w:id="623" w:name="_Toc136061404"/>
      <w:bookmarkStart w:id="624" w:name="_Toc136153121"/>
      <w:bookmarkStart w:id="625" w:name="_Toc136170792"/>
      <w:bookmarkStart w:id="626" w:name="_Toc139680169"/>
      <w:bookmarkStart w:id="627" w:name="_Toc146424393"/>
      <w:bookmarkStart w:id="628" w:name="_Toc111468034"/>
      <w:bookmarkStart w:id="629" w:name="_Toc172548013"/>
      <w:r>
        <w:rPr>
          <w:rFonts w:eastAsia="Arial"/>
          <w:lang w:val="en-GB"/>
        </w:rPr>
        <w:t>Termination</w:t>
      </w:r>
      <w:bookmarkEnd w:id="618"/>
      <w:bookmarkEnd w:id="619"/>
      <w:bookmarkEnd w:id="620"/>
      <w:bookmarkEnd w:id="621"/>
      <w:bookmarkEnd w:id="622"/>
      <w:bookmarkEnd w:id="623"/>
      <w:bookmarkEnd w:id="624"/>
      <w:bookmarkEnd w:id="625"/>
      <w:bookmarkEnd w:id="626"/>
      <w:bookmarkEnd w:id="627"/>
      <w:bookmarkEnd w:id="628"/>
      <w:bookmarkEnd w:id="629"/>
    </w:p>
    <w:p w14:paraId="630E18DE" w14:textId="77777777" w:rsidR="008036CB" w:rsidRPr="00F55970" w:rsidRDefault="00A8788F" w:rsidP="008036CB">
      <w:pPr>
        <w:pStyle w:val="Overskrift4"/>
      </w:pPr>
      <w:r>
        <w:rPr>
          <w:rFonts w:eastAsia="Arial"/>
          <w:lang w:val="en-GB"/>
        </w:rPr>
        <w:t>The Customer’s right to terminate</w:t>
      </w:r>
    </w:p>
    <w:p w14:paraId="2EDCD67D" w14:textId="77777777" w:rsidR="008036CB" w:rsidRPr="00A8788F" w:rsidRDefault="00A8788F" w:rsidP="008036CB">
      <w:pPr>
        <w:rPr>
          <w:rFonts w:cstheme="minorHAnsi"/>
          <w:lang w:val="en-GB"/>
        </w:rPr>
      </w:pPr>
      <w:r>
        <w:rPr>
          <w:rFonts w:ascii="Calibri" w:eastAsia="Calibri" w:hAnsi="Calibri" w:cs="Calibri"/>
          <w:lang w:val="en-GB"/>
        </w:rPr>
        <w:t xml:space="preserve">In the event of material breach of contract, the Customer may, after providing the Supplier with reasonable written notice to rectify the matter, terminate the Agreement in full or in part with immediate effect. </w:t>
      </w:r>
    </w:p>
    <w:p w14:paraId="691D4B14" w14:textId="77777777" w:rsidR="008036CB" w:rsidRPr="00A8788F" w:rsidRDefault="008036CB" w:rsidP="008036CB">
      <w:pPr>
        <w:rPr>
          <w:rFonts w:cstheme="minorHAnsi"/>
          <w:lang w:val="en-GB"/>
        </w:rPr>
      </w:pPr>
    </w:p>
    <w:p w14:paraId="23D63E05" w14:textId="77777777" w:rsidR="008036CB" w:rsidRPr="00A8788F" w:rsidRDefault="00A8788F" w:rsidP="008036CB">
      <w:pPr>
        <w:rPr>
          <w:rFonts w:cstheme="minorHAnsi"/>
          <w:lang w:val="en-GB"/>
        </w:rPr>
      </w:pPr>
      <w:r>
        <w:rPr>
          <w:rFonts w:ascii="Calibri" w:eastAsia="Calibri" w:hAnsi="Calibri" w:cs="Calibri"/>
          <w:lang w:val="en-GB"/>
        </w:rPr>
        <w:t xml:space="preserve">The Customer may terminate all or parts of the Agreement with immediate effect if the operational service is significantly delayed. </w:t>
      </w:r>
    </w:p>
    <w:p w14:paraId="6D16140A" w14:textId="77777777" w:rsidR="008036CB" w:rsidRPr="00A8788F" w:rsidRDefault="008036CB" w:rsidP="008036CB">
      <w:pPr>
        <w:rPr>
          <w:rFonts w:cstheme="minorHAnsi"/>
          <w:lang w:val="en-GB"/>
        </w:rPr>
      </w:pPr>
    </w:p>
    <w:p w14:paraId="030BB5C1" w14:textId="77777777" w:rsidR="008036CB" w:rsidRPr="00A8788F" w:rsidRDefault="00A8788F" w:rsidP="008036CB">
      <w:pPr>
        <w:rPr>
          <w:rFonts w:cstheme="minorHAnsi"/>
          <w:lang w:val="en-GB"/>
        </w:rPr>
      </w:pPr>
      <w:r>
        <w:rPr>
          <w:rFonts w:ascii="Calibri" w:eastAsia="Calibri" w:hAnsi="Calibri" w:cs="Calibri"/>
          <w:lang w:val="en-GB"/>
        </w:rPr>
        <w:t>In the event of delays, material breach of contract shall be deemed to exist if delivery has not occurred when the maximum daily penalty limit has been reached or after the expiration of an extended deadline, if this occurs later. Significant delay shall also be deemed to exist if, after repeated remediation attempts, significant parts of the operational service are still not in accordance with the Agreement.</w:t>
      </w:r>
    </w:p>
    <w:p w14:paraId="734852CD" w14:textId="77777777" w:rsidR="008036CB" w:rsidRPr="00A8788F" w:rsidRDefault="008036CB" w:rsidP="008036CB">
      <w:pPr>
        <w:rPr>
          <w:rFonts w:cstheme="minorHAnsi"/>
          <w:lang w:val="en-GB"/>
        </w:rPr>
      </w:pPr>
    </w:p>
    <w:p w14:paraId="389D6A54" w14:textId="77777777" w:rsidR="008036CB" w:rsidRPr="00A8788F" w:rsidRDefault="00A8788F" w:rsidP="008036CB">
      <w:pPr>
        <w:rPr>
          <w:rFonts w:cstheme="minorHAnsi"/>
          <w:lang w:val="en-GB"/>
        </w:rPr>
      </w:pPr>
      <w:r>
        <w:rPr>
          <w:rFonts w:ascii="Calibri" w:eastAsia="Calibri" w:hAnsi="Calibri" w:cs="Calibri"/>
          <w:lang w:val="en-GB"/>
        </w:rPr>
        <w:t xml:space="preserve">The Customer may terminate the Agreement for a partial delivery when the daily penalty period for the partial delivery in question has expired. If the delay is of such a nature that the delivery </w:t>
      </w:r>
      <w:proofErr w:type="gramStart"/>
      <w:r>
        <w:rPr>
          <w:rFonts w:ascii="Calibri" w:eastAsia="Calibri" w:hAnsi="Calibri" w:cs="Calibri"/>
          <w:lang w:val="en-GB"/>
        </w:rPr>
        <w:t>as a whole must</w:t>
      </w:r>
      <w:proofErr w:type="gramEnd"/>
      <w:r>
        <w:rPr>
          <w:rFonts w:ascii="Calibri" w:eastAsia="Calibri" w:hAnsi="Calibri" w:cs="Calibri"/>
          <w:lang w:val="en-GB"/>
        </w:rPr>
        <w:t xml:space="preserve"> be considered significantly delayed, e.g. because what has already been delivered or will be delivered later cannot be used without the elements covered under the right of termination, the Customer may terminate with effect for the entire delivery.</w:t>
      </w:r>
    </w:p>
    <w:p w14:paraId="0A04D9A2" w14:textId="77777777" w:rsidR="008036CB" w:rsidRPr="00A8788F" w:rsidRDefault="008036CB" w:rsidP="008036CB">
      <w:pPr>
        <w:rPr>
          <w:rFonts w:cstheme="minorHAnsi"/>
          <w:lang w:val="en-GB"/>
        </w:rPr>
      </w:pPr>
    </w:p>
    <w:p w14:paraId="771DC968" w14:textId="77777777" w:rsidR="008036CB" w:rsidRPr="00F55970" w:rsidRDefault="00A8788F" w:rsidP="008036CB">
      <w:pPr>
        <w:pStyle w:val="Overskrift4"/>
      </w:pPr>
      <w:r>
        <w:rPr>
          <w:rFonts w:eastAsia="Arial"/>
          <w:lang w:val="en-GB"/>
        </w:rPr>
        <w:t>The Supplier’s right to terminate</w:t>
      </w:r>
    </w:p>
    <w:p w14:paraId="4CC48567" w14:textId="77777777" w:rsidR="008036CB" w:rsidRPr="00A8788F" w:rsidRDefault="00A8788F" w:rsidP="008036CB">
      <w:pPr>
        <w:rPr>
          <w:rFonts w:cstheme="minorHAnsi"/>
          <w:lang w:val="en-GB"/>
        </w:rPr>
      </w:pPr>
      <w:r>
        <w:rPr>
          <w:rFonts w:ascii="Calibri" w:eastAsia="Calibri" w:hAnsi="Calibri" w:cs="Calibri"/>
          <w:lang w:val="en-GB"/>
        </w:rPr>
        <w:t xml:space="preserve">In the event of payment default, the Supplier may terminate the Agreement if the Customer fails to settle the overdue payment within 60 (sixty) days of the Customer receiving the Supplier’s written notice pursuant to Section </w:t>
      </w:r>
      <w:r w:rsidRPr="00F55970">
        <w:rPr>
          <w:rFonts w:cstheme="minorHAnsi"/>
        </w:rPr>
        <w:fldChar w:fldCharType="begin"/>
      </w:r>
      <w:r w:rsidRPr="00A8788F">
        <w:rPr>
          <w:rFonts w:cstheme="minorHAnsi"/>
          <w:lang w:val="en-GB"/>
        </w:rPr>
        <w:instrText xml:space="preserve"> REF _Ref66366372 \r \h  \* MERGEFORMAT </w:instrText>
      </w:r>
      <w:r w:rsidRPr="00F55970">
        <w:rPr>
          <w:rFonts w:cstheme="minorHAnsi"/>
        </w:rPr>
      </w:r>
      <w:r w:rsidRPr="00F55970">
        <w:rPr>
          <w:rFonts w:cstheme="minorHAnsi"/>
        </w:rPr>
        <w:fldChar w:fldCharType="separate"/>
      </w:r>
      <w:r>
        <w:rPr>
          <w:rFonts w:ascii="Calibri" w:eastAsia="Calibri" w:hAnsi="Calibri" w:cs="Calibri"/>
          <w:lang w:val="en-GB"/>
        </w:rPr>
        <w:t>6.4</w:t>
      </w:r>
      <w:r w:rsidRPr="00F55970">
        <w:rPr>
          <w:rFonts w:cstheme="minorHAnsi"/>
        </w:rPr>
        <w:fldChar w:fldCharType="end"/>
      </w:r>
      <w:r>
        <w:rPr>
          <w:rFonts w:ascii="Calibri" w:eastAsia="Calibri" w:hAnsi="Calibri" w:cs="Calibri"/>
          <w:lang w:val="en-GB"/>
        </w:rPr>
        <w:t>.</w:t>
      </w:r>
    </w:p>
    <w:p w14:paraId="2A3EAC8B" w14:textId="77777777" w:rsidR="008036CB" w:rsidRPr="00A8788F" w:rsidRDefault="008036CB" w:rsidP="008036CB">
      <w:pPr>
        <w:rPr>
          <w:rFonts w:cstheme="minorHAnsi"/>
          <w:lang w:val="en-GB"/>
        </w:rPr>
      </w:pPr>
    </w:p>
    <w:p w14:paraId="416E0818" w14:textId="77777777" w:rsidR="008036CB" w:rsidRPr="00A8788F" w:rsidRDefault="00A8788F" w:rsidP="008036CB">
      <w:pPr>
        <w:rPr>
          <w:rFonts w:cstheme="minorHAnsi"/>
          <w:lang w:val="en-GB"/>
        </w:rPr>
      </w:pPr>
      <w:r>
        <w:rPr>
          <w:rFonts w:ascii="Calibri" w:eastAsia="Calibri" w:hAnsi="Calibri" w:cs="Calibri"/>
          <w:lang w:val="en-GB"/>
        </w:rPr>
        <w:t xml:space="preserve">In the event of other material breach of contract, the Supplier may give the Customer written notice that the Agreement will be terminated if the Customer has not rectified the breach within 60 (sixty) days of receiving notice. </w:t>
      </w:r>
    </w:p>
    <w:p w14:paraId="35395204" w14:textId="77777777" w:rsidR="008036CB" w:rsidRPr="00A8788F" w:rsidRDefault="008036CB" w:rsidP="008036CB">
      <w:pPr>
        <w:rPr>
          <w:rFonts w:cstheme="minorHAnsi"/>
          <w:lang w:val="en-GB"/>
        </w:rPr>
      </w:pPr>
    </w:p>
    <w:p w14:paraId="730C405D" w14:textId="77777777" w:rsidR="008036CB" w:rsidRPr="00A8788F" w:rsidRDefault="00A8788F" w:rsidP="008036CB">
      <w:pPr>
        <w:rPr>
          <w:rFonts w:cstheme="minorHAnsi"/>
          <w:lang w:val="en-GB" w:eastAsia="nb-NO"/>
        </w:rPr>
      </w:pPr>
      <w:r>
        <w:rPr>
          <w:rFonts w:ascii="Calibri" w:eastAsia="Calibri" w:hAnsi="Calibri" w:cs="Calibri"/>
          <w:lang w:val="en-GB"/>
        </w:rPr>
        <w:t>Termination may not take place if the Customer rectifies the breach before the expiration of the deadline.</w:t>
      </w:r>
    </w:p>
    <w:p w14:paraId="380E129E" w14:textId="77777777" w:rsidR="008036CB" w:rsidRPr="00A8788F" w:rsidRDefault="008036CB" w:rsidP="008036CB">
      <w:pPr>
        <w:rPr>
          <w:rFonts w:cstheme="minorHAnsi"/>
          <w:lang w:val="en-GB" w:eastAsia="nb-NO"/>
        </w:rPr>
      </w:pPr>
    </w:p>
    <w:p w14:paraId="0EED015B" w14:textId="77777777" w:rsidR="008036CB" w:rsidRPr="00F55970" w:rsidRDefault="00A8788F" w:rsidP="008036CB">
      <w:pPr>
        <w:pStyle w:val="Overskrift3"/>
      </w:pPr>
      <w:bookmarkStart w:id="630" w:name="_Toc111468035"/>
      <w:bookmarkStart w:id="631" w:name="_Toc172548014"/>
      <w:r>
        <w:rPr>
          <w:rFonts w:eastAsia="Arial"/>
          <w:lang w:val="en-GB"/>
        </w:rPr>
        <w:t>Termination settlement</w:t>
      </w:r>
      <w:bookmarkEnd w:id="630"/>
      <w:bookmarkEnd w:id="631"/>
    </w:p>
    <w:p w14:paraId="3559BE40" w14:textId="77777777" w:rsidR="008036CB" w:rsidRPr="00A8788F" w:rsidRDefault="00A8788F" w:rsidP="008036CB">
      <w:pPr>
        <w:rPr>
          <w:rFonts w:cstheme="minorHAnsi"/>
          <w:lang w:val="en-GB"/>
        </w:rPr>
      </w:pPr>
      <w:r>
        <w:rPr>
          <w:rFonts w:ascii="Calibri" w:eastAsia="Calibri" w:hAnsi="Calibri" w:cs="Calibri"/>
          <w:lang w:val="en-GB"/>
        </w:rPr>
        <w:t xml:space="preserve">In the event of termination during the establishment phase due to breach of contract on behalf of the Supplier, the Customer may claim repayment of what has already been paid, plus interest corresponding to NIBOR plus 1 (one) per cent from the time at which payment was made. </w:t>
      </w:r>
    </w:p>
    <w:p w14:paraId="4EE46DF2" w14:textId="77777777" w:rsidR="008036CB" w:rsidRPr="00A8788F" w:rsidRDefault="008036CB" w:rsidP="008036CB">
      <w:pPr>
        <w:rPr>
          <w:rFonts w:cstheme="minorHAnsi"/>
          <w:lang w:val="en-GB"/>
        </w:rPr>
      </w:pPr>
    </w:p>
    <w:p w14:paraId="2C5ACECE" w14:textId="77777777" w:rsidR="008036CB" w:rsidRPr="00A8788F" w:rsidRDefault="00A8788F" w:rsidP="008036CB">
      <w:pPr>
        <w:rPr>
          <w:rFonts w:cstheme="minorHAnsi"/>
          <w:lang w:val="en-GB"/>
        </w:rPr>
      </w:pPr>
      <w:r>
        <w:rPr>
          <w:rFonts w:ascii="Calibri" w:eastAsia="Calibri" w:hAnsi="Calibri" w:cs="Calibri"/>
          <w:lang w:val="en-GB"/>
        </w:rPr>
        <w:t>If termination takes place after the start-up date, the Supplier shall nevertheless be entitled to retain the operational service fee for the period during which the operational service has been in ordinary operation with the Customer, less any price reduction pursuant to Section 9.5.4(2).</w:t>
      </w:r>
    </w:p>
    <w:p w14:paraId="32BC9246" w14:textId="77777777" w:rsidR="008036CB" w:rsidRPr="00A8788F" w:rsidRDefault="008036CB" w:rsidP="008036CB">
      <w:pPr>
        <w:rPr>
          <w:rFonts w:cstheme="minorHAnsi"/>
          <w:lang w:val="en-GB"/>
        </w:rPr>
      </w:pPr>
    </w:p>
    <w:p w14:paraId="07444E51" w14:textId="77777777" w:rsidR="008036CB" w:rsidRPr="00A8788F" w:rsidRDefault="00A8788F" w:rsidP="008036CB">
      <w:pPr>
        <w:rPr>
          <w:rFonts w:cstheme="minorHAnsi"/>
          <w:lang w:val="en-GB"/>
        </w:rPr>
      </w:pPr>
      <w:r>
        <w:rPr>
          <w:rFonts w:ascii="Calibri" w:eastAsia="Calibri" w:hAnsi="Calibri" w:cs="Calibri"/>
          <w:lang w:val="en-GB"/>
        </w:rPr>
        <w:t xml:space="preserve">In the event of termination during ordinary operation, the Supplier shall be entitled to payment for operational services contractually delivered until the termination date. </w:t>
      </w:r>
    </w:p>
    <w:p w14:paraId="627D2675" w14:textId="77777777" w:rsidR="008036CB" w:rsidRPr="00A8788F" w:rsidRDefault="008036CB" w:rsidP="008036CB">
      <w:pPr>
        <w:rPr>
          <w:rFonts w:cstheme="minorHAnsi"/>
          <w:lang w:val="en-GB"/>
        </w:rPr>
      </w:pPr>
    </w:p>
    <w:p w14:paraId="763936B5" w14:textId="77777777" w:rsidR="008036CB" w:rsidRPr="00A8788F" w:rsidRDefault="00A8788F" w:rsidP="008036CB">
      <w:pPr>
        <w:rPr>
          <w:rFonts w:cstheme="minorHAnsi"/>
          <w:lang w:val="en-GB"/>
        </w:rPr>
      </w:pPr>
      <w:r>
        <w:rPr>
          <w:rFonts w:ascii="Calibri" w:eastAsia="Calibri" w:hAnsi="Calibri" w:cs="Calibri"/>
          <w:lang w:val="en-GB"/>
        </w:rPr>
        <w:t>If it is necessary for the sake of the Customer’s business activities, the Customer shall also be entitled to utilise the operational services as agreed after termination but shall be required to find an alternative solution to replace the operational service as soon as possible. If the termination is due to breach of contract on the part of the Customer, the Supplier may require continued utilisation to be conditional upon the Customer providing adequate security. Sections 2.5 and 4.3 on extensions, termination or transfer of the agreement, etc. shall apply accordingly in the event of termination.</w:t>
      </w:r>
    </w:p>
    <w:p w14:paraId="0BF4C6A7" w14:textId="77777777" w:rsidR="008036CB" w:rsidRPr="00A8788F" w:rsidRDefault="008036CB" w:rsidP="008036CB">
      <w:pPr>
        <w:rPr>
          <w:rFonts w:cstheme="minorHAnsi"/>
          <w:lang w:val="en-GB"/>
        </w:rPr>
      </w:pPr>
    </w:p>
    <w:p w14:paraId="4875A2C0" w14:textId="77777777" w:rsidR="008036CB" w:rsidRPr="00F55970" w:rsidRDefault="00A8788F" w:rsidP="008036CB">
      <w:pPr>
        <w:rPr>
          <w:rFonts w:cstheme="minorHAnsi"/>
        </w:rPr>
      </w:pPr>
      <w:r>
        <w:rPr>
          <w:rFonts w:ascii="Calibri" w:eastAsia="Calibri" w:hAnsi="Calibri" w:cs="Calibri"/>
          <w:lang w:val="en-GB"/>
        </w:rPr>
        <w:t>If required by the Supplier, all systems and all materials owned by the Supplier, in electronic or other formats, regardless of media, shall be returned, erased or destroyed securely. The Supplier may request confirmation from an independent auditor that this has taken place. If termination is due to breach of contract on the part of the Customer, the auditor’s fee shall be covered by the Customer. The fee shall otherwise be covered by the Supplier.</w:t>
      </w:r>
    </w:p>
    <w:p w14:paraId="63F16E6C" w14:textId="77777777" w:rsidR="008036CB" w:rsidRPr="00F55970" w:rsidRDefault="008036CB" w:rsidP="008036CB">
      <w:pPr>
        <w:rPr>
          <w:rFonts w:cstheme="minorHAnsi"/>
        </w:rPr>
      </w:pPr>
    </w:p>
    <w:p w14:paraId="40261ACC" w14:textId="77777777" w:rsidR="008036CB" w:rsidRPr="00F55970" w:rsidRDefault="00A8788F" w:rsidP="008036CB">
      <w:pPr>
        <w:pStyle w:val="Overskrift2"/>
      </w:pPr>
      <w:bookmarkStart w:id="632" w:name="_Toc27203128"/>
      <w:bookmarkStart w:id="633" w:name="_Toc27204310"/>
      <w:bookmarkStart w:id="634" w:name="_Toc27204468"/>
      <w:bookmarkStart w:id="635" w:name="_Toc114459925"/>
      <w:bookmarkStart w:id="636" w:name="_Toc120952929"/>
      <w:bookmarkStart w:id="637" w:name="_Toc136061405"/>
      <w:bookmarkStart w:id="638" w:name="_Toc136153122"/>
      <w:bookmarkStart w:id="639" w:name="_Toc136170793"/>
      <w:bookmarkStart w:id="640" w:name="_Toc139680170"/>
      <w:bookmarkStart w:id="641" w:name="_Toc146424394"/>
      <w:bookmarkStart w:id="642" w:name="_Toc111468036"/>
      <w:bookmarkStart w:id="643" w:name="_Toc172548015"/>
      <w:r>
        <w:rPr>
          <w:rFonts w:eastAsia="Arial"/>
          <w:lang w:val="en-GB"/>
        </w:rPr>
        <w:t>Compensation</w:t>
      </w:r>
      <w:bookmarkEnd w:id="632"/>
      <w:bookmarkEnd w:id="633"/>
      <w:bookmarkEnd w:id="634"/>
      <w:bookmarkEnd w:id="635"/>
      <w:bookmarkEnd w:id="636"/>
      <w:bookmarkEnd w:id="637"/>
      <w:bookmarkEnd w:id="638"/>
      <w:bookmarkEnd w:id="639"/>
      <w:bookmarkEnd w:id="640"/>
      <w:bookmarkEnd w:id="641"/>
      <w:bookmarkEnd w:id="642"/>
      <w:bookmarkEnd w:id="643"/>
    </w:p>
    <w:p w14:paraId="10DEDDBA" w14:textId="77777777" w:rsidR="008036CB" w:rsidRPr="00F55970" w:rsidRDefault="00A8788F" w:rsidP="008036CB">
      <w:pPr>
        <w:pStyle w:val="Overskrift3"/>
      </w:pPr>
      <w:bookmarkStart w:id="644" w:name="_Toc111468037"/>
      <w:bookmarkStart w:id="645" w:name="_Toc172548016"/>
      <w:r>
        <w:rPr>
          <w:rFonts w:eastAsia="Arial"/>
          <w:lang w:val="en-GB"/>
        </w:rPr>
        <w:t>The Parties’ claims for compensation</w:t>
      </w:r>
      <w:bookmarkEnd w:id="644"/>
      <w:bookmarkEnd w:id="645"/>
    </w:p>
    <w:p w14:paraId="50ECE556" w14:textId="77777777" w:rsidR="008036CB" w:rsidRPr="00A8788F" w:rsidRDefault="00A8788F" w:rsidP="008036CB">
      <w:pPr>
        <w:rPr>
          <w:rFonts w:cstheme="minorHAnsi"/>
          <w:lang w:val="en-GB"/>
        </w:rPr>
      </w:pPr>
      <w:r>
        <w:rPr>
          <w:rFonts w:ascii="Calibri" w:eastAsia="Calibri" w:hAnsi="Calibri" w:cs="Calibri"/>
          <w:lang w:val="en-GB"/>
        </w:rPr>
        <w:t xml:space="preserve">The Parties may claim compensation for any direct loss, including additional costs incurred by the Parties due to cover purchases, losses incurred due to additional work and other direct costs incurred in connection with delays, defects or other breach of contract arising from breach on the part of the other Party. </w:t>
      </w:r>
    </w:p>
    <w:p w14:paraId="2B26F9FF" w14:textId="77777777" w:rsidR="008036CB" w:rsidRPr="00A8788F" w:rsidRDefault="008036CB" w:rsidP="008036CB">
      <w:pPr>
        <w:rPr>
          <w:rFonts w:cstheme="minorHAnsi"/>
          <w:lang w:val="en-GB"/>
        </w:rPr>
      </w:pPr>
    </w:p>
    <w:p w14:paraId="115178BE" w14:textId="77777777" w:rsidR="008036CB" w:rsidRPr="00A8788F" w:rsidRDefault="00A8788F" w:rsidP="008036CB">
      <w:pPr>
        <w:rPr>
          <w:rFonts w:cstheme="minorHAnsi"/>
          <w:lang w:val="en-GB"/>
        </w:rPr>
      </w:pPr>
      <w:r>
        <w:rPr>
          <w:rFonts w:ascii="Calibri" w:eastAsia="Calibri" w:hAnsi="Calibri" w:cs="Calibri"/>
          <w:lang w:val="en-GB"/>
        </w:rPr>
        <w:t>Daily penalties and standardised financial compensation agreed in Appendix 5 shall be deducted from any compensation payable for the same delay or incident.</w:t>
      </w:r>
    </w:p>
    <w:p w14:paraId="7D91C0F9" w14:textId="77777777" w:rsidR="008036CB" w:rsidRPr="00A8788F" w:rsidRDefault="008036CB" w:rsidP="008036CB">
      <w:pPr>
        <w:rPr>
          <w:rFonts w:cstheme="minorHAnsi"/>
          <w:lang w:val="en-GB"/>
        </w:rPr>
      </w:pPr>
    </w:p>
    <w:p w14:paraId="5BA51A40" w14:textId="77777777" w:rsidR="008036CB" w:rsidRPr="00A8788F" w:rsidRDefault="00A8788F" w:rsidP="008036CB">
      <w:pPr>
        <w:rPr>
          <w:rFonts w:cstheme="minorHAnsi"/>
          <w:lang w:val="en-GB"/>
        </w:rPr>
      </w:pPr>
      <w:r>
        <w:rPr>
          <w:rFonts w:ascii="Calibri" w:eastAsia="Calibri" w:hAnsi="Calibri" w:cs="Calibri"/>
          <w:lang w:val="en-GB"/>
        </w:rPr>
        <w:t>Each Party shall, to the best of their ability, implement loss-mitigating measures in accordance with the general rules relating to loyalty in contractual relationships.</w:t>
      </w:r>
    </w:p>
    <w:p w14:paraId="67ECE496" w14:textId="77777777" w:rsidR="008036CB" w:rsidRPr="00A8788F" w:rsidRDefault="008036CB" w:rsidP="008036CB">
      <w:pPr>
        <w:rPr>
          <w:rFonts w:cstheme="minorHAnsi"/>
          <w:lang w:val="en-GB"/>
        </w:rPr>
      </w:pPr>
    </w:p>
    <w:p w14:paraId="060A3872" w14:textId="77777777" w:rsidR="008036CB" w:rsidRPr="00F55970" w:rsidRDefault="00A8788F" w:rsidP="008036CB">
      <w:pPr>
        <w:pStyle w:val="Overskrift3"/>
      </w:pPr>
      <w:bookmarkStart w:id="646" w:name="_Toc147809053"/>
      <w:bookmarkStart w:id="647" w:name="_Toc111468038"/>
      <w:bookmarkStart w:id="648" w:name="_Toc172548017"/>
      <w:r>
        <w:rPr>
          <w:rFonts w:eastAsia="Arial"/>
          <w:lang w:val="en-GB"/>
        </w:rPr>
        <w:t>Limitation of compensation</w:t>
      </w:r>
      <w:bookmarkEnd w:id="646"/>
      <w:bookmarkEnd w:id="647"/>
      <w:bookmarkEnd w:id="648"/>
    </w:p>
    <w:p w14:paraId="51241ABF" w14:textId="77777777" w:rsidR="008036CB" w:rsidRPr="00A8788F" w:rsidRDefault="00A8788F" w:rsidP="008036CB">
      <w:pPr>
        <w:rPr>
          <w:rFonts w:cstheme="minorHAnsi"/>
          <w:lang w:val="en-GB"/>
        </w:rPr>
      </w:pPr>
      <w:bookmarkStart w:id="649" w:name="_Toc130116357"/>
      <w:bookmarkStart w:id="650" w:name="_Toc130116477"/>
      <w:bookmarkStart w:id="651" w:name="_Toc130118293"/>
      <w:bookmarkStart w:id="652" w:name="_Toc130697517"/>
      <w:bookmarkStart w:id="653" w:name="_Toc130732371"/>
      <w:bookmarkStart w:id="654" w:name="_Toc382559658"/>
      <w:bookmarkStart w:id="655" w:name="_Toc382559859"/>
      <w:bookmarkStart w:id="656" w:name="_Toc382560176"/>
      <w:bookmarkStart w:id="657" w:name="_Toc382564569"/>
      <w:bookmarkStart w:id="658" w:name="_Toc382571699"/>
      <w:bookmarkStart w:id="659" w:name="_Toc382712457"/>
      <w:bookmarkStart w:id="660" w:name="_Toc382719224"/>
      <w:bookmarkStart w:id="661" w:name="_Toc382883352"/>
      <w:bookmarkStart w:id="662" w:name="_Toc382888989"/>
      <w:bookmarkStart w:id="663" w:name="_Toc382889126"/>
      <w:bookmarkStart w:id="664" w:name="_Toc382890452"/>
      <w:bookmarkStart w:id="665" w:name="_Toc385664248"/>
      <w:bookmarkStart w:id="666" w:name="_Toc385815798"/>
      <w:bookmarkStart w:id="667" w:name="_Toc387825715"/>
      <w:bookmarkStart w:id="668" w:name="_Toc434131347"/>
      <w:bookmarkStart w:id="669" w:name="_Toc27205386"/>
      <w:bookmarkEnd w:id="495"/>
      <w:bookmarkEnd w:id="496"/>
      <w:bookmarkEnd w:id="497"/>
      <w:bookmarkEnd w:id="498"/>
      <w:bookmarkEnd w:id="499"/>
      <w:bookmarkEnd w:id="500"/>
      <w:bookmarkEnd w:id="501"/>
      <w:bookmarkEnd w:id="502"/>
      <w:bookmarkEnd w:id="503"/>
      <w:bookmarkEnd w:id="504"/>
      <w:bookmarkEnd w:id="505"/>
      <w:bookmarkEnd w:id="649"/>
      <w:bookmarkEnd w:id="650"/>
      <w:bookmarkEnd w:id="651"/>
      <w:bookmarkEnd w:id="652"/>
      <w:bookmarkEnd w:id="653"/>
      <w:r>
        <w:rPr>
          <w:rFonts w:ascii="Calibri" w:eastAsia="Calibri" w:hAnsi="Calibri" w:cs="Calibri"/>
          <w:lang w:val="en-GB"/>
        </w:rPr>
        <w:t xml:space="preserve">The Parties cannot claim compensation for indirect losses. Indirect losses include but are not limited to lost earnings of any kind, lost savings and claims from third parties, with the exception of any imposed liability for compensation pursuant to Section </w:t>
      </w:r>
      <w:r w:rsidRPr="00F55970">
        <w:rPr>
          <w:rFonts w:cstheme="minorHAnsi"/>
        </w:rPr>
        <w:fldChar w:fldCharType="begin"/>
      </w:r>
      <w:r w:rsidRPr="00A8788F">
        <w:rPr>
          <w:rFonts w:cstheme="minorHAnsi"/>
          <w:lang w:val="en-GB"/>
        </w:rPr>
        <w:instrText xml:space="preserve"> REF _Ref66366897 \r \h  \* MERGEFORMAT </w:instrText>
      </w:r>
      <w:r w:rsidRPr="00F55970">
        <w:rPr>
          <w:rFonts w:cstheme="minorHAnsi"/>
        </w:rPr>
      </w:r>
      <w:r w:rsidRPr="00F55970">
        <w:rPr>
          <w:rFonts w:cstheme="minorHAnsi"/>
        </w:rPr>
        <w:fldChar w:fldCharType="separate"/>
      </w:r>
      <w:r>
        <w:rPr>
          <w:rFonts w:ascii="Calibri" w:eastAsia="Calibri" w:hAnsi="Calibri" w:cs="Calibri"/>
          <w:lang w:val="en-GB"/>
        </w:rPr>
        <w:t>10.4</w:t>
      </w:r>
      <w:r w:rsidRPr="00F55970">
        <w:rPr>
          <w:rFonts w:cstheme="minorHAnsi"/>
        </w:rPr>
        <w:fldChar w:fldCharType="end"/>
      </w:r>
      <w:r>
        <w:rPr>
          <w:rFonts w:ascii="Calibri" w:eastAsia="Calibri" w:hAnsi="Calibri" w:cs="Calibri"/>
          <w:lang w:val="en-GB"/>
        </w:rPr>
        <w:t>.</w:t>
      </w:r>
    </w:p>
    <w:p w14:paraId="7122E71A" w14:textId="77777777" w:rsidR="008036CB" w:rsidRPr="00A8788F" w:rsidRDefault="008036CB" w:rsidP="008036CB">
      <w:pPr>
        <w:rPr>
          <w:rFonts w:cstheme="minorHAnsi"/>
          <w:lang w:val="en-GB"/>
        </w:rPr>
      </w:pPr>
    </w:p>
    <w:p w14:paraId="6308C8DA" w14:textId="77777777" w:rsidR="008036CB" w:rsidRPr="00A8788F" w:rsidRDefault="00A8788F" w:rsidP="008036CB">
      <w:pPr>
        <w:rPr>
          <w:rFonts w:cstheme="minorHAnsi"/>
          <w:lang w:val="en-GB"/>
        </w:rPr>
      </w:pPr>
      <w:r>
        <w:rPr>
          <w:rFonts w:ascii="Calibri" w:eastAsia="Calibri" w:hAnsi="Calibri" w:cs="Calibri"/>
          <w:lang w:val="en-GB"/>
        </w:rPr>
        <w:t xml:space="preserve">Loss of data shall be considered indirect loss, </w:t>
      </w:r>
      <w:proofErr w:type="gramStart"/>
      <w:r>
        <w:rPr>
          <w:rFonts w:ascii="Calibri" w:eastAsia="Calibri" w:hAnsi="Calibri" w:cs="Calibri"/>
          <w:lang w:val="en-GB"/>
        </w:rPr>
        <w:t>with the exception of</w:t>
      </w:r>
      <w:proofErr w:type="gramEnd"/>
      <w:r>
        <w:rPr>
          <w:rFonts w:ascii="Calibri" w:eastAsia="Calibri" w:hAnsi="Calibri" w:cs="Calibri"/>
          <w:lang w:val="en-GB"/>
        </w:rPr>
        <w:t xml:space="preserve"> additional costs incurred in connection with the reconstruction of data pursuant to Section 9.7 and other direct costs incurred by the Customer </w:t>
      </w:r>
      <w:proofErr w:type="gramStart"/>
      <w:r>
        <w:rPr>
          <w:rFonts w:ascii="Calibri" w:eastAsia="Calibri" w:hAnsi="Calibri" w:cs="Calibri"/>
          <w:lang w:val="en-GB"/>
        </w:rPr>
        <w:t>as a result of</w:t>
      </w:r>
      <w:proofErr w:type="gramEnd"/>
      <w:r>
        <w:rPr>
          <w:rFonts w:ascii="Calibri" w:eastAsia="Calibri" w:hAnsi="Calibri" w:cs="Calibri"/>
          <w:lang w:val="en-GB"/>
        </w:rPr>
        <w:t xml:space="preserve"> data loss. </w:t>
      </w:r>
    </w:p>
    <w:p w14:paraId="630E4F80" w14:textId="77777777" w:rsidR="008036CB" w:rsidRPr="00A8788F" w:rsidRDefault="008036CB" w:rsidP="008036CB">
      <w:pPr>
        <w:rPr>
          <w:rFonts w:cstheme="minorHAnsi"/>
          <w:lang w:val="en-GB"/>
        </w:rPr>
      </w:pPr>
    </w:p>
    <w:p w14:paraId="370CC874" w14:textId="77777777" w:rsidR="008036CB" w:rsidRPr="00A8788F" w:rsidRDefault="00A8788F" w:rsidP="008036CB">
      <w:pPr>
        <w:rPr>
          <w:rFonts w:cstheme="minorHAnsi"/>
          <w:lang w:val="en-GB"/>
        </w:rPr>
      </w:pPr>
      <w:r>
        <w:rPr>
          <w:rFonts w:ascii="Calibri" w:eastAsia="Calibri" w:hAnsi="Calibri" w:cs="Calibri"/>
          <w:lang w:val="en-GB"/>
        </w:rPr>
        <w:t>Total compensation during the term of the Agreement shall be limited to an amount corresponding to the contract sum, excluding value-added tax.</w:t>
      </w:r>
    </w:p>
    <w:p w14:paraId="0072D3A6" w14:textId="77777777" w:rsidR="008036CB" w:rsidRPr="00A8788F" w:rsidRDefault="008036CB" w:rsidP="008036CB">
      <w:pPr>
        <w:rPr>
          <w:rFonts w:cstheme="minorHAnsi"/>
          <w:lang w:val="en-GB"/>
        </w:rPr>
      </w:pPr>
    </w:p>
    <w:p w14:paraId="502E420C" w14:textId="77777777" w:rsidR="008036CB" w:rsidRPr="00A8788F" w:rsidRDefault="00A8788F" w:rsidP="008036CB">
      <w:pPr>
        <w:rPr>
          <w:rFonts w:cstheme="minorHAnsi"/>
          <w:lang w:val="en-GB"/>
        </w:rPr>
      </w:pPr>
      <w:r>
        <w:rPr>
          <w:rFonts w:ascii="Calibri" w:eastAsia="Calibri" w:hAnsi="Calibri" w:cs="Calibri"/>
          <w:lang w:val="en-GB"/>
        </w:rPr>
        <w:t xml:space="preserve">Compensation for losses related to the establishment phase shall be limited to an amount corresponding to the contract sum for the establishment phase, excluding value-added tax. </w:t>
      </w:r>
    </w:p>
    <w:p w14:paraId="19A8AFCA" w14:textId="77777777" w:rsidR="008036CB" w:rsidRPr="00A8788F" w:rsidRDefault="008036CB" w:rsidP="008036CB">
      <w:pPr>
        <w:rPr>
          <w:rFonts w:cstheme="minorHAnsi"/>
          <w:lang w:val="en-GB"/>
        </w:rPr>
      </w:pPr>
    </w:p>
    <w:p w14:paraId="776C86C3" w14:textId="77777777" w:rsidR="008036CB" w:rsidRPr="00A8788F" w:rsidRDefault="00A8788F" w:rsidP="008036CB">
      <w:pPr>
        <w:rPr>
          <w:rFonts w:cstheme="minorHAnsi"/>
          <w:lang w:val="en-GB"/>
        </w:rPr>
      </w:pPr>
      <w:r>
        <w:rPr>
          <w:rFonts w:ascii="Calibri" w:eastAsia="Calibri" w:hAnsi="Calibri" w:cs="Calibri"/>
          <w:lang w:val="en-GB"/>
        </w:rPr>
        <w:t>The total compensation per calendar year for losses incurred after the delivery date shall be limited to an amount corresponding to the total annual payment for the operational service, excluding value-added tax.</w:t>
      </w:r>
    </w:p>
    <w:p w14:paraId="197AD164" w14:textId="77777777" w:rsidR="008036CB" w:rsidRPr="00A8788F" w:rsidRDefault="008036CB" w:rsidP="008036CB">
      <w:pPr>
        <w:rPr>
          <w:rFonts w:cstheme="minorHAnsi"/>
          <w:lang w:val="en-GB"/>
        </w:rPr>
      </w:pPr>
    </w:p>
    <w:p w14:paraId="17BFA832" w14:textId="77777777" w:rsidR="008036CB" w:rsidRPr="00A8788F" w:rsidRDefault="00A8788F" w:rsidP="008036CB">
      <w:pPr>
        <w:rPr>
          <w:rFonts w:cstheme="minorHAnsi"/>
          <w:lang w:val="en-GB"/>
        </w:rPr>
      </w:pPr>
      <w:r>
        <w:rPr>
          <w:rFonts w:ascii="Calibri" w:eastAsia="Calibri" w:hAnsi="Calibri" w:cs="Calibri"/>
          <w:lang w:val="en-GB"/>
        </w:rPr>
        <w:t xml:space="preserve">If the Supplier or anyone for which it is responsible has displayed gross negligent or wilful intent, the </w:t>
      </w:r>
      <w:proofErr w:type="gramStart"/>
      <w:r>
        <w:rPr>
          <w:rFonts w:ascii="Calibri" w:eastAsia="Calibri" w:hAnsi="Calibri" w:cs="Calibri"/>
          <w:lang w:val="en-GB"/>
        </w:rPr>
        <w:t>aforementioned limitations</w:t>
      </w:r>
      <w:proofErr w:type="gramEnd"/>
      <w:r>
        <w:rPr>
          <w:rFonts w:ascii="Calibri" w:eastAsia="Calibri" w:hAnsi="Calibri" w:cs="Calibri"/>
          <w:lang w:val="en-GB"/>
        </w:rPr>
        <w:t xml:space="preserve"> shall not apply.</w:t>
      </w:r>
    </w:p>
    <w:p w14:paraId="2EA448DA" w14:textId="77777777" w:rsidR="008036CB" w:rsidRPr="00A8788F" w:rsidRDefault="008036CB" w:rsidP="008036CB">
      <w:pPr>
        <w:rPr>
          <w:rFonts w:cstheme="minorHAnsi"/>
          <w:lang w:val="en-GB"/>
        </w:rPr>
      </w:pPr>
    </w:p>
    <w:p w14:paraId="6F8B9FFF" w14:textId="77777777" w:rsidR="008036CB" w:rsidRPr="00F55970" w:rsidRDefault="00A8788F" w:rsidP="008036CB">
      <w:pPr>
        <w:pStyle w:val="Overskrift2"/>
      </w:pPr>
      <w:bookmarkStart w:id="670" w:name="_Toc511650037"/>
      <w:bookmarkStart w:id="671" w:name="_Toc9493621"/>
      <w:bookmarkStart w:id="672" w:name="_Toc111468039"/>
      <w:bookmarkStart w:id="673" w:name="_Toc172548018"/>
      <w:r>
        <w:rPr>
          <w:rFonts w:eastAsia="Arial"/>
          <w:lang w:val="en-GB"/>
        </w:rPr>
        <w:t>Reconstruction of data</w:t>
      </w:r>
      <w:bookmarkEnd w:id="670"/>
      <w:bookmarkEnd w:id="671"/>
      <w:bookmarkEnd w:id="672"/>
      <w:bookmarkEnd w:id="673"/>
    </w:p>
    <w:p w14:paraId="5A85DA71" w14:textId="77777777" w:rsidR="008036CB" w:rsidRPr="00A8788F" w:rsidRDefault="00A8788F" w:rsidP="008036CB">
      <w:pPr>
        <w:rPr>
          <w:rFonts w:cstheme="minorHAnsi"/>
          <w:lang w:val="en-GB"/>
        </w:rPr>
      </w:pPr>
      <w:r>
        <w:rPr>
          <w:rFonts w:ascii="Calibri" w:eastAsia="Calibri" w:hAnsi="Calibri" w:cs="Calibri"/>
          <w:lang w:val="en-GB"/>
        </w:rPr>
        <w:t xml:space="preserve">In the event of loss or destruction of data, the Supplier shall without undue delay restore and, if necessary, reconstruct such data. </w:t>
      </w:r>
    </w:p>
    <w:p w14:paraId="5C1A14F7" w14:textId="77777777" w:rsidR="008036CB" w:rsidRPr="00A8788F" w:rsidRDefault="008036CB" w:rsidP="008036CB">
      <w:pPr>
        <w:rPr>
          <w:rFonts w:cstheme="minorHAnsi"/>
          <w:lang w:val="en-GB"/>
        </w:rPr>
      </w:pPr>
    </w:p>
    <w:p w14:paraId="6FA3217E" w14:textId="77777777" w:rsidR="008036CB" w:rsidRPr="00A8788F" w:rsidRDefault="00A8788F" w:rsidP="008036CB">
      <w:pPr>
        <w:rPr>
          <w:rFonts w:cstheme="minorHAnsi"/>
          <w:lang w:val="en-GB"/>
        </w:rPr>
      </w:pPr>
      <w:r>
        <w:rPr>
          <w:rFonts w:ascii="Calibri" w:eastAsia="Calibri" w:hAnsi="Calibri" w:cs="Calibri"/>
          <w:lang w:val="en-GB"/>
        </w:rPr>
        <w:t xml:space="preserve">To the extent that loss or destruction of data is due to factors for which the Supplier is responsible, restoration and reconstruction shall take place at no additional cost. Unless otherwise agreed in Appendix 1 and 2, the Supplier’s responsibility for costs shall be limited to restoring data from the latest security back-up, as well as responsibility for any additional costs incurred if the Supplier has failed to make security back-ups pursuant to the Agreement. </w:t>
      </w:r>
    </w:p>
    <w:p w14:paraId="6048CFD7" w14:textId="77777777" w:rsidR="008036CB" w:rsidRPr="00A8788F" w:rsidRDefault="008036CB" w:rsidP="008036CB">
      <w:pPr>
        <w:rPr>
          <w:rFonts w:cstheme="minorHAnsi"/>
          <w:lang w:val="en-GB"/>
        </w:rPr>
      </w:pPr>
    </w:p>
    <w:p w14:paraId="645A48B0" w14:textId="77777777" w:rsidR="008036CB" w:rsidRPr="00A8788F" w:rsidRDefault="00A8788F" w:rsidP="008036CB">
      <w:pPr>
        <w:rPr>
          <w:rFonts w:cstheme="minorHAnsi"/>
          <w:lang w:val="en-GB"/>
        </w:rPr>
      </w:pPr>
      <w:r>
        <w:rPr>
          <w:rFonts w:ascii="Calibri" w:eastAsia="Calibri" w:hAnsi="Calibri" w:cs="Calibri"/>
          <w:lang w:val="en-GB"/>
        </w:rPr>
        <w:t xml:space="preserve">Costs related to the reconstruction of data after the latest security back-up under the Agreement can otherwise only be borne by the Supplier if the cause of data being lost is negligence on the part of the Supplier. If the reason for the loss of data indicates that the Customer shall pay for reconstruction, the Supplier shall clarify the scope with the Customer prior to work commencing. If reconstruction is necessary for the Customer’s solution to work in ordinary operation, work shall commence without undue delay while clarification of the scope is still ongoing. </w:t>
      </w:r>
    </w:p>
    <w:p w14:paraId="76A3831E" w14:textId="77777777" w:rsidR="008036CB" w:rsidRPr="00A8788F" w:rsidRDefault="008036CB" w:rsidP="008036CB">
      <w:pPr>
        <w:rPr>
          <w:rFonts w:cstheme="minorHAnsi"/>
          <w:lang w:val="en-GB"/>
        </w:rPr>
      </w:pPr>
    </w:p>
    <w:p w14:paraId="79EA0769" w14:textId="77777777" w:rsidR="008036CB" w:rsidRPr="00A8788F" w:rsidRDefault="00A8788F" w:rsidP="008036CB">
      <w:pPr>
        <w:rPr>
          <w:rFonts w:cstheme="minorHAnsi"/>
          <w:lang w:val="en-GB"/>
        </w:rPr>
      </w:pPr>
      <w:r>
        <w:rPr>
          <w:rFonts w:ascii="Calibri" w:eastAsia="Calibri" w:hAnsi="Calibri" w:cs="Calibri"/>
          <w:lang w:val="en-GB"/>
        </w:rPr>
        <w:t>If it is impossible for the Supplier to reconstruct data independently, data may, in some cases as mentioned above, be reconstructed in collaboration between the Parties or with the help of a third party. If the Customer’s personnel fully or partially undertake the reconstruction, the Supplier shall cover direct payroll costs and other direct costs incurred, as well as the Customer’s expenses and other direct costs if a third party is used for the work, as well as any other direct costs associated with reconstruction, to the extent that loss or destruction of data is due to circumstances for which the Supplier is liable.</w:t>
      </w:r>
    </w:p>
    <w:p w14:paraId="222B4E8B" w14:textId="77777777" w:rsidR="008036CB" w:rsidRPr="00A8788F" w:rsidRDefault="008036CB" w:rsidP="008036CB">
      <w:pPr>
        <w:rPr>
          <w:rFonts w:cstheme="minorHAnsi"/>
          <w:lang w:val="en-GB"/>
        </w:rPr>
      </w:pPr>
    </w:p>
    <w:p w14:paraId="7270E6A9" w14:textId="77777777" w:rsidR="008036CB" w:rsidRPr="00A8788F" w:rsidRDefault="00A8788F" w:rsidP="008036CB">
      <w:pPr>
        <w:rPr>
          <w:rFonts w:cstheme="minorHAnsi"/>
          <w:lang w:val="en-GB"/>
        </w:rPr>
      </w:pPr>
      <w:r>
        <w:rPr>
          <w:rFonts w:ascii="Calibri" w:eastAsia="Calibri" w:hAnsi="Calibri" w:cs="Calibri"/>
          <w:lang w:val="en-GB"/>
        </w:rPr>
        <w:t xml:space="preserve">In the event of loss or destruction of data due to circumstances for which the Customer is responsible, the Customer shall cover the Supplier’s documented additional costs incurred </w:t>
      </w:r>
      <w:proofErr w:type="gramStart"/>
      <w:r>
        <w:rPr>
          <w:rFonts w:ascii="Calibri" w:eastAsia="Calibri" w:hAnsi="Calibri" w:cs="Calibri"/>
          <w:lang w:val="en-GB"/>
        </w:rPr>
        <w:t>as a result of</w:t>
      </w:r>
      <w:proofErr w:type="gramEnd"/>
      <w:r>
        <w:rPr>
          <w:rFonts w:ascii="Calibri" w:eastAsia="Calibri" w:hAnsi="Calibri" w:cs="Calibri"/>
          <w:lang w:val="en-GB"/>
        </w:rPr>
        <w:t xml:space="preserve"> such circumstances. Nevertheless, this shall not apply if reconstruction is more difficult or </w:t>
      </w:r>
      <w:proofErr w:type="gramStart"/>
      <w:r>
        <w:rPr>
          <w:rFonts w:ascii="Calibri" w:eastAsia="Calibri" w:hAnsi="Calibri" w:cs="Calibri"/>
          <w:lang w:val="en-GB"/>
        </w:rPr>
        <w:t>time-intensive</w:t>
      </w:r>
      <w:proofErr w:type="gramEnd"/>
      <w:r>
        <w:rPr>
          <w:rFonts w:ascii="Calibri" w:eastAsia="Calibri" w:hAnsi="Calibri" w:cs="Calibri"/>
          <w:lang w:val="en-GB"/>
        </w:rPr>
        <w:t xml:space="preserve"> </w:t>
      </w:r>
      <w:proofErr w:type="gramStart"/>
      <w:r>
        <w:rPr>
          <w:rFonts w:ascii="Calibri" w:eastAsia="Calibri" w:hAnsi="Calibri" w:cs="Calibri"/>
          <w:lang w:val="en-GB"/>
        </w:rPr>
        <w:t>as a result of</w:t>
      </w:r>
      <w:proofErr w:type="gramEnd"/>
      <w:r>
        <w:rPr>
          <w:rFonts w:ascii="Calibri" w:eastAsia="Calibri" w:hAnsi="Calibri" w:cs="Calibri"/>
          <w:lang w:val="en-GB"/>
        </w:rPr>
        <w:t xml:space="preserve"> the Supplier not having adhered to the agreed procedures for security back-ups. </w:t>
      </w:r>
      <w:proofErr w:type="gramStart"/>
      <w:r>
        <w:rPr>
          <w:rFonts w:ascii="Calibri" w:eastAsia="Calibri" w:hAnsi="Calibri" w:cs="Calibri"/>
          <w:lang w:val="en-GB"/>
        </w:rPr>
        <w:t>In the event that</w:t>
      </w:r>
      <w:proofErr w:type="gramEnd"/>
      <w:r>
        <w:rPr>
          <w:rFonts w:ascii="Calibri" w:eastAsia="Calibri" w:hAnsi="Calibri" w:cs="Calibri"/>
          <w:lang w:val="en-GB"/>
        </w:rPr>
        <w:t xml:space="preserve"> the Customer shall cover the Supplier’s additional costs, the Supplier shall continuously inform the Customer of the costs incurred and the Customer shall be entitled to order the Supplier to suspend work on the reconstruction.</w:t>
      </w:r>
    </w:p>
    <w:p w14:paraId="704DDC20" w14:textId="77777777" w:rsidR="008036CB" w:rsidRPr="00A8788F" w:rsidRDefault="00A8788F" w:rsidP="008036CB">
      <w:pPr>
        <w:pStyle w:val="Overskrift1"/>
        <w:rPr>
          <w:lang w:val="en-GB"/>
        </w:rPr>
      </w:pPr>
      <w:bookmarkStart w:id="674" w:name="_Toc111468040"/>
      <w:bookmarkStart w:id="675" w:name="_Toc172548019"/>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r>
        <w:rPr>
          <w:rFonts w:eastAsia="Arial"/>
          <w:szCs w:val="28"/>
          <w:lang w:val="en-GB"/>
        </w:rPr>
        <w:t>Infringement of the intellectual property rights of others (legal defects)</w:t>
      </w:r>
      <w:bookmarkEnd w:id="674"/>
      <w:bookmarkEnd w:id="675"/>
    </w:p>
    <w:p w14:paraId="7602A5D7" w14:textId="77777777" w:rsidR="008036CB" w:rsidRPr="00A8788F" w:rsidRDefault="00A8788F" w:rsidP="008036CB">
      <w:pPr>
        <w:pStyle w:val="Overskrift2"/>
        <w:rPr>
          <w:lang w:val="en-GB"/>
        </w:rPr>
      </w:pPr>
      <w:bookmarkStart w:id="676" w:name="_Toc146424396"/>
      <w:bookmarkStart w:id="677" w:name="_Toc111468041"/>
      <w:bookmarkStart w:id="678" w:name="_Toc172548020"/>
      <w:bookmarkStart w:id="679" w:name="_Toc136170796"/>
      <w:bookmarkStart w:id="680" w:name="_Toc139680173"/>
      <w:r>
        <w:rPr>
          <w:rFonts w:eastAsia="Arial"/>
          <w:lang w:val="en-GB"/>
        </w:rPr>
        <w:t>The Parties’ risk and liability relating to legal defects</w:t>
      </w:r>
      <w:bookmarkEnd w:id="676"/>
      <w:bookmarkEnd w:id="677"/>
      <w:bookmarkEnd w:id="678"/>
      <w:r>
        <w:rPr>
          <w:rFonts w:eastAsia="Arial"/>
          <w:lang w:val="en-GB"/>
        </w:rPr>
        <w:t xml:space="preserve"> </w:t>
      </w:r>
      <w:bookmarkEnd w:id="679"/>
      <w:bookmarkEnd w:id="680"/>
    </w:p>
    <w:p w14:paraId="5EA130CD" w14:textId="77777777" w:rsidR="008036CB" w:rsidRPr="00A8788F" w:rsidRDefault="00A8788F" w:rsidP="008036CB">
      <w:pPr>
        <w:rPr>
          <w:rFonts w:cstheme="minorHAnsi"/>
          <w:lang w:val="en-GB"/>
        </w:rPr>
      </w:pPr>
      <w:r>
        <w:rPr>
          <w:rFonts w:ascii="Calibri" w:eastAsia="Calibri" w:hAnsi="Calibri" w:cs="Calibri"/>
          <w:lang w:val="en-GB"/>
        </w:rPr>
        <w:t>Each Party shall bear the risk and liability for ensuring that its services do not infringe upon the copyright or other intellectual property rights of others. A legal defect shall be deemed to exist if the service leads to such infringement.</w:t>
      </w:r>
    </w:p>
    <w:p w14:paraId="68DA0083" w14:textId="77777777" w:rsidR="008036CB" w:rsidRPr="00A8788F" w:rsidRDefault="008036CB" w:rsidP="008036CB">
      <w:pPr>
        <w:rPr>
          <w:rFonts w:cstheme="minorHAnsi"/>
          <w:lang w:val="en-GB"/>
        </w:rPr>
      </w:pPr>
    </w:p>
    <w:p w14:paraId="0E528BD7" w14:textId="77777777" w:rsidR="008036CB" w:rsidRPr="00F55970" w:rsidRDefault="00A8788F" w:rsidP="008036CB">
      <w:pPr>
        <w:pStyle w:val="Overskrift2"/>
      </w:pPr>
      <w:bookmarkStart w:id="681" w:name="_Toc133392802"/>
      <w:bookmarkStart w:id="682" w:name="_Toc136153125"/>
      <w:bookmarkStart w:id="683" w:name="_Toc136170797"/>
      <w:bookmarkStart w:id="684" w:name="_Toc139680174"/>
      <w:bookmarkStart w:id="685" w:name="_Toc146424397"/>
      <w:bookmarkStart w:id="686" w:name="_Toc111468042"/>
      <w:bookmarkStart w:id="687" w:name="_Toc172548021"/>
      <w:r>
        <w:rPr>
          <w:rFonts w:eastAsia="Arial"/>
          <w:lang w:val="en-GB"/>
        </w:rPr>
        <w:t>Third-party claims</w:t>
      </w:r>
      <w:bookmarkEnd w:id="681"/>
      <w:bookmarkEnd w:id="682"/>
      <w:bookmarkEnd w:id="683"/>
      <w:bookmarkEnd w:id="684"/>
      <w:bookmarkEnd w:id="685"/>
      <w:bookmarkEnd w:id="686"/>
      <w:bookmarkEnd w:id="687"/>
    </w:p>
    <w:p w14:paraId="0FCB8050" w14:textId="77777777" w:rsidR="008036CB" w:rsidRPr="00A8788F" w:rsidRDefault="00A8788F" w:rsidP="008036CB">
      <w:pPr>
        <w:rPr>
          <w:rFonts w:cstheme="minorHAnsi"/>
          <w:lang w:val="en-GB"/>
        </w:rPr>
      </w:pPr>
      <w:r>
        <w:rPr>
          <w:rFonts w:ascii="Calibri" w:eastAsia="Calibri" w:hAnsi="Calibri" w:cs="Calibri"/>
          <w:lang w:val="en-GB"/>
        </w:rPr>
        <w:t xml:space="preserve">If a third party asserts to either Party that the service entails a legal defect, the other Party shall be notified in writing without undue delay. </w:t>
      </w:r>
    </w:p>
    <w:p w14:paraId="0D06424D" w14:textId="77777777" w:rsidR="008036CB" w:rsidRPr="00A8788F" w:rsidRDefault="008036CB" w:rsidP="008036CB">
      <w:pPr>
        <w:rPr>
          <w:rFonts w:cstheme="minorHAnsi"/>
          <w:lang w:val="en-GB"/>
        </w:rPr>
      </w:pPr>
    </w:p>
    <w:p w14:paraId="442A3128" w14:textId="77777777" w:rsidR="008036CB" w:rsidRPr="00A8788F" w:rsidRDefault="00A8788F" w:rsidP="008036CB">
      <w:pPr>
        <w:rPr>
          <w:rFonts w:cstheme="minorHAnsi"/>
          <w:lang w:val="en-GB"/>
        </w:rPr>
      </w:pPr>
      <w:r>
        <w:rPr>
          <w:rFonts w:ascii="Calibri" w:eastAsia="Calibri" w:hAnsi="Calibri" w:cs="Calibri"/>
          <w:lang w:val="en-GB"/>
        </w:rPr>
        <w:t xml:space="preserve">The liable Party shall manage the claim at its own expense. The other Party shall provide reasonable assistance. </w:t>
      </w:r>
    </w:p>
    <w:p w14:paraId="21AC9351" w14:textId="77777777" w:rsidR="008036CB" w:rsidRPr="00A8788F" w:rsidRDefault="008036CB" w:rsidP="008036CB">
      <w:pPr>
        <w:rPr>
          <w:rFonts w:cstheme="minorHAnsi"/>
          <w:lang w:val="en-GB"/>
        </w:rPr>
      </w:pPr>
    </w:p>
    <w:p w14:paraId="749C3E59" w14:textId="77777777" w:rsidR="008036CB" w:rsidRPr="00A8788F" w:rsidRDefault="00A8788F" w:rsidP="008036CB">
      <w:pPr>
        <w:rPr>
          <w:rFonts w:cstheme="minorHAnsi"/>
          <w:lang w:val="en-GB"/>
        </w:rPr>
      </w:pPr>
      <w:bookmarkStart w:id="688" w:name="_Toc133392803"/>
      <w:bookmarkStart w:id="689" w:name="_Toc136153126"/>
      <w:bookmarkStart w:id="690" w:name="_Toc136170798"/>
      <w:bookmarkStart w:id="691" w:name="_Toc139680175"/>
      <w:bookmarkStart w:id="692" w:name="_Toc146424398"/>
      <w:r>
        <w:rPr>
          <w:rFonts w:ascii="Calibri" w:eastAsia="Calibri" w:hAnsi="Calibri" w:cs="Calibri"/>
          <w:lang w:val="en-GB"/>
        </w:rPr>
        <w:t>A party shall initiate and complete the work to rectify legal defects without undue delay by:</w:t>
      </w:r>
    </w:p>
    <w:p w14:paraId="2910D7D1" w14:textId="77777777" w:rsidR="008036CB" w:rsidRPr="00A8788F" w:rsidRDefault="008036CB" w:rsidP="008036CB">
      <w:pPr>
        <w:rPr>
          <w:rFonts w:cstheme="minorHAnsi"/>
          <w:lang w:val="en-GB"/>
        </w:rPr>
      </w:pPr>
    </w:p>
    <w:p w14:paraId="06342D98" w14:textId="77777777" w:rsidR="008036CB" w:rsidRPr="00A8788F" w:rsidRDefault="00A8788F">
      <w:pPr>
        <w:pStyle w:val="Bokstavliste2"/>
        <w:keepLines w:val="0"/>
        <w:numPr>
          <w:ilvl w:val="1"/>
          <w:numId w:val="15"/>
        </w:numPr>
        <w:autoSpaceDE w:val="0"/>
        <w:autoSpaceDN w:val="0"/>
        <w:adjustRightInd w:val="0"/>
        <w:rPr>
          <w:rFonts w:asciiTheme="minorHAnsi" w:hAnsiTheme="minorHAnsi" w:cstheme="minorHAnsi"/>
          <w:sz w:val="24"/>
          <w:szCs w:val="24"/>
          <w:lang w:val="en-GB"/>
        </w:rPr>
      </w:pPr>
      <w:r>
        <w:rPr>
          <w:rFonts w:ascii="Calibri" w:eastAsia="Calibri" w:hAnsi="Calibri" w:cs="Calibri"/>
          <w:sz w:val="24"/>
          <w:szCs w:val="24"/>
          <w:lang w:val="en-GB"/>
        </w:rPr>
        <w:t>ensuring that the other Party can use the service as before, without infringing upon the rights of third parties, or</w:t>
      </w:r>
    </w:p>
    <w:p w14:paraId="1AC5CA55" w14:textId="77777777" w:rsidR="008036CB" w:rsidRPr="00A8788F" w:rsidRDefault="00A8788F">
      <w:pPr>
        <w:pStyle w:val="Bokstavliste2"/>
        <w:keepLines w:val="0"/>
        <w:numPr>
          <w:ilvl w:val="1"/>
          <w:numId w:val="15"/>
        </w:numPr>
        <w:autoSpaceDE w:val="0"/>
        <w:autoSpaceDN w:val="0"/>
        <w:adjustRightInd w:val="0"/>
        <w:rPr>
          <w:rFonts w:asciiTheme="minorHAnsi" w:hAnsiTheme="minorHAnsi" w:cstheme="minorHAnsi"/>
          <w:sz w:val="24"/>
          <w:szCs w:val="24"/>
          <w:lang w:val="en-GB"/>
        </w:rPr>
      </w:pPr>
      <w:r>
        <w:rPr>
          <w:rFonts w:ascii="Calibri" w:eastAsia="Calibri" w:hAnsi="Calibri" w:cs="Calibri"/>
          <w:sz w:val="24"/>
          <w:szCs w:val="24"/>
          <w:lang w:val="en-GB"/>
        </w:rPr>
        <w:t>providing another equivalent service that does not infringe upon the rights of others</w:t>
      </w:r>
    </w:p>
    <w:p w14:paraId="30EFD581" w14:textId="77777777" w:rsidR="008036CB" w:rsidRPr="00A8788F" w:rsidRDefault="008036CB" w:rsidP="008036CB">
      <w:pPr>
        <w:pStyle w:val="Bokstavliste2"/>
        <w:numPr>
          <w:ilvl w:val="0"/>
          <w:numId w:val="0"/>
        </w:numPr>
        <w:ind w:left="1080"/>
        <w:rPr>
          <w:rFonts w:asciiTheme="minorHAnsi" w:hAnsiTheme="minorHAnsi" w:cstheme="minorHAnsi"/>
          <w:sz w:val="24"/>
          <w:szCs w:val="24"/>
          <w:lang w:val="en-GB"/>
        </w:rPr>
      </w:pPr>
    </w:p>
    <w:p w14:paraId="7BDE794C" w14:textId="77777777" w:rsidR="008036CB" w:rsidRPr="00A8788F" w:rsidRDefault="00A8788F" w:rsidP="008036CB">
      <w:pPr>
        <w:rPr>
          <w:rFonts w:cstheme="minorHAnsi"/>
          <w:lang w:val="en-GB"/>
        </w:rPr>
      </w:pPr>
      <w:proofErr w:type="gramStart"/>
      <w:r>
        <w:rPr>
          <w:rFonts w:ascii="Calibri" w:eastAsia="Calibri" w:hAnsi="Calibri" w:cs="Calibri"/>
          <w:lang w:val="en-GB"/>
        </w:rPr>
        <w:t>In the event that</w:t>
      </w:r>
      <w:proofErr w:type="gramEnd"/>
      <w:r>
        <w:rPr>
          <w:rFonts w:ascii="Calibri" w:eastAsia="Calibri" w:hAnsi="Calibri" w:cs="Calibri"/>
          <w:lang w:val="en-GB"/>
        </w:rPr>
        <w:t xml:space="preserve"> the legal defect cannot be resolved as specified in the third paragraph, the Customer shall suspend any further use of the solution and delete the software components in question.</w:t>
      </w:r>
    </w:p>
    <w:p w14:paraId="20E044BC" w14:textId="77777777" w:rsidR="008036CB" w:rsidRPr="00A8788F" w:rsidRDefault="008036CB" w:rsidP="008036CB">
      <w:pPr>
        <w:rPr>
          <w:rFonts w:cstheme="minorHAnsi"/>
          <w:lang w:val="en-GB"/>
        </w:rPr>
      </w:pPr>
    </w:p>
    <w:p w14:paraId="56B997F8" w14:textId="77777777" w:rsidR="008036CB" w:rsidRPr="00F55970" w:rsidRDefault="00A8788F" w:rsidP="008036CB">
      <w:pPr>
        <w:pStyle w:val="Overskrift2"/>
      </w:pPr>
      <w:bookmarkStart w:id="693" w:name="_Toc111468043"/>
      <w:bookmarkStart w:id="694" w:name="_Toc172548022"/>
      <w:bookmarkStart w:id="695" w:name="_Toc133392805"/>
      <w:bookmarkStart w:id="696" w:name="_Toc136153128"/>
      <w:bookmarkStart w:id="697" w:name="_Toc136170800"/>
      <w:bookmarkStart w:id="698" w:name="_Toc139680176"/>
      <w:bookmarkStart w:id="699" w:name="_Toc146424399"/>
      <w:bookmarkEnd w:id="688"/>
      <w:bookmarkEnd w:id="689"/>
      <w:bookmarkEnd w:id="690"/>
      <w:bookmarkEnd w:id="691"/>
      <w:bookmarkEnd w:id="692"/>
      <w:r>
        <w:rPr>
          <w:rFonts w:eastAsia="Arial"/>
          <w:lang w:val="en-GB"/>
        </w:rPr>
        <w:t>Termination</w:t>
      </w:r>
      <w:bookmarkEnd w:id="693"/>
      <w:bookmarkEnd w:id="694"/>
    </w:p>
    <w:p w14:paraId="2907DD5C" w14:textId="77777777" w:rsidR="008036CB" w:rsidRPr="00A8788F" w:rsidRDefault="00A8788F" w:rsidP="008036CB">
      <w:pPr>
        <w:rPr>
          <w:rFonts w:cstheme="minorHAnsi"/>
          <w:lang w:val="en-GB"/>
        </w:rPr>
      </w:pPr>
      <w:r>
        <w:rPr>
          <w:rFonts w:ascii="Calibri" w:eastAsia="Calibri" w:hAnsi="Calibri" w:cs="Calibri"/>
          <w:lang w:val="en-GB"/>
        </w:rPr>
        <w:t xml:space="preserve">A legal defect that is not rectified and that is of such a nature that it </w:t>
      </w:r>
      <w:proofErr w:type="gramStart"/>
      <w:r>
        <w:rPr>
          <w:rFonts w:ascii="Calibri" w:eastAsia="Calibri" w:hAnsi="Calibri" w:cs="Calibri"/>
          <w:lang w:val="en-GB"/>
        </w:rPr>
        <w:t>is of significant importance</w:t>
      </w:r>
      <w:proofErr w:type="gramEnd"/>
      <w:r>
        <w:rPr>
          <w:rFonts w:ascii="Calibri" w:eastAsia="Calibri" w:hAnsi="Calibri" w:cs="Calibri"/>
          <w:lang w:val="en-GB"/>
        </w:rPr>
        <w:t xml:space="preserve"> to the other party shall provide the affected party with the right to terminate the Agreement.</w:t>
      </w:r>
    </w:p>
    <w:p w14:paraId="2DC3EB37" w14:textId="77777777" w:rsidR="008036CB" w:rsidRPr="00A8788F" w:rsidRDefault="008036CB" w:rsidP="008036CB">
      <w:pPr>
        <w:rPr>
          <w:rFonts w:cstheme="minorHAnsi"/>
          <w:lang w:val="en-GB"/>
        </w:rPr>
      </w:pPr>
    </w:p>
    <w:p w14:paraId="502359D2" w14:textId="77777777" w:rsidR="008036CB" w:rsidRPr="00A8788F" w:rsidRDefault="00A8788F" w:rsidP="008036CB">
      <w:pPr>
        <w:pStyle w:val="Overskrift2"/>
        <w:rPr>
          <w:lang w:val="en-GB"/>
        </w:rPr>
      </w:pPr>
      <w:bookmarkStart w:id="700" w:name="_Toc111468044"/>
      <w:bookmarkStart w:id="701" w:name="_Toc172548023"/>
      <w:r>
        <w:rPr>
          <w:rFonts w:eastAsia="Arial"/>
          <w:lang w:val="en-GB"/>
        </w:rPr>
        <w:t>Compensation of losses resulting from legal defects</w:t>
      </w:r>
      <w:bookmarkEnd w:id="695"/>
      <w:bookmarkEnd w:id="696"/>
      <w:bookmarkEnd w:id="697"/>
      <w:bookmarkEnd w:id="698"/>
      <w:bookmarkEnd w:id="699"/>
      <w:bookmarkEnd w:id="700"/>
      <w:bookmarkEnd w:id="701"/>
    </w:p>
    <w:p w14:paraId="7739BA02" w14:textId="77777777" w:rsidR="008036CB" w:rsidRPr="00A8788F" w:rsidRDefault="00A8788F" w:rsidP="008036CB">
      <w:pPr>
        <w:rPr>
          <w:rFonts w:cstheme="minorHAnsi"/>
          <w:lang w:val="en-GB"/>
        </w:rPr>
      </w:pPr>
      <w:r>
        <w:rPr>
          <w:rFonts w:ascii="Calibri" w:eastAsia="Calibri" w:hAnsi="Calibri" w:cs="Calibri"/>
          <w:lang w:val="en-GB"/>
        </w:rPr>
        <w:t>A Party may lodge a claim for imposing full liability for compensation in respect of third parties and any legal costs, including the Party’s own costs associated with the management of the case. The Party may also claim compensation for other losses in accordance with the provisions set down in Section 9.6.</w:t>
      </w:r>
    </w:p>
    <w:p w14:paraId="7CA1CE11" w14:textId="77777777" w:rsidR="008036CB" w:rsidRPr="00F55970" w:rsidRDefault="00A8788F" w:rsidP="008036CB">
      <w:pPr>
        <w:pStyle w:val="Overskrift1"/>
      </w:pPr>
      <w:bookmarkStart w:id="702" w:name="_Toc111468045"/>
      <w:bookmarkStart w:id="703" w:name="_Toc172548024"/>
      <w:r>
        <w:rPr>
          <w:rFonts w:eastAsia="Arial"/>
          <w:szCs w:val="28"/>
          <w:lang w:val="en-GB"/>
        </w:rPr>
        <w:t>Other provisions</w:t>
      </w:r>
      <w:bookmarkEnd w:id="702"/>
      <w:bookmarkEnd w:id="703"/>
    </w:p>
    <w:p w14:paraId="666B5F61" w14:textId="77777777" w:rsidR="008036CB" w:rsidRPr="00F55970" w:rsidRDefault="00A8788F" w:rsidP="008036CB">
      <w:pPr>
        <w:pStyle w:val="Overskrift2"/>
      </w:pPr>
      <w:bookmarkStart w:id="704" w:name="_Toc111468046"/>
      <w:bookmarkStart w:id="705" w:name="_Toc172548025"/>
      <w:bookmarkStart w:id="706" w:name="_Toc382559665"/>
      <w:bookmarkStart w:id="707" w:name="_Toc382559866"/>
      <w:bookmarkStart w:id="708" w:name="_Toc382560183"/>
      <w:bookmarkStart w:id="709" w:name="_Toc382564576"/>
      <w:bookmarkStart w:id="710" w:name="_Toc382571704"/>
      <w:bookmarkStart w:id="711" w:name="_Toc382712462"/>
      <w:bookmarkStart w:id="712" w:name="_Toc382719229"/>
      <w:bookmarkStart w:id="713" w:name="_Toc382883359"/>
      <w:bookmarkStart w:id="714" w:name="_Toc382888996"/>
      <w:bookmarkStart w:id="715" w:name="_Toc382889133"/>
      <w:bookmarkStart w:id="716" w:name="_Toc382890459"/>
      <w:bookmarkStart w:id="717" w:name="_Toc385664255"/>
      <w:bookmarkStart w:id="718" w:name="_Toc385815805"/>
      <w:bookmarkStart w:id="719" w:name="_Toc387825722"/>
      <w:bookmarkStart w:id="720" w:name="_Toc434131349"/>
      <w:bookmarkStart w:id="721" w:name="_Toc27205393"/>
      <w:r>
        <w:rPr>
          <w:rFonts w:eastAsia="Arial"/>
          <w:lang w:val="en-GB"/>
        </w:rPr>
        <w:t>Insurance</w:t>
      </w:r>
      <w:bookmarkEnd w:id="704"/>
      <w:bookmarkEnd w:id="705"/>
    </w:p>
    <w:p w14:paraId="4036FA29" w14:textId="77777777" w:rsidR="008036CB" w:rsidRPr="00F55970" w:rsidRDefault="00A8788F" w:rsidP="008036CB">
      <w:pPr>
        <w:pStyle w:val="Overskrift3"/>
      </w:pPr>
      <w:bookmarkStart w:id="722" w:name="_Toc39846109"/>
      <w:bookmarkStart w:id="723" w:name="_Toc59012539"/>
      <w:bookmarkStart w:id="724" w:name="_Toc68639252"/>
      <w:bookmarkStart w:id="725" w:name="_Toc111468047"/>
      <w:bookmarkStart w:id="726" w:name="_Toc172548026"/>
      <w:r>
        <w:rPr>
          <w:rFonts w:eastAsia="Arial"/>
          <w:lang w:val="en-GB"/>
        </w:rPr>
        <w:t>The Customer’s insurance</w:t>
      </w:r>
      <w:bookmarkEnd w:id="722"/>
      <w:bookmarkEnd w:id="723"/>
      <w:bookmarkEnd w:id="724"/>
      <w:bookmarkEnd w:id="725"/>
      <w:bookmarkEnd w:id="726"/>
    </w:p>
    <w:p w14:paraId="1827BC48" w14:textId="77777777" w:rsidR="008036CB" w:rsidRPr="00A8788F" w:rsidRDefault="00A8788F" w:rsidP="008036CB">
      <w:pPr>
        <w:rPr>
          <w:rFonts w:cstheme="minorHAnsi"/>
          <w:lang w:val="en-GB"/>
        </w:rPr>
      </w:pPr>
      <w:r>
        <w:rPr>
          <w:rFonts w:ascii="Calibri" w:eastAsia="Calibri" w:hAnsi="Calibri" w:cs="Calibri"/>
          <w:lang w:val="en-GB"/>
        </w:rPr>
        <w:t>If the Customer is a public sector enterprise, the Customer shall be a self-insurer. The Customer shall take out the necessary insurance to cover any claims from the Supplier that arise in relation to the Customer’s risk or liability under this Agreement within the framework of general terms and conditions of insurance if the Customer is not a self-insurer.</w:t>
      </w:r>
    </w:p>
    <w:p w14:paraId="476ED146" w14:textId="77777777" w:rsidR="008036CB" w:rsidRPr="00A8788F" w:rsidRDefault="008036CB" w:rsidP="008036CB">
      <w:pPr>
        <w:rPr>
          <w:rFonts w:cstheme="minorHAnsi"/>
          <w:lang w:val="en-GB"/>
        </w:rPr>
      </w:pPr>
    </w:p>
    <w:p w14:paraId="015F5056" w14:textId="77777777" w:rsidR="008036CB" w:rsidRPr="00F55970" w:rsidRDefault="00A8788F" w:rsidP="008036CB">
      <w:pPr>
        <w:pStyle w:val="Overskrift3"/>
      </w:pPr>
      <w:r>
        <w:rPr>
          <w:rFonts w:eastAsia="Arial"/>
          <w:lang w:val="en-GB"/>
        </w:rPr>
        <w:t xml:space="preserve"> </w:t>
      </w:r>
      <w:bookmarkStart w:id="727" w:name="_Toc39846110"/>
      <w:bookmarkStart w:id="728" w:name="_Toc59012540"/>
      <w:bookmarkStart w:id="729" w:name="_Toc68639253"/>
      <w:bookmarkStart w:id="730" w:name="_Toc111468048"/>
      <w:bookmarkStart w:id="731" w:name="_Toc172548027"/>
      <w:r>
        <w:rPr>
          <w:rFonts w:eastAsia="Arial"/>
          <w:lang w:val="en-GB"/>
        </w:rPr>
        <w:t>The Supplier’s insurance</w:t>
      </w:r>
      <w:bookmarkEnd w:id="727"/>
      <w:bookmarkEnd w:id="728"/>
      <w:bookmarkEnd w:id="729"/>
      <w:bookmarkEnd w:id="730"/>
      <w:bookmarkEnd w:id="731"/>
    </w:p>
    <w:p w14:paraId="4099A7EB" w14:textId="77777777" w:rsidR="008036CB" w:rsidRPr="00A8788F" w:rsidRDefault="00A8788F" w:rsidP="008036CB">
      <w:pPr>
        <w:rPr>
          <w:rFonts w:cstheme="minorHAnsi"/>
          <w:lang w:val="en-GB"/>
        </w:rPr>
      </w:pPr>
      <w:r>
        <w:rPr>
          <w:rFonts w:ascii="Calibri" w:eastAsia="Calibri" w:hAnsi="Calibri" w:cs="Calibri"/>
          <w:lang w:val="en-GB"/>
        </w:rPr>
        <w:t>The Supplier shall take out the necessary insurance to cover any claims from the Customer that arise in relation to the Supplier’s risk or liability under this Agreement within the framework of general terms and conditions of insurance. This obligation shall be deemed to have been satisfied if the Supplier takes out liability and risk insurance on terms and conditions that are considered common within Norwegian insurance activities.</w:t>
      </w:r>
    </w:p>
    <w:p w14:paraId="61CBB072" w14:textId="77777777" w:rsidR="008036CB" w:rsidRPr="00A8788F" w:rsidRDefault="008036CB" w:rsidP="008036CB">
      <w:pPr>
        <w:rPr>
          <w:rFonts w:cstheme="minorHAnsi"/>
          <w:lang w:val="en-GB"/>
        </w:rPr>
      </w:pPr>
    </w:p>
    <w:p w14:paraId="5E3CF50E" w14:textId="77777777" w:rsidR="008036CB" w:rsidRPr="00A8788F" w:rsidRDefault="00A8788F" w:rsidP="008036CB">
      <w:pPr>
        <w:rPr>
          <w:rFonts w:cstheme="minorHAnsi"/>
          <w:lang w:val="en-GB"/>
        </w:rPr>
      </w:pPr>
      <w:r>
        <w:rPr>
          <w:rFonts w:ascii="Calibri" w:eastAsia="Calibri" w:hAnsi="Calibri" w:cs="Calibri"/>
          <w:lang w:val="en-GB"/>
        </w:rPr>
        <w:t xml:space="preserve">Upon request from the Customer, the Supplier shall describe and document any of the Supplier’s insurance that is relevant to the fulfilment of this provision. </w:t>
      </w:r>
    </w:p>
    <w:p w14:paraId="63920CA6" w14:textId="77777777" w:rsidR="008036CB" w:rsidRPr="00A8788F" w:rsidRDefault="008036CB" w:rsidP="008036CB">
      <w:pPr>
        <w:rPr>
          <w:rFonts w:cstheme="minorHAnsi"/>
          <w:lang w:val="en-GB" w:eastAsia="nb-NO"/>
        </w:rPr>
      </w:pPr>
    </w:p>
    <w:p w14:paraId="74FC3217" w14:textId="77777777" w:rsidR="008036CB" w:rsidRPr="00F55970" w:rsidRDefault="00A8788F" w:rsidP="008036CB">
      <w:pPr>
        <w:pStyle w:val="Overskrift2"/>
      </w:pPr>
      <w:bookmarkStart w:id="732" w:name="_Toc111468049"/>
      <w:bookmarkStart w:id="733" w:name="_Toc172548028"/>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r>
        <w:rPr>
          <w:rFonts w:eastAsia="Arial"/>
          <w:lang w:val="en-GB"/>
        </w:rPr>
        <w:t>Transfer of rights and obligations</w:t>
      </w:r>
      <w:bookmarkEnd w:id="732"/>
      <w:bookmarkEnd w:id="733"/>
    </w:p>
    <w:p w14:paraId="0A1A8AE1" w14:textId="77777777" w:rsidR="008036CB" w:rsidRPr="00F55970" w:rsidRDefault="00A8788F" w:rsidP="008036CB">
      <w:pPr>
        <w:pStyle w:val="Overskrift3"/>
      </w:pPr>
      <w:bookmarkStart w:id="734" w:name="_Toc39846112"/>
      <w:bookmarkStart w:id="735" w:name="_Toc59012542"/>
      <w:bookmarkStart w:id="736" w:name="_Toc68639255"/>
      <w:bookmarkStart w:id="737" w:name="_Toc111468050"/>
      <w:bookmarkStart w:id="738" w:name="_Toc172548029"/>
      <w:r>
        <w:rPr>
          <w:rFonts w:eastAsia="Arial"/>
          <w:lang w:val="en-GB"/>
        </w:rPr>
        <w:t>The Customer’s transfer</w:t>
      </w:r>
      <w:bookmarkEnd w:id="734"/>
      <w:bookmarkEnd w:id="735"/>
      <w:bookmarkEnd w:id="736"/>
      <w:bookmarkEnd w:id="737"/>
      <w:bookmarkEnd w:id="738"/>
    </w:p>
    <w:p w14:paraId="374E8A38" w14:textId="77777777" w:rsidR="008036CB" w:rsidRPr="00A8788F" w:rsidRDefault="00A8788F" w:rsidP="008036CB">
      <w:pPr>
        <w:rPr>
          <w:rFonts w:cstheme="minorHAnsi"/>
          <w:lang w:val="en-GB"/>
        </w:rPr>
      </w:pPr>
      <w:r>
        <w:rPr>
          <w:rFonts w:ascii="Calibri" w:eastAsia="Calibri" w:hAnsi="Calibri" w:cs="Calibri"/>
          <w:lang w:val="en-GB"/>
        </w:rPr>
        <w:t xml:space="preserve">If the Customer is a public sector enterprise, the Customer may transfer its rights and obligations under this Agreement to another public sector enterprise. </w:t>
      </w:r>
    </w:p>
    <w:p w14:paraId="5B194DD3" w14:textId="77777777" w:rsidR="008036CB" w:rsidRPr="00A8788F" w:rsidRDefault="008036CB" w:rsidP="008036CB">
      <w:pPr>
        <w:rPr>
          <w:rFonts w:cstheme="minorHAnsi"/>
          <w:lang w:val="en-GB"/>
        </w:rPr>
      </w:pPr>
    </w:p>
    <w:p w14:paraId="74CB7C6E" w14:textId="77777777" w:rsidR="008036CB" w:rsidRPr="00A8788F" w:rsidRDefault="00A8788F" w:rsidP="008036CB">
      <w:pPr>
        <w:rPr>
          <w:rFonts w:cstheme="minorHAnsi"/>
          <w:lang w:val="en-GB"/>
        </w:rPr>
      </w:pPr>
      <w:r>
        <w:rPr>
          <w:rFonts w:ascii="Calibri" w:eastAsia="Calibri" w:hAnsi="Calibri" w:cs="Calibri"/>
          <w:lang w:val="en-GB"/>
        </w:rPr>
        <w:t xml:space="preserve">The enterprise that assumes the rights and obligations under such a transfer shall be entitled to similar terms, provided that the rights and obligations under the Agreement are transferred collectively. </w:t>
      </w:r>
    </w:p>
    <w:p w14:paraId="3D716D90" w14:textId="77777777" w:rsidR="008036CB" w:rsidRPr="00A8788F" w:rsidRDefault="008036CB" w:rsidP="008036CB">
      <w:pPr>
        <w:rPr>
          <w:rFonts w:cstheme="minorHAnsi"/>
          <w:lang w:val="en-GB"/>
        </w:rPr>
      </w:pPr>
    </w:p>
    <w:p w14:paraId="438512D7" w14:textId="77777777" w:rsidR="008036CB" w:rsidRPr="00F55970" w:rsidRDefault="00A8788F" w:rsidP="008036CB">
      <w:pPr>
        <w:pStyle w:val="Overskrift3"/>
      </w:pPr>
      <w:bookmarkStart w:id="739" w:name="_Toc39846113"/>
      <w:bookmarkStart w:id="740" w:name="_Toc59012543"/>
      <w:bookmarkStart w:id="741" w:name="_Toc68639256"/>
      <w:bookmarkStart w:id="742" w:name="_Toc111468051"/>
      <w:bookmarkStart w:id="743" w:name="_Toc172548030"/>
      <w:r>
        <w:rPr>
          <w:rFonts w:eastAsia="Arial"/>
          <w:lang w:val="en-GB"/>
        </w:rPr>
        <w:t>The Supplier’s transfer</w:t>
      </w:r>
      <w:bookmarkEnd w:id="739"/>
      <w:bookmarkEnd w:id="740"/>
      <w:bookmarkEnd w:id="741"/>
      <w:bookmarkEnd w:id="742"/>
      <w:bookmarkEnd w:id="743"/>
    </w:p>
    <w:p w14:paraId="6330A0AA" w14:textId="77777777" w:rsidR="008036CB" w:rsidRPr="00A8788F" w:rsidRDefault="00A8788F" w:rsidP="008036CB">
      <w:pPr>
        <w:rPr>
          <w:rFonts w:cstheme="minorHAnsi"/>
          <w:lang w:val="en-GB"/>
        </w:rPr>
      </w:pPr>
      <w:r>
        <w:rPr>
          <w:rFonts w:ascii="Calibri" w:eastAsia="Calibri" w:hAnsi="Calibri" w:cs="Calibri"/>
          <w:lang w:val="en-GB"/>
        </w:rPr>
        <w:t xml:space="preserve">The Supplier may only transfer its rights and obligations under the Agreement subject to the written consent of the Customer. </w:t>
      </w:r>
    </w:p>
    <w:p w14:paraId="5B907C70" w14:textId="77777777" w:rsidR="008036CB" w:rsidRPr="00A8788F" w:rsidRDefault="008036CB" w:rsidP="008036CB">
      <w:pPr>
        <w:rPr>
          <w:rFonts w:cstheme="minorHAnsi"/>
          <w:lang w:val="en-GB"/>
        </w:rPr>
      </w:pPr>
    </w:p>
    <w:p w14:paraId="5102B6FE" w14:textId="77777777" w:rsidR="008036CB" w:rsidRPr="00A8788F" w:rsidRDefault="00A8788F" w:rsidP="008036CB">
      <w:pPr>
        <w:rPr>
          <w:rFonts w:cstheme="minorHAnsi"/>
          <w:lang w:val="en-GB"/>
        </w:rPr>
      </w:pPr>
      <w:r>
        <w:rPr>
          <w:rFonts w:ascii="Calibri" w:eastAsia="Calibri" w:hAnsi="Calibri" w:cs="Calibri"/>
          <w:lang w:val="en-GB"/>
        </w:rPr>
        <w:t>This shall also apply if the Supplier is divided into multiple undertakings or if the transfer is made to a subsidiary or other undertaking within the same group, but not if the Supplier merges with another company. Consent shall not be refused without justified grounds.</w:t>
      </w:r>
    </w:p>
    <w:p w14:paraId="70331419" w14:textId="77777777" w:rsidR="008036CB" w:rsidRPr="00A8788F" w:rsidRDefault="008036CB" w:rsidP="008036CB">
      <w:pPr>
        <w:rPr>
          <w:rFonts w:cstheme="minorHAnsi"/>
          <w:color w:val="000000" w:themeColor="text1"/>
          <w:lang w:val="en-GB"/>
        </w:rPr>
      </w:pPr>
    </w:p>
    <w:p w14:paraId="7296FD83" w14:textId="77777777" w:rsidR="008036CB" w:rsidRPr="00A8788F" w:rsidRDefault="00A8788F" w:rsidP="008036CB">
      <w:pPr>
        <w:rPr>
          <w:rFonts w:cstheme="minorHAnsi"/>
          <w:color w:val="000000" w:themeColor="text1"/>
          <w:lang w:val="en-GB"/>
        </w:rPr>
      </w:pPr>
      <w:r>
        <w:rPr>
          <w:rFonts w:ascii="Calibri" w:eastAsia="Calibri" w:hAnsi="Calibri" w:cs="Calibri"/>
          <w:color w:val="000000"/>
          <w:lang w:val="en-GB"/>
        </w:rPr>
        <w:t xml:space="preserve">If the Customer is a public sector enterprise, the Supplier’s right to transfer in the section above shall apply only if the new supplier meets the original qualification requirements, there are no other material changes to the contract and transfer does not take place for the purpose of circumventing the regulations relating to public procurements. </w:t>
      </w:r>
    </w:p>
    <w:p w14:paraId="2588834D" w14:textId="77777777" w:rsidR="008036CB" w:rsidRPr="00A8788F" w:rsidRDefault="008036CB" w:rsidP="008036CB">
      <w:pPr>
        <w:rPr>
          <w:rFonts w:cstheme="minorHAnsi"/>
          <w:lang w:val="en-GB"/>
        </w:rPr>
      </w:pPr>
    </w:p>
    <w:p w14:paraId="0121EC6E" w14:textId="77777777" w:rsidR="008036CB" w:rsidRPr="00A8788F" w:rsidRDefault="00A8788F" w:rsidP="008036CB">
      <w:pPr>
        <w:rPr>
          <w:rFonts w:cstheme="minorHAnsi"/>
          <w:lang w:val="en-GB"/>
        </w:rPr>
      </w:pPr>
      <w:r>
        <w:rPr>
          <w:rFonts w:ascii="Calibri" w:eastAsia="Calibri" w:hAnsi="Calibri" w:cs="Calibri"/>
          <w:lang w:val="en-GB"/>
        </w:rPr>
        <w:t>The right to remuneration under this Agreement may be freely transferred. Such transfer shall not relieve the transferring party from its obligations and liabilities.</w:t>
      </w:r>
    </w:p>
    <w:p w14:paraId="0D77E811" w14:textId="77777777" w:rsidR="008036CB" w:rsidRPr="00A8788F" w:rsidRDefault="008036CB" w:rsidP="008036CB">
      <w:pPr>
        <w:rPr>
          <w:rFonts w:cstheme="minorHAnsi"/>
          <w:lang w:val="en-GB"/>
        </w:rPr>
      </w:pPr>
    </w:p>
    <w:p w14:paraId="4C0E9F2E" w14:textId="77777777" w:rsidR="008036CB" w:rsidRPr="00A8788F" w:rsidRDefault="00A8788F" w:rsidP="008036CB">
      <w:pPr>
        <w:pStyle w:val="Overskrift2"/>
        <w:rPr>
          <w:lang w:val="en-GB"/>
        </w:rPr>
      </w:pPr>
      <w:bookmarkStart w:id="744" w:name="_Toc111468052"/>
      <w:bookmarkStart w:id="745" w:name="_Toc172548031"/>
      <w:r>
        <w:rPr>
          <w:rFonts w:eastAsia="Arial"/>
          <w:lang w:val="en-GB"/>
        </w:rPr>
        <w:t>Bankruptcy, composition of debt, etc.</w:t>
      </w:r>
      <w:bookmarkEnd w:id="744"/>
      <w:bookmarkEnd w:id="745"/>
      <w:r>
        <w:rPr>
          <w:rFonts w:eastAsia="Arial"/>
          <w:lang w:val="en-GB"/>
        </w:rPr>
        <w:t xml:space="preserve"> </w:t>
      </w:r>
    </w:p>
    <w:p w14:paraId="67FD863B" w14:textId="77777777" w:rsidR="008036CB" w:rsidRPr="00A8788F" w:rsidRDefault="00A8788F" w:rsidP="008036CB">
      <w:pPr>
        <w:rPr>
          <w:rFonts w:cstheme="minorHAnsi"/>
          <w:lang w:val="en-GB"/>
        </w:rPr>
      </w:pPr>
      <w:proofErr w:type="gramStart"/>
      <w:r>
        <w:rPr>
          <w:rFonts w:ascii="Calibri" w:eastAsia="Calibri" w:hAnsi="Calibri" w:cs="Calibri"/>
          <w:lang w:val="en-GB"/>
        </w:rPr>
        <w:t>In the event that</w:t>
      </w:r>
      <w:proofErr w:type="gramEnd"/>
      <w:r>
        <w:rPr>
          <w:rFonts w:ascii="Calibri" w:eastAsia="Calibri" w:hAnsi="Calibri" w:cs="Calibri"/>
          <w:lang w:val="en-GB"/>
        </w:rPr>
        <w:t xml:space="preserve"> debt negotiations or composition of debt or bankruptcy proceedings are opened in connection with the Supplier’s activities or if other forms of creditor control apply, the Customer shall be entitled to terminate the Agreement with immediate effect, unless otherwise provided for in mandatory law.</w:t>
      </w:r>
    </w:p>
    <w:p w14:paraId="041377C7" w14:textId="77777777" w:rsidR="008036CB" w:rsidRPr="00A8788F" w:rsidRDefault="008036CB" w:rsidP="008036CB">
      <w:pPr>
        <w:rPr>
          <w:rFonts w:cstheme="minorHAnsi"/>
          <w:lang w:val="en-GB"/>
        </w:rPr>
      </w:pPr>
    </w:p>
    <w:p w14:paraId="79E6C7CF" w14:textId="77777777" w:rsidR="008036CB" w:rsidRPr="00F55970" w:rsidRDefault="00A8788F" w:rsidP="008036CB">
      <w:pPr>
        <w:pStyle w:val="Overskrift2"/>
      </w:pPr>
      <w:bookmarkStart w:id="746" w:name="_Toc111468053"/>
      <w:bookmarkStart w:id="747" w:name="_Toc172548032"/>
      <w:r>
        <w:rPr>
          <w:rFonts w:eastAsia="Arial"/>
          <w:lang w:val="en-GB"/>
        </w:rPr>
        <w:t>Force majeure</w:t>
      </w:r>
      <w:bookmarkEnd w:id="746"/>
      <w:bookmarkEnd w:id="747"/>
    </w:p>
    <w:p w14:paraId="258C4B15" w14:textId="77777777" w:rsidR="008036CB" w:rsidRPr="00A8788F" w:rsidRDefault="00A8788F" w:rsidP="008036CB">
      <w:pPr>
        <w:rPr>
          <w:rFonts w:cstheme="minorHAnsi"/>
          <w:lang w:val="en-GB"/>
        </w:rPr>
      </w:pPr>
      <w:r>
        <w:rPr>
          <w:rFonts w:ascii="Calibri" w:eastAsia="Calibri" w:hAnsi="Calibri" w:cs="Calibri"/>
          <w:lang w:val="en-GB"/>
        </w:rPr>
        <w:t>In the event of an extraordinary situation that falls outside the Parties’ control and that makes it impossible or disproportionately difficult to fulfil obligations under this Agreement and that must be considered force majeure under Norwegian law, the counterparty shall be notified of the matter as soon as possible.</w:t>
      </w:r>
    </w:p>
    <w:p w14:paraId="12293A46" w14:textId="77777777" w:rsidR="008036CB" w:rsidRPr="00A8788F" w:rsidRDefault="008036CB" w:rsidP="008036CB">
      <w:pPr>
        <w:rPr>
          <w:rFonts w:cstheme="minorHAnsi"/>
          <w:lang w:val="en-GB"/>
        </w:rPr>
      </w:pPr>
    </w:p>
    <w:p w14:paraId="52AD5A82" w14:textId="77777777" w:rsidR="008036CB" w:rsidRPr="00A8788F" w:rsidRDefault="00A8788F" w:rsidP="008036CB">
      <w:pPr>
        <w:rPr>
          <w:rFonts w:cstheme="minorHAnsi"/>
          <w:lang w:val="en-GB"/>
        </w:rPr>
      </w:pPr>
      <w:r>
        <w:rPr>
          <w:rFonts w:ascii="Calibri" w:eastAsia="Calibri" w:hAnsi="Calibri" w:cs="Calibri"/>
          <w:lang w:val="en-GB"/>
        </w:rPr>
        <w:t xml:space="preserve">The affected Party’s obligations shall be suspended for as long as the extraordinary situation persists. The other Party’s return service shall be suspended for the same </w:t>
      </w:r>
      <w:proofErr w:type="gramStart"/>
      <w:r>
        <w:rPr>
          <w:rFonts w:ascii="Calibri" w:eastAsia="Calibri" w:hAnsi="Calibri" w:cs="Calibri"/>
          <w:lang w:val="en-GB"/>
        </w:rPr>
        <w:t>period of time</w:t>
      </w:r>
      <w:proofErr w:type="gramEnd"/>
      <w:r>
        <w:rPr>
          <w:rFonts w:ascii="Calibri" w:eastAsia="Calibri" w:hAnsi="Calibri" w:cs="Calibri"/>
          <w:lang w:val="en-GB"/>
        </w:rPr>
        <w:t>.</w:t>
      </w:r>
    </w:p>
    <w:p w14:paraId="5F760737" w14:textId="77777777" w:rsidR="008036CB" w:rsidRPr="00A8788F" w:rsidRDefault="008036CB" w:rsidP="008036CB">
      <w:pPr>
        <w:pStyle w:val="Dato"/>
        <w:rPr>
          <w:lang w:val="en-GB"/>
        </w:rPr>
      </w:pPr>
    </w:p>
    <w:p w14:paraId="4DFFA897" w14:textId="77777777" w:rsidR="008036CB" w:rsidRPr="00A8788F" w:rsidRDefault="00A8788F" w:rsidP="008036CB">
      <w:pPr>
        <w:rPr>
          <w:rFonts w:cstheme="minorHAnsi"/>
          <w:lang w:val="en-GB"/>
        </w:rPr>
      </w:pPr>
      <w:r>
        <w:rPr>
          <w:rFonts w:ascii="Calibri" w:eastAsia="Calibri" w:hAnsi="Calibri" w:cs="Calibri"/>
          <w:lang w:val="en-GB"/>
        </w:rPr>
        <w:t xml:space="preserve">In force majeure situations, the counterparty may only terminate the Agreement subject to the consent of the affected Party or if the situation persists or is expected to persist for more than 90 (ninety) calendar days, calculated from the time at which the situation arose and then only subject to a notice period of 15 (fifteen) calendar days. </w:t>
      </w:r>
    </w:p>
    <w:p w14:paraId="63F37A00" w14:textId="77777777" w:rsidR="008036CB" w:rsidRPr="00A8788F" w:rsidRDefault="008036CB" w:rsidP="008036CB">
      <w:pPr>
        <w:rPr>
          <w:rFonts w:cstheme="minorHAnsi"/>
          <w:lang w:val="en-GB"/>
        </w:rPr>
      </w:pPr>
    </w:p>
    <w:p w14:paraId="0E9C4757" w14:textId="77777777" w:rsidR="008036CB" w:rsidRPr="00A8788F" w:rsidRDefault="00A8788F" w:rsidP="008036CB">
      <w:pPr>
        <w:rPr>
          <w:rFonts w:cstheme="minorHAnsi"/>
          <w:lang w:val="en-GB"/>
        </w:rPr>
      </w:pPr>
      <w:r>
        <w:rPr>
          <w:rFonts w:ascii="Calibri" w:eastAsia="Calibri" w:hAnsi="Calibri" w:cs="Calibri"/>
          <w:lang w:val="en-GB"/>
        </w:rPr>
        <w:t xml:space="preserve">Each Party shall cover its own costs associated with the termination of the Agreement. The Customer shall pay the agreed price for the part of the service contractually delivered before the Agreement was terminated. The Parties may not raise any other claims against one another </w:t>
      </w:r>
      <w:proofErr w:type="gramStart"/>
      <w:r>
        <w:rPr>
          <w:rFonts w:ascii="Calibri" w:eastAsia="Calibri" w:hAnsi="Calibri" w:cs="Calibri"/>
          <w:lang w:val="en-GB"/>
        </w:rPr>
        <w:t>as a result of</w:t>
      </w:r>
      <w:proofErr w:type="gramEnd"/>
      <w:r>
        <w:rPr>
          <w:rFonts w:ascii="Calibri" w:eastAsia="Calibri" w:hAnsi="Calibri" w:cs="Calibri"/>
          <w:lang w:val="en-GB"/>
        </w:rPr>
        <w:t xml:space="preserve"> termination of the Agreement under this provision.</w:t>
      </w:r>
    </w:p>
    <w:p w14:paraId="1C699951" w14:textId="77777777" w:rsidR="008036CB" w:rsidRPr="00A8788F" w:rsidRDefault="008036CB" w:rsidP="008036CB">
      <w:pPr>
        <w:rPr>
          <w:rFonts w:cstheme="minorHAnsi"/>
          <w:lang w:val="en-GB"/>
        </w:rPr>
      </w:pPr>
    </w:p>
    <w:p w14:paraId="1A2B818F" w14:textId="77777777" w:rsidR="008036CB" w:rsidRPr="00F55970" w:rsidRDefault="00A8788F" w:rsidP="008036CB">
      <w:pPr>
        <w:rPr>
          <w:rFonts w:cstheme="minorHAnsi"/>
        </w:rPr>
      </w:pPr>
      <w:r>
        <w:rPr>
          <w:rFonts w:ascii="Calibri" w:eastAsia="Calibri" w:hAnsi="Calibri" w:cs="Calibri"/>
          <w:lang w:val="en-GB"/>
        </w:rPr>
        <w:t>In connection with force majeure situations, the Parties shall have a mutual duty to provide information to each other regarding all matters that must be assumed to be of importance to the other Party. Such information shall be provided as soon as possible.</w:t>
      </w:r>
    </w:p>
    <w:p w14:paraId="12160938" w14:textId="77777777" w:rsidR="008036CB" w:rsidRPr="00F55970" w:rsidRDefault="008036CB" w:rsidP="008036CB">
      <w:pPr>
        <w:rPr>
          <w:rFonts w:cstheme="minorHAnsi"/>
        </w:rPr>
      </w:pPr>
    </w:p>
    <w:p w14:paraId="726C5AA5" w14:textId="77777777" w:rsidR="008036CB" w:rsidRPr="00F55970" w:rsidRDefault="00A8788F" w:rsidP="008036CB">
      <w:pPr>
        <w:pStyle w:val="Overskrift2"/>
      </w:pPr>
      <w:bookmarkStart w:id="748" w:name="_Toc27203115"/>
      <w:bookmarkStart w:id="749" w:name="_Toc27204297"/>
      <w:bookmarkStart w:id="750" w:name="_Toc27204455"/>
      <w:bookmarkStart w:id="751" w:name="_Toc114459912"/>
      <w:bookmarkStart w:id="752" w:name="_Toc120952937"/>
      <w:bookmarkStart w:id="753" w:name="_Toc120952982"/>
      <w:bookmarkStart w:id="754" w:name="_Toc120953058"/>
      <w:bookmarkStart w:id="755" w:name="_Toc120953232"/>
      <w:bookmarkStart w:id="756" w:name="_Toc120953309"/>
      <w:bookmarkStart w:id="757" w:name="_Toc120953362"/>
      <w:bookmarkStart w:id="758" w:name="_Toc27203138"/>
      <w:bookmarkStart w:id="759" w:name="_Toc27204320"/>
      <w:bookmarkStart w:id="760" w:name="_Toc27204478"/>
      <w:bookmarkStart w:id="761" w:name="_Toc114459935"/>
      <w:bookmarkStart w:id="762" w:name="_Toc134700241"/>
      <w:bookmarkStart w:id="763" w:name="_Toc136061415"/>
      <w:bookmarkStart w:id="764" w:name="_Toc136153137"/>
      <w:bookmarkStart w:id="765" w:name="_Toc136170809"/>
      <w:bookmarkStart w:id="766" w:name="_Toc139680189"/>
      <w:bookmarkStart w:id="767" w:name="_Toc511650051"/>
      <w:bookmarkStart w:id="768" w:name="_Toc9493635"/>
      <w:bookmarkStart w:id="769" w:name="_Toc111468054"/>
      <w:bookmarkStart w:id="770" w:name="_Toc172548033"/>
      <w:bookmarkStart w:id="771" w:name="_Toc120952936"/>
      <w:bookmarkStart w:id="772" w:name="_Toc120952981"/>
      <w:bookmarkStart w:id="773" w:name="_Toc120953057"/>
      <w:bookmarkStart w:id="774" w:name="_Toc120953231"/>
      <w:bookmarkStart w:id="775" w:name="_Toc120953308"/>
      <w:bookmarkStart w:id="776" w:name="_Toc120953361"/>
      <w:r>
        <w:rPr>
          <w:rFonts w:eastAsia="Arial"/>
          <w:lang w:val="en-GB"/>
        </w:rPr>
        <w:t>Risk</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r>
        <w:rPr>
          <w:rFonts w:eastAsia="Arial"/>
          <w:lang w:val="en-GB"/>
        </w:rPr>
        <w:t xml:space="preserve"> </w:t>
      </w:r>
      <w:bookmarkEnd w:id="771"/>
      <w:bookmarkEnd w:id="772"/>
      <w:bookmarkEnd w:id="773"/>
      <w:bookmarkEnd w:id="774"/>
      <w:bookmarkEnd w:id="775"/>
      <w:bookmarkEnd w:id="776"/>
    </w:p>
    <w:p w14:paraId="41DE59B6" w14:textId="77777777" w:rsidR="008036CB" w:rsidRPr="00A8788F" w:rsidRDefault="00A8788F" w:rsidP="008036CB">
      <w:pPr>
        <w:rPr>
          <w:rFonts w:cstheme="minorHAnsi"/>
          <w:lang w:val="en-GB"/>
        </w:rPr>
      </w:pPr>
      <w:r>
        <w:rPr>
          <w:rFonts w:ascii="Calibri" w:eastAsia="Calibri" w:hAnsi="Calibri" w:cs="Calibri"/>
          <w:lang w:val="en-GB"/>
        </w:rPr>
        <w:t>Risk related to hardware, infrastructure and software shall be borne by the Party who physically holds the equipment or software or is in control thereof.</w:t>
      </w:r>
    </w:p>
    <w:p w14:paraId="0A247902" w14:textId="77777777" w:rsidR="008036CB" w:rsidRPr="00F55970" w:rsidRDefault="00A8788F" w:rsidP="008036CB">
      <w:pPr>
        <w:pStyle w:val="Overskrift1"/>
      </w:pPr>
      <w:bookmarkStart w:id="777" w:name="_Toc27203141"/>
      <w:bookmarkStart w:id="778" w:name="_Toc27204323"/>
      <w:bookmarkStart w:id="779" w:name="_Toc27204481"/>
      <w:bookmarkStart w:id="780" w:name="_Toc114459938"/>
      <w:bookmarkStart w:id="781" w:name="_Toc120952940"/>
      <w:bookmarkStart w:id="782" w:name="_Toc120952985"/>
      <w:bookmarkStart w:id="783" w:name="_Toc120953061"/>
      <w:bookmarkStart w:id="784" w:name="_Toc120953235"/>
      <w:bookmarkStart w:id="785" w:name="_Toc120953312"/>
      <w:bookmarkStart w:id="786" w:name="_Toc120953365"/>
      <w:bookmarkStart w:id="787" w:name="_Toc134700244"/>
      <w:bookmarkStart w:id="788" w:name="_Toc136061418"/>
      <w:bookmarkStart w:id="789" w:name="_Toc136153140"/>
      <w:bookmarkStart w:id="790" w:name="_Toc136170811"/>
      <w:bookmarkStart w:id="791" w:name="_Toc111468055"/>
      <w:bookmarkStart w:id="792" w:name="_Toc172548034"/>
      <w:r>
        <w:rPr>
          <w:rFonts w:eastAsia="Arial"/>
          <w:szCs w:val="28"/>
          <w:lang w:val="en-GB"/>
        </w:rPr>
        <w:t>Disputes</w:t>
      </w:r>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p>
    <w:p w14:paraId="3442E5B1" w14:textId="77777777" w:rsidR="008036CB" w:rsidRPr="00F55970" w:rsidRDefault="00A8788F" w:rsidP="008036CB">
      <w:pPr>
        <w:pStyle w:val="Overskrift2"/>
      </w:pPr>
      <w:bookmarkStart w:id="793" w:name="_Toc52337417"/>
      <w:bookmarkStart w:id="794" w:name="_Toc136170813"/>
      <w:bookmarkStart w:id="795" w:name="_Toc111468056"/>
      <w:bookmarkStart w:id="796" w:name="_Toc172548035"/>
      <w:r>
        <w:rPr>
          <w:rFonts w:eastAsia="Arial"/>
          <w:lang w:val="en-GB"/>
        </w:rPr>
        <w:t>Negotiations</w:t>
      </w:r>
      <w:bookmarkEnd w:id="793"/>
      <w:bookmarkEnd w:id="794"/>
      <w:bookmarkEnd w:id="795"/>
      <w:bookmarkEnd w:id="796"/>
    </w:p>
    <w:p w14:paraId="05729856" w14:textId="77777777" w:rsidR="008036CB" w:rsidRPr="00A8788F" w:rsidRDefault="00A8788F" w:rsidP="008036CB">
      <w:pPr>
        <w:rPr>
          <w:rFonts w:cstheme="minorHAnsi"/>
          <w:lang w:val="en-GB"/>
        </w:rPr>
      </w:pPr>
      <w:r>
        <w:rPr>
          <w:rFonts w:ascii="Calibri" w:eastAsia="Calibri" w:hAnsi="Calibri" w:cs="Calibri"/>
          <w:lang w:val="en-GB"/>
        </w:rPr>
        <w:t xml:space="preserve">In the event of any disputes between the Parties concerning the interpretation or legal effects of this Agreement, attempts should initially be made to resolve such disputes through negotiations. </w:t>
      </w:r>
    </w:p>
    <w:p w14:paraId="184AD756" w14:textId="77777777" w:rsidR="008036CB" w:rsidRPr="00A8788F" w:rsidRDefault="008036CB" w:rsidP="008036CB">
      <w:pPr>
        <w:rPr>
          <w:rFonts w:cstheme="minorHAnsi"/>
          <w:lang w:val="en-GB"/>
        </w:rPr>
      </w:pPr>
    </w:p>
    <w:p w14:paraId="0A33CBA6" w14:textId="77777777" w:rsidR="008036CB" w:rsidRPr="00A8788F" w:rsidRDefault="00A8788F" w:rsidP="008036CB">
      <w:pPr>
        <w:rPr>
          <w:rFonts w:cstheme="minorHAnsi"/>
          <w:lang w:val="en-GB"/>
        </w:rPr>
      </w:pPr>
      <w:proofErr w:type="gramStart"/>
      <w:r>
        <w:rPr>
          <w:rFonts w:ascii="Calibri" w:eastAsia="Calibri" w:hAnsi="Calibri" w:cs="Calibri"/>
          <w:lang w:val="en-GB"/>
        </w:rPr>
        <w:t>In the event that</w:t>
      </w:r>
      <w:proofErr w:type="gramEnd"/>
      <w:r>
        <w:rPr>
          <w:rFonts w:ascii="Calibri" w:eastAsia="Calibri" w:hAnsi="Calibri" w:cs="Calibri"/>
          <w:lang w:val="en-GB"/>
        </w:rPr>
        <w:t xml:space="preserve"> such negotiations are not successful within 10 (ten) working days or another period agreed between the Parties, either Party may take the initiative to settle the dispute with the help of an independent expert or mediation.</w:t>
      </w:r>
    </w:p>
    <w:p w14:paraId="001844C6" w14:textId="77777777" w:rsidR="008036CB" w:rsidRPr="00A8788F" w:rsidRDefault="008036CB" w:rsidP="008036CB">
      <w:pPr>
        <w:rPr>
          <w:rFonts w:cstheme="minorHAnsi"/>
          <w:lang w:val="en-GB"/>
        </w:rPr>
      </w:pPr>
    </w:p>
    <w:p w14:paraId="3E130C83" w14:textId="77777777" w:rsidR="008036CB" w:rsidRPr="00F55970" w:rsidRDefault="00A8788F" w:rsidP="008036CB">
      <w:pPr>
        <w:pStyle w:val="Overskrift2"/>
      </w:pPr>
      <w:bookmarkStart w:id="797" w:name="_Toc136170815"/>
      <w:bookmarkStart w:id="798" w:name="_Toc111468057"/>
      <w:bookmarkStart w:id="799" w:name="_Toc172548036"/>
      <w:bookmarkStart w:id="800" w:name="_Toc52337418"/>
      <w:bookmarkStart w:id="801" w:name="_Toc136170814"/>
      <w:r>
        <w:rPr>
          <w:rFonts w:eastAsia="Arial"/>
          <w:lang w:val="en-GB"/>
        </w:rPr>
        <w:t>Independent expert</w:t>
      </w:r>
      <w:bookmarkEnd w:id="797"/>
      <w:bookmarkEnd w:id="798"/>
      <w:bookmarkEnd w:id="799"/>
    </w:p>
    <w:p w14:paraId="7BD3DA59" w14:textId="77777777" w:rsidR="008036CB" w:rsidRPr="00A8788F" w:rsidRDefault="00A8788F" w:rsidP="008036CB">
      <w:pPr>
        <w:rPr>
          <w:rFonts w:cstheme="minorHAnsi"/>
          <w:lang w:val="en-GB"/>
        </w:rPr>
      </w:pPr>
      <w:r>
        <w:rPr>
          <w:rFonts w:ascii="Calibri" w:eastAsia="Calibri" w:hAnsi="Calibri" w:cs="Calibri"/>
          <w:lang w:val="en-GB"/>
        </w:rPr>
        <w:t xml:space="preserve">When entering into the Agreement, the Parties shall appoint an independent expert to be specified in Appendix 6, with the expertise deemed by the Parties to be most suitable in relation to the Agreement. If this has not been done, the Parties may agree to appoint an independent expert at the time of the dispute. </w:t>
      </w:r>
    </w:p>
    <w:p w14:paraId="096C913B" w14:textId="77777777" w:rsidR="008036CB" w:rsidRPr="00A8788F" w:rsidRDefault="008036CB" w:rsidP="008036CB">
      <w:pPr>
        <w:rPr>
          <w:rFonts w:cstheme="minorHAnsi"/>
          <w:lang w:val="en-GB"/>
        </w:rPr>
      </w:pPr>
    </w:p>
    <w:p w14:paraId="250C3284" w14:textId="77777777" w:rsidR="008036CB" w:rsidRPr="00A8788F" w:rsidRDefault="00A8788F" w:rsidP="008036CB">
      <w:pPr>
        <w:rPr>
          <w:rFonts w:cstheme="minorHAnsi"/>
          <w:lang w:val="en-GB"/>
        </w:rPr>
      </w:pPr>
      <w:r>
        <w:rPr>
          <w:rFonts w:ascii="Calibri" w:eastAsia="Calibri" w:hAnsi="Calibri" w:cs="Calibri"/>
          <w:lang w:val="en-GB"/>
        </w:rPr>
        <w:t xml:space="preserve">The Parties shall, in advance, choose either </w:t>
      </w:r>
    </w:p>
    <w:p w14:paraId="5FFAC0A0" w14:textId="77777777" w:rsidR="008036CB" w:rsidRPr="00A8788F" w:rsidRDefault="008036CB" w:rsidP="008036CB">
      <w:pPr>
        <w:rPr>
          <w:rFonts w:cstheme="minorHAnsi"/>
          <w:lang w:val="en-GB"/>
        </w:rPr>
      </w:pPr>
    </w:p>
    <w:p w14:paraId="31BCAFB0" w14:textId="77777777" w:rsidR="008036CB" w:rsidRPr="00A8788F" w:rsidRDefault="00A8788F">
      <w:pPr>
        <w:widowControl w:val="0"/>
        <w:numPr>
          <w:ilvl w:val="0"/>
          <w:numId w:val="18"/>
        </w:numPr>
        <w:autoSpaceDE w:val="0"/>
        <w:autoSpaceDN w:val="0"/>
        <w:adjustRightInd w:val="0"/>
        <w:rPr>
          <w:rFonts w:cstheme="minorHAnsi"/>
          <w:lang w:val="en-GB"/>
        </w:rPr>
      </w:pPr>
      <w:r>
        <w:rPr>
          <w:rFonts w:ascii="Calibri" w:eastAsia="Calibri" w:hAnsi="Calibri" w:cs="Calibri"/>
          <w:lang w:val="en-GB"/>
        </w:rPr>
        <w:t>to make the expert’s recommended solution binding or</w:t>
      </w:r>
    </w:p>
    <w:p w14:paraId="2EACCC8E" w14:textId="77777777" w:rsidR="008036CB" w:rsidRPr="00A8788F" w:rsidRDefault="00A8788F">
      <w:pPr>
        <w:widowControl w:val="0"/>
        <w:numPr>
          <w:ilvl w:val="0"/>
          <w:numId w:val="18"/>
        </w:numPr>
        <w:autoSpaceDE w:val="0"/>
        <w:autoSpaceDN w:val="0"/>
        <w:adjustRightInd w:val="0"/>
        <w:rPr>
          <w:rFonts w:cstheme="minorHAnsi"/>
          <w:lang w:val="en-GB"/>
        </w:rPr>
      </w:pPr>
      <w:r>
        <w:rPr>
          <w:rFonts w:ascii="Calibri" w:eastAsia="Calibri" w:hAnsi="Calibri" w:cs="Calibri"/>
          <w:lang w:val="en-GB"/>
        </w:rPr>
        <w:t xml:space="preserve">to use the expert’s recommendation as the basis for finding a solution (advisory). </w:t>
      </w:r>
    </w:p>
    <w:p w14:paraId="3630205B" w14:textId="77777777" w:rsidR="008036CB" w:rsidRPr="00A8788F" w:rsidRDefault="008036CB" w:rsidP="008036CB">
      <w:pPr>
        <w:rPr>
          <w:rFonts w:cstheme="minorHAnsi"/>
          <w:lang w:val="en-GB"/>
        </w:rPr>
      </w:pPr>
    </w:p>
    <w:p w14:paraId="6F560272" w14:textId="77777777" w:rsidR="008036CB" w:rsidRPr="00A8788F" w:rsidRDefault="00A8788F" w:rsidP="008036CB">
      <w:pPr>
        <w:rPr>
          <w:rFonts w:cstheme="minorHAnsi"/>
          <w:lang w:val="en-GB"/>
        </w:rPr>
      </w:pPr>
      <w:r>
        <w:rPr>
          <w:rFonts w:ascii="Calibri" w:eastAsia="Calibri" w:hAnsi="Calibri" w:cs="Calibri"/>
          <w:lang w:val="en-GB"/>
        </w:rPr>
        <w:t>Further procedures for this work shall be determined by the independent expert in consultation with the Parties.</w:t>
      </w:r>
    </w:p>
    <w:p w14:paraId="51A8C2E1" w14:textId="77777777" w:rsidR="008036CB" w:rsidRPr="00A8788F" w:rsidRDefault="008036CB" w:rsidP="008036CB">
      <w:pPr>
        <w:rPr>
          <w:rFonts w:cstheme="minorHAnsi"/>
          <w:lang w:val="en-GB"/>
        </w:rPr>
      </w:pPr>
    </w:p>
    <w:p w14:paraId="52490821" w14:textId="77777777" w:rsidR="008036CB" w:rsidRPr="00F55970" w:rsidRDefault="00A8788F" w:rsidP="008036CB">
      <w:pPr>
        <w:pStyle w:val="Overskrift2"/>
      </w:pPr>
      <w:bookmarkStart w:id="802" w:name="_Toc111468058"/>
      <w:bookmarkStart w:id="803" w:name="_Toc172548037"/>
      <w:r>
        <w:rPr>
          <w:rFonts w:eastAsia="Arial"/>
          <w:lang w:val="en-GB"/>
        </w:rPr>
        <w:t>Mediation</w:t>
      </w:r>
      <w:bookmarkEnd w:id="802"/>
      <w:bookmarkEnd w:id="803"/>
    </w:p>
    <w:p w14:paraId="56C9C463" w14:textId="77777777" w:rsidR="008036CB" w:rsidRPr="00A8788F" w:rsidRDefault="00A8788F" w:rsidP="008036CB">
      <w:pPr>
        <w:rPr>
          <w:rFonts w:cstheme="minorHAnsi"/>
          <w:lang w:val="en-GB"/>
        </w:rPr>
      </w:pPr>
      <w:proofErr w:type="gramStart"/>
      <w:r>
        <w:rPr>
          <w:rFonts w:ascii="Calibri" w:eastAsia="Calibri" w:hAnsi="Calibri" w:cs="Calibri"/>
          <w:lang w:val="en-GB"/>
        </w:rPr>
        <w:t>In the event that</w:t>
      </w:r>
      <w:proofErr w:type="gramEnd"/>
      <w:r>
        <w:rPr>
          <w:rFonts w:ascii="Calibri" w:eastAsia="Calibri" w:hAnsi="Calibri" w:cs="Calibri"/>
          <w:lang w:val="en-GB"/>
        </w:rPr>
        <w:t xml:space="preserve"> a dispute arising in connection with this Agreement cannot be resolved through negotiations, the Parties may attempt to resolve the dispute through mediation. </w:t>
      </w:r>
    </w:p>
    <w:p w14:paraId="157FE11C" w14:textId="77777777" w:rsidR="008036CB" w:rsidRPr="00A8788F" w:rsidRDefault="008036CB" w:rsidP="008036CB">
      <w:pPr>
        <w:rPr>
          <w:rFonts w:cstheme="minorHAnsi"/>
          <w:lang w:val="en-GB"/>
        </w:rPr>
      </w:pPr>
    </w:p>
    <w:p w14:paraId="65EBAC29" w14:textId="77777777" w:rsidR="008036CB" w:rsidRPr="00A8788F" w:rsidRDefault="00A8788F" w:rsidP="008036CB">
      <w:pPr>
        <w:rPr>
          <w:rFonts w:cstheme="minorHAnsi"/>
          <w:lang w:val="en-GB"/>
        </w:rPr>
      </w:pPr>
      <w:r>
        <w:rPr>
          <w:rFonts w:ascii="Calibri" w:eastAsia="Calibri" w:hAnsi="Calibri" w:cs="Calibri"/>
          <w:lang w:val="en-GB"/>
        </w:rPr>
        <w:t xml:space="preserve">Mediation may also be carried out without the prior use of an independent expert. </w:t>
      </w:r>
    </w:p>
    <w:p w14:paraId="1D389B8E" w14:textId="77777777" w:rsidR="008036CB" w:rsidRPr="00A8788F" w:rsidRDefault="008036CB" w:rsidP="008036CB">
      <w:pPr>
        <w:rPr>
          <w:rFonts w:cstheme="minorHAnsi"/>
          <w:lang w:val="en-GB"/>
        </w:rPr>
      </w:pPr>
    </w:p>
    <w:p w14:paraId="1FB45754" w14:textId="77777777" w:rsidR="008036CB" w:rsidRPr="00A8788F" w:rsidRDefault="00A8788F" w:rsidP="008036CB">
      <w:pPr>
        <w:rPr>
          <w:rFonts w:cstheme="minorHAnsi"/>
          <w:lang w:val="en-GB"/>
        </w:rPr>
      </w:pPr>
      <w:r>
        <w:rPr>
          <w:rFonts w:ascii="Calibri" w:eastAsia="Calibri" w:hAnsi="Calibri" w:cs="Calibri"/>
          <w:lang w:val="en-GB"/>
        </w:rPr>
        <w:t>The further procedure for mediation shall be determined by the mediator in consultation with the Parties.</w:t>
      </w:r>
    </w:p>
    <w:bookmarkEnd w:id="800"/>
    <w:bookmarkEnd w:id="801"/>
    <w:p w14:paraId="6486E297" w14:textId="77777777" w:rsidR="008036CB" w:rsidRPr="00A8788F" w:rsidRDefault="008036CB" w:rsidP="008036CB">
      <w:pPr>
        <w:rPr>
          <w:rFonts w:cstheme="minorHAnsi"/>
          <w:lang w:val="en-GB"/>
        </w:rPr>
      </w:pPr>
    </w:p>
    <w:p w14:paraId="25AFBA16" w14:textId="77777777" w:rsidR="008036CB" w:rsidRPr="00F55970" w:rsidRDefault="00A8788F" w:rsidP="008036CB">
      <w:pPr>
        <w:pStyle w:val="Overskrift2"/>
      </w:pPr>
      <w:bookmarkStart w:id="804" w:name="_Toc52337419"/>
      <w:bookmarkStart w:id="805" w:name="_Toc136170817"/>
      <w:bookmarkStart w:id="806" w:name="_Toc111468060"/>
      <w:bookmarkStart w:id="807" w:name="_Toc172548038"/>
      <w:r>
        <w:rPr>
          <w:rFonts w:eastAsia="Arial"/>
          <w:lang w:val="en-GB"/>
        </w:rPr>
        <w:t>Court or arbitration proceedings</w:t>
      </w:r>
      <w:bookmarkEnd w:id="804"/>
      <w:bookmarkEnd w:id="805"/>
      <w:bookmarkEnd w:id="806"/>
      <w:bookmarkEnd w:id="807"/>
      <w:r>
        <w:rPr>
          <w:rFonts w:eastAsia="Arial"/>
          <w:lang w:val="en-GB"/>
        </w:rPr>
        <w:t xml:space="preserve"> </w:t>
      </w:r>
    </w:p>
    <w:p w14:paraId="6182A1CD" w14:textId="77777777" w:rsidR="008036CB" w:rsidRPr="00A8788F" w:rsidRDefault="00A8788F" w:rsidP="008036CB">
      <w:pPr>
        <w:rPr>
          <w:rFonts w:cstheme="minorHAnsi"/>
          <w:lang w:val="en-GB"/>
        </w:rPr>
      </w:pPr>
      <w:r>
        <w:rPr>
          <w:rFonts w:ascii="Calibri" w:eastAsia="Calibri" w:hAnsi="Calibri" w:cs="Calibri"/>
          <w:lang w:val="en-GB"/>
        </w:rPr>
        <w:t>The Parties’ rights and obligations under this Agreement shall be determined in full by Norwegian law.</w:t>
      </w:r>
    </w:p>
    <w:p w14:paraId="6B861E12" w14:textId="77777777" w:rsidR="008036CB" w:rsidRPr="00A8788F" w:rsidRDefault="008036CB" w:rsidP="008036CB">
      <w:pPr>
        <w:rPr>
          <w:rFonts w:cstheme="minorHAnsi"/>
          <w:lang w:val="en-GB"/>
        </w:rPr>
      </w:pPr>
    </w:p>
    <w:p w14:paraId="133C8843" w14:textId="77777777" w:rsidR="008036CB" w:rsidRPr="00A8788F" w:rsidRDefault="00A8788F" w:rsidP="008036CB">
      <w:pPr>
        <w:rPr>
          <w:rFonts w:cstheme="minorHAnsi"/>
          <w:lang w:val="en-GB"/>
        </w:rPr>
      </w:pPr>
      <w:proofErr w:type="gramStart"/>
      <w:r>
        <w:rPr>
          <w:rFonts w:ascii="Calibri" w:eastAsia="Calibri" w:hAnsi="Calibri" w:cs="Calibri"/>
          <w:lang w:val="en-GB"/>
        </w:rPr>
        <w:t>In the event that</w:t>
      </w:r>
      <w:proofErr w:type="gramEnd"/>
      <w:r>
        <w:rPr>
          <w:rFonts w:ascii="Calibri" w:eastAsia="Calibri" w:hAnsi="Calibri" w:cs="Calibri"/>
          <w:lang w:val="en-GB"/>
        </w:rPr>
        <w:t xml:space="preserve"> a dispute cannot be resolved through negotiations or mediation, either Party may request that the dispute be settled with final effect in the Norwegian courts.</w:t>
      </w:r>
    </w:p>
    <w:p w14:paraId="14441F3A" w14:textId="77777777" w:rsidR="008036CB" w:rsidRPr="00A8788F" w:rsidRDefault="008036CB" w:rsidP="008036CB">
      <w:pPr>
        <w:rPr>
          <w:rFonts w:cstheme="minorHAnsi"/>
          <w:lang w:val="en-GB"/>
        </w:rPr>
      </w:pPr>
    </w:p>
    <w:p w14:paraId="146E9FFB" w14:textId="77777777" w:rsidR="008036CB" w:rsidRPr="00A8788F" w:rsidRDefault="00A8788F" w:rsidP="008036CB">
      <w:pPr>
        <w:rPr>
          <w:rFonts w:cstheme="minorHAnsi"/>
          <w:lang w:val="en-GB"/>
        </w:rPr>
      </w:pPr>
      <w:r>
        <w:rPr>
          <w:rFonts w:ascii="Calibri" w:eastAsia="Calibri" w:hAnsi="Calibri" w:cs="Calibri"/>
          <w:lang w:val="en-GB"/>
        </w:rPr>
        <w:t>The legal venue shall correspond to the Customer’s business address.</w:t>
      </w:r>
    </w:p>
    <w:p w14:paraId="72FC2497" w14:textId="77777777" w:rsidR="008036CB" w:rsidRPr="00A8788F" w:rsidRDefault="008036CB" w:rsidP="008036CB">
      <w:pPr>
        <w:rPr>
          <w:rFonts w:cstheme="minorHAnsi"/>
          <w:lang w:val="en-GB"/>
        </w:rPr>
      </w:pPr>
    </w:p>
    <w:p w14:paraId="4E14AED7" w14:textId="77777777" w:rsidR="008036CB" w:rsidRPr="00A8788F" w:rsidRDefault="00A8788F" w:rsidP="008036CB">
      <w:pPr>
        <w:rPr>
          <w:rFonts w:cstheme="minorHAnsi"/>
          <w:lang w:val="en-GB"/>
        </w:rPr>
      </w:pPr>
      <w:r>
        <w:rPr>
          <w:rFonts w:ascii="Calibri" w:eastAsia="Calibri" w:hAnsi="Calibri" w:cs="Calibri"/>
          <w:lang w:val="en-GB"/>
        </w:rPr>
        <w:t>The Parties may alternatively agree that the dispute will be settled with final effect through arbitration.</w:t>
      </w:r>
    </w:p>
    <w:p w14:paraId="0A843CDC" w14:textId="77777777" w:rsidR="008036CB" w:rsidRPr="00A8788F" w:rsidRDefault="008036CB" w:rsidP="008036CB">
      <w:pPr>
        <w:rPr>
          <w:rFonts w:cstheme="minorHAnsi"/>
          <w:lang w:val="en-GB"/>
        </w:rPr>
      </w:pPr>
    </w:p>
    <w:p w14:paraId="0E1F73BB" w14:textId="77777777" w:rsidR="008036CB" w:rsidRPr="00A8788F" w:rsidRDefault="008036CB" w:rsidP="008036CB">
      <w:pPr>
        <w:rPr>
          <w:rFonts w:cstheme="minorHAnsi"/>
          <w:lang w:val="en-GB"/>
        </w:rPr>
      </w:pPr>
    </w:p>
    <w:p w14:paraId="67A77C10" w14:textId="77777777" w:rsidR="008036CB" w:rsidRPr="005D3BD0" w:rsidRDefault="00A8788F" w:rsidP="00C82BDF">
      <w:pPr>
        <w:jc w:val="center"/>
      </w:pPr>
      <w:r w:rsidRPr="00F55970">
        <w:t>*****</w:t>
      </w:r>
    </w:p>
    <w:sectPr w:rsidR="008036CB" w:rsidRPr="005D3BD0" w:rsidSect="001971F2">
      <w:pgSz w:w="11900" w:h="16840"/>
      <w:pgMar w:top="1418" w:right="1418"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A19B6" w14:textId="77777777" w:rsidR="00477E8F" w:rsidRDefault="00477E8F">
      <w:r>
        <w:separator/>
      </w:r>
    </w:p>
    <w:p w14:paraId="58D93B2D" w14:textId="77777777" w:rsidR="00477E8F" w:rsidRDefault="00477E8F"/>
  </w:endnote>
  <w:endnote w:type="continuationSeparator" w:id="0">
    <w:p w14:paraId="0117572B" w14:textId="77777777" w:rsidR="00477E8F" w:rsidRDefault="00477E8F">
      <w:r>
        <w:continuationSeparator/>
      </w:r>
    </w:p>
    <w:p w14:paraId="7777AD36" w14:textId="77777777" w:rsidR="00477E8F" w:rsidRDefault="00477E8F"/>
  </w:endnote>
  <w:endnote w:type="continuationNotice" w:id="1">
    <w:p w14:paraId="4E03A498" w14:textId="77777777" w:rsidR="00477E8F" w:rsidRDefault="00477E8F"/>
    <w:p w14:paraId="7CCE3D12" w14:textId="77777777" w:rsidR="00477E8F" w:rsidRDefault="00477E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MS Mincho"/>
    <w:panose1 w:val="00000000000000000000"/>
    <w:charset w:val="80"/>
    <w:family w:val="roman"/>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DBCBE" w14:textId="77777777" w:rsidR="002A7040" w:rsidRDefault="002A7040" w:rsidP="0078684D">
    <w:pPr>
      <w:pStyle w:val="Topptekst"/>
      <w:rPr>
        <w:rFonts w:ascii="Calibri" w:hAnsi="Calibri"/>
      </w:rPr>
    </w:pPr>
  </w:p>
  <w:p w14:paraId="09CEADDA" w14:textId="77777777" w:rsidR="002A7040" w:rsidRPr="003666D3" w:rsidRDefault="00A8788F" w:rsidP="009F15F8">
    <w:pPr>
      <w:pStyle w:val="Bunntekst"/>
      <w:tabs>
        <w:tab w:val="clear" w:pos="9072"/>
        <w:tab w:val="right" w:pos="8220"/>
      </w:tabs>
      <w:rPr>
        <w:rFonts w:ascii="Calibri" w:hAnsi="Calibri"/>
        <w:smallCaps w:val="0"/>
      </w:rPr>
    </w:pPr>
    <w:r>
      <w:rPr>
        <w:rFonts w:ascii="Calibri" w:eastAsia="Calibri" w:hAnsi="Calibri"/>
        <w:smallCaps w:val="0"/>
        <w:lang w:val="en-GB"/>
      </w:rPr>
      <w:tab/>
    </w:r>
    <w:r>
      <w:rPr>
        <w:rFonts w:ascii="Calibri" w:eastAsia="Calibri" w:hAnsi="Calibri"/>
        <w:smallCaps w:val="0"/>
        <w:lang w:val="en-GB"/>
      </w:rPr>
      <w:tab/>
      <w:t xml:space="preserve">Page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1</w:t>
    </w:r>
    <w:r w:rsidRPr="003666D3">
      <w:rPr>
        <w:rFonts w:ascii="Calibri" w:hAnsi="Calibri"/>
        <w:smallCaps w:val="0"/>
      </w:rPr>
      <w:fldChar w:fldCharType="end"/>
    </w:r>
    <w:r>
      <w:rPr>
        <w:rFonts w:ascii="Calibri" w:eastAsia="Calibri" w:hAnsi="Calibri"/>
        <w:smallCaps w:val="0"/>
        <w:lang w:val="en-GB"/>
      </w:rPr>
      <w:t xml:space="preserve"> of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72DEB" w14:textId="77777777" w:rsidR="002A7040" w:rsidRPr="00363B7D" w:rsidRDefault="002A7040" w:rsidP="009F15F8">
    <w:pPr>
      <w:tabs>
        <w:tab w:val="right" w:pos="8505"/>
      </w:tabs>
      <w:jc w:val="right"/>
      <w:rPr>
        <w:rFonts w:ascii="Times New Roman" w:hAnsi="Times New Roman" w:cs="Times New Roman"/>
        <w:smallCaps/>
        <w:sz w:val="12"/>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B3ADE" w14:textId="77777777" w:rsidR="002A7040" w:rsidRDefault="002A7040" w:rsidP="0078684D">
    <w:pPr>
      <w:pStyle w:val="Topptekst"/>
      <w:rPr>
        <w:rFonts w:ascii="Calibri" w:hAnsi="Calibri"/>
      </w:rPr>
    </w:pPr>
  </w:p>
  <w:p w14:paraId="62AE40E5" w14:textId="77777777" w:rsidR="002A7040" w:rsidRPr="003666D3" w:rsidRDefault="00A8788F" w:rsidP="009F15F8">
    <w:pPr>
      <w:pStyle w:val="Bunntekst"/>
      <w:tabs>
        <w:tab w:val="clear" w:pos="9072"/>
        <w:tab w:val="right" w:pos="8220"/>
      </w:tabs>
      <w:rPr>
        <w:rFonts w:ascii="Calibri" w:hAnsi="Calibri"/>
        <w:smallCaps w:val="0"/>
      </w:rPr>
    </w:pPr>
    <w:r>
      <w:rPr>
        <w:rFonts w:ascii="Calibri" w:eastAsia="Calibri" w:hAnsi="Calibri"/>
        <w:smallCaps w:val="0"/>
        <w:lang w:val="en-GB"/>
      </w:rPr>
      <w:tab/>
    </w:r>
    <w:r>
      <w:rPr>
        <w:rFonts w:ascii="Calibri" w:eastAsia="Calibri" w:hAnsi="Calibri"/>
        <w:smallCaps w:val="0"/>
        <w:lang w:val="en-GB"/>
      </w:rPr>
      <w:tab/>
      <w:t xml:space="preserve">Page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2</w:t>
    </w:r>
    <w:r w:rsidRPr="003666D3">
      <w:rPr>
        <w:rFonts w:ascii="Calibri" w:hAnsi="Calibri"/>
        <w:smallCaps w:val="0"/>
      </w:rPr>
      <w:fldChar w:fldCharType="end"/>
    </w:r>
    <w:r>
      <w:rPr>
        <w:rFonts w:ascii="Calibri" w:eastAsia="Calibri" w:hAnsi="Calibri"/>
        <w:smallCaps w:val="0"/>
        <w:lang w:val="en-GB"/>
      </w:rPr>
      <w:t xml:space="preserve"> of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46D8E" w14:textId="089BBE85" w:rsidR="002A7040" w:rsidRPr="00C71D90" w:rsidRDefault="00A8788F" w:rsidP="00C71D90">
    <w:pPr>
      <w:pStyle w:val="Bunntekst"/>
      <w:tabs>
        <w:tab w:val="clear" w:pos="9072"/>
        <w:tab w:val="right" w:pos="8222"/>
      </w:tabs>
      <w:ind w:right="-2"/>
      <w:jc w:val="right"/>
      <w:rPr>
        <w:rFonts w:ascii="Calibri" w:hAnsi="Calibri"/>
        <w:smallCaps w:val="0"/>
      </w:rPr>
    </w:pPr>
    <w:r>
      <w:rPr>
        <w:rFonts w:ascii="Calibri" w:eastAsia="Calibri" w:hAnsi="Calibri"/>
        <w:smallCaps w:val="0"/>
        <w:lang w:val="en-GB" w:eastAsia="en-US"/>
      </w:rPr>
      <w:t>SSA-D 202</w:t>
    </w:r>
    <w:r w:rsidR="00D276F3">
      <w:rPr>
        <w:rFonts w:ascii="Calibri" w:eastAsia="Calibri" w:hAnsi="Calibri"/>
        <w:smallCaps w:val="0"/>
        <w:lang w:val="en-GB" w:eastAsia="en-US"/>
      </w:rPr>
      <w:t>6</w:t>
    </w:r>
    <w:r>
      <w:rPr>
        <w:rFonts w:ascii="Calibri" w:eastAsia="Calibri" w:hAnsi="Calibri"/>
        <w:lang w:val="en-GB" w:eastAsia="en-US"/>
      </w:rPr>
      <w:tab/>
    </w:r>
    <w:r>
      <w:rPr>
        <w:rFonts w:ascii="Calibri" w:eastAsia="Calibri" w:hAnsi="Calibri"/>
        <w:smallCaps w:val="0"/>
        <w:lang w:val="en-GB" w:eastAsia="en-US"/>
      </w:rPr>
      <w:tab/>
      <w:t xml:space="preserve">Page </w:t>
    </w:r>
    <w:r w:rsidRPr="00957A4A">
      <w:rPr>
        <w:rFonts w:ascii="Calibri" w:hAnsi="Calibri"/>
        <w:smallCaps w:val="0"/>
      </w:rPr>
      <w:fldChar w:fldCharType="begin"/>
    </w:r>
    <w:r w:rsidRPr="00957A4A">
      <w:rPr>
        <w:rFonts w:ascii="Calibri" w:hAnsi="Calibri"/>
        <w:smallCaps w:val="0"/>
      </w:rPr>
      <w:instrText xml:space="preserve"> PAGE </w:instrText>
    </w:r>
    <w:r w:rsidRPr="00957A4A">
      <w:rPr>
        <w:rFonts w:ascii="Calibri" w:hAnsi="Calibri"/>
        <w:smallCaps w:val="0"/>
      </w:rPr>
      <w:fldChar w:fldCharType="separate"/>
    </w:r>
    <w:r>
      <w:rPr>
        <w:rFonts w:ascii="Calibri" w:hAnsi="Calibri"/>
        <w:smallCaps w:val="0"/>
        <w:noProof/>
      </w:rPr>
      <w:t>2</w:t>
    </w:r>
    <w:r w:rsidRPr="00957A4A">
      <w:rPr>
        <w:rFonts w:ascii="Calibri" w:hAnsi="Calibri"/>
        <w:smallCaps w:val="0"/>
      </w:rPr>
      <w:fldChar w:fldCharType="end"/>
    </w:r>
    <w:r>
      <w:rPr>
        <w:rFonts w:ascii="Calibri" w:eastAsia="Calibri" w:hAnsi="Calibri"/>
        <w:smallCaps w:val="0"/>
        <w:lang w:val="en-GB" w:eastAsia="en-US"/>
      </w:rPr>
      <w:t xml:space="preserve"> of </w:t>
    </w:r>
    <w:r w:rsidRPr="00957A4A">
      <w:rPr>
        <w:rFonts w:ascii="Calibri" w:hAnsi="Calibri"/>
        <w:smallCaps w:val="0"/>
      </w:rPr>
      <w:fldChar w:fldCharType="begin"/>
    </w:r>
    <w:r w:rsidRPr="00957A4A">
      <w:rPr>
        <w:rFonts w:ascii="Calibri" w:hAnsi="Calibri"/>
        <w:smallCaps w:val="0"/>
      </w:rPr>
      <w:instrText xml:space="preserve"> NUMPAGES </w:instrText>
    </w:r>
    <w:r w:rsidRPr="00957A4A">
      <w:rPr>
        <w:rFonts w:ascii="Calibri" w:hAnsi="Calibri"/>
        <w:smallCaps w:val="0"/>
      </w:rPr>
      <w:fldChar w:fldCharType="separate"/>
    </w:r>
    <w:r>
      <w:rPr>
        <w:rFonts w:ascii="Calibri" w:hAnsi="Calibri"/>
        <w:smallCaps w:val="0"/>
        <w:noProof/>
      </w:rPr>
      <w:t>24</w:t>
    </w:r>
    <w:r w:rsidRPr="00957A4A">
      <w:rPr>
        <w:rFonts w:ascii="Calibri" w:hAnsi="Calibri"/>
        <w:smallCaps w:val="0"/>
      </w:rPr>
      <w:fldChar w:fldCharType="end"/>
    </w:r>
  </w:p>
  <w:p w14:paraId="45ABE163" w14:textId="77777777" w:rsidR="002A7040" w:rsidRPr="00C71D90" w:rsidRDefault="002A7040" w:rsidP="009F15F8">
    <w:pPr>
      <w:tabs>
        <w:tab w:val="right" w:pos="8505"/>
      </w:tabs>
      <w:jc w:val="right"/>
      <w:rPr>
        <w:rFonts w:ascii="Times New Roman" w:hAnsi="Times New Roman" w:cs="Times New Roman"/>
        <w:smallCaps/>
        <w:sz w:val="12"/>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70086" w14:textId="4D79E86B" w:rsidR="002A7040" w:rsidRPr="00713F9F" w:rsidRDefault="00A8788F" w:rsidP="00CF2E2A">
    <w:pPr>
      <w:pStyle w:val="Bunntekst"/>
      <w:tabs>
        <w:tab w:val="clear" w:pos="4536"/>
        <w:tab w:val="clear" w:pos="9072"/>
        <w:tab w:val="right" w:pos="8222"/>
      </w:tabs>
      <w:ind w:right="-2"/>
      <w:rPr>
        <w:rFonts w:ascii="Calibri" w:hAnsi="Calibri"/>
        <w:smallCaps w:val="0"/>
      </w:rPr>
    </w:pPr>
    <w:r>
      <w:rPr>
        <w:rFonts w:ascii="Calibri" w:eastAsia="Calibri" w:hAnsi="Calibri"/>
        <w:smallCaps w:val="0"/>
        <w:lang w:val="en-GB" w:eastAsia="en-US"/>
      </w:rPr>
      <w:t>SSA-D 202</w:t>
    </w:r>
    <w:r w:rsidR="00D276F3">
      <w:rPr>
        <w:rFonts w:ascii="Calibri" w:eastAsia="Calibri" w:hAnsi="Calibri"/>
        <w:smallCaps w:val="0"/>
        <w:lang w:val="en-GB" w:eastAsia="en-US"/>
      </w:rPr>
      <w:t>6</w:t>
    </w:r>
    <w:r>
      <w:rPr>
        <w:rFonts w:ascii="Calibri" w:eastAsia="Calibri" w:hAnsi="Calibri"/>
        <w:lang w:val="en-GB" w:eastAsia="en-US"/>
      </w:rPr>
      <w:tab/>
    </w:r>
    <w:r>
      <w:rPr>
        <w:rFonts w:ascii="Calibri" w:eastAsia="Calibri" w:hAnsi="Calibri"/>
        <w:smallCaps w:val="0"/>
        <w:lang w:val="en-GB" w:eastAsia="en-US"/>
      </w:rPr>
      <w:t xml:space="preserve">Page </w:t>
    </w:r>
    <w:r w:rsidRPr="00957A4A">
      <w:rPr>
        <w:rFonts w:ascii="Calibri" w:hAnsi="Calibri"/>
        <w:smallCaps w:val="0"/>
      </w:rPr>
      <w:fldChar w:fldCharType="begin"/>
    </w:r>
    <w:r w:rsidRPr="00957A4A">
      <w:rPr>
        <w:rFonts w:ascii="Calibri" w:hAnsi="Calibri"/>
        <w:smallCaps w:val="0"/>
      </w:rPr>
      <w:instrText xml:space="preserve"> PAGE </w:instrText>
    </w:r>
    <w:r w:rsidRPr="00957A4A">
      <w:rPr>
        <w:rFonts w:ascii="Calibri" w:hAnsi="Calibri"/>
        <w:smallCaps w:val="0"/>
      </w:rPr>
      <w:fldChar w:fldCharType="separate"/>
    </w:r>
    <w:r>
      <w:rPr>
        <w:rFonts w:ascii="Calibri" w:hAnsi="Calibri"/>
        <w:smallCaps w:val="0"/>
        <w:noProof/>
      </w:rPr>
      <w:t>21</w:t>
    </w:r>
    <w:r w:rsidRPr="00957A4A">
      <w:rPr>
        <w:rFonts w:ascii="Calibri" w:hAnsi="Calibri"/>
        <w:smallCaps w:val="0"/>
      </w:rPr>
      <w:fldChar w:fldCharType="end"/>
    </w:r>
    <w:r>
      <w:rPr>
        <w:rFonts w:ascii="Calibri" w:eastAsia="Calibri" w:hAnsi="Calibri"/>
        <w:smallCaps w:val="0"/>
        <w:lang w:val="en-GB" w:eastAsia="en-US"/>
      </w:rPr>
      <w:t xml:space="preserve"> of </w:t>
    </w:r>
    <w:r w:rsidRPr="00957A4A">
      <w:rPr>
        <w:rFonts w:ascii="Calibri" w:hAnsi="Calibri"/>
        <w:smallCaps w:val="0"/>
      </w:rPr>
      <w:fldChar w:fldCharType="begin"/>
    </w:r>
    <w:r w:rsidRPr="00957A4A">
      <w:rPr>
        <w:rFonts w:ascii="Calibri" w:hAnsi="Calibri"/>
        <w:smallCaps w:val="0"/>
      </w:rPr>
      <w:instrText xml:space="preserve"> NUMPAGES </w:instrText>
    </w:r>
    <w:r w:rsidRPr="00957A4A">
      <w:rPr>
        <w:rFonts w:ascii="Calibri" w:hAnsi="Calibri"/>
        <w:smallCaps w:val="0"/>
      </w:rPr>
      <w:fldChar w:fldCharType="separate"/>
    </w:r>
    <w:r>
      <w:rPr>
        <w:rFonts w:ascii="Calibri" w:hAnsi="Calibri"/>
        <w:smallCaps w:val="0"/>
        <w:noProof/>
      </w:rPr>
      <w:t>24</w:t>
    </w:r>
    <w:r w:rsidRPr="00957A4A">
      <w:rPr>
        <w:rFonts w:ascii="Calibri" w:hAnsi="Calibri"/>
        <w:smallCap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1F261" w14:textId="77777777" w:rsidR="00477E8F" w:rsidRDefault="00477E8F">
      <w:r>
        <w:separator/>
      </w:r>
    </w:p>
    <w:p w14:paraId="4C3C3C11" w14:textId="77777777" w:rsidR="00477E8F" w:rsidRDefault="00477E8F"/>
  </w:footnote>
  <w:footnote w:type="continuationSeparator" w:id="0">
    <w:p w14:paraId="5390F065" w14:textId="77777777" w:rsidR="00477E8F" w:rsidRDefault="00477E8F">
      <w:r>
        <w:continuationSeparator/>
      </w:r>
    </w:p>
    <w:p w14:paraId="7A633EF6" w14:textId="77777777" w:rsidR="00477E8F" w:rsidRDefault="00477E8F"/>
  </w:footnote>
  <w:footnote w:type="continuationNotice" w:id="1">
    <w:p w14:paraId="7EB4ACC1" w14:textId="77777777" w:rsidR="00477E8F" w:rsidRDefault="00477E8F"/>
    <w:p w14:paraId="74546C22" w14:textId="77777777" w:rsidR="00477E8F" w:rsidRDefault="00477E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BE789" w14:textId="740BF1A8" w:rsidR="00AF2673" w:rsidRDefault="00AF2673">
    <w:pPr>
      <w:pStyle w:val="Topptekst"/>
    </w:pPr>
  </w:p>
  <w:p w14:paraId="133E2B87" w14:textId="23A89A80" w:rsidR="002A7040" w:rsidRDefault="002A7040" w:rsidP="009F15F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47E12" w14:textId="77777777" w:rsidR="002A7040" w:rsidRDefault="00A8788F" w:rsidP="009F15F8">
    <w:pPr>
      <w:pStyle w:val="Topptekst"/>
    </w:pP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95C7A" w14:textId="77777777" w:rsidR="002A7040" w:rsidRDefault="002A7040">
    <w:pPr>
      <w:pStyle w:val="Top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0E482" w14:textId="77777777" w:rsidR="002A7040" w:rsidRPr="00C30A3B" w:rsidRDefault="002A7040" w:rsidP="00C30A3B">
    <w:pPr>
      <w:pStyle w:val="Top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AF494" w14:textId="77777777" w:rsidR="002A7040" w:rsidRDefault="002A704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E70C24A"/>
    <w:lvl w:ilvl="0">
      <w:start w:val="1"/>
      <w:numFmt w:val="decimal"/>
      <w:pStyle w:val="Overskrift1"/>
      <w:lvlText w:val="%1."/>
      <w:legacy w:legacy="1" w:legacySpace="0" w:legacyIndent="0"/>
      <w:lvlJc w:val="left"/>
      <w:rPr>
        <w:rFonts w:ascii="Arial" w:hAnsi="Arial" w:cs="Arial" w:hint="default"/>
        <w:color w:val="auto"/>
      </w:rPr>
    </w:lvl>
    <w:lvl w:ilvl="1">
      <w:start w:val="1"/>
      <w:numFmt w:val="decimal"/>
      <w:pStyle w:val="Overskrift2"/>
      <w:lvlText w:val="%1.%2"/>
      <w:legacy w:legacy="1" w:legacySpace="0" w:legacyIndent="0"/>
      <w:lvlJc w:val="left"/>
      <w:rPr>
        <w:rFonts w:ascii="Arial" w:hAnsi="Arial" w:cs="Arial" w:hint="default"/>
      </w:rPr>
    </w:lvl>
    <w:lvl w:ilvl="2">
      <w:start w:val="1"/>
      <w:numFmt w:val="decimal"/>
      <w:pStyle w:val="Overskrift3"/>
      <w:lvlText w:val="%1.%2.%3"/>
      <w:legacy w:legacy="1" w:legacySpace="0" w:legacyIndent="0"/>
      <w:lvlJc w:val="left"/>
    </w:lvl>
    <w:lvl w:ilvl="3">
      <w:start w:val="1"/>
      <w:numFmt w:val="decimal"/>
      <w:pStyle w:val="Overskrift4"/>
      <w:lvlText w:val="%1.%2.%3.%4"/>
      <w:legacy w:legacy="1" w:legacySpace="0" w:legacyIndent="0"/>
      <w:lvlJc w:val="left"/>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 w15:restartNumberingAfterBreak="0">
    <w:nsid w:val="046A7A08"/>
    <w:multiLevelType w:val="hybridMultilevel"/>
    <w:tmpl w:val="912E257C"/>
    <w:lvl w:ilvl="0" w:tplc="BF76CAB2">
      <w:start w:val="1"/>
      <w:numFmt w:val="decimal"/>
      <w:lvlText w:val="%1."/>
      <w:lvlJc w:val="left"/>
      <w:pPr>
        <w:ind w:left="720" w:hanging="360"/>
      </w:pPr>
      <w:rPr>
        <w:rFonts w:hint="default"/>
      </w:rPr>
    </w:lvl>
    <w:lvl w:ilvl="1" w:tplc="84063F18" w:tentative="1">
      <w:start w:val="1"/>
      <w:numFmt w:val="lowerLetter"/>
      <w:lvlText w:val="%2."/>
      <w:lvlJc w:val="left"/>
      <w:pPr>
        <w:ind w:left="1440" w:hanging="360"/>
      </w:pPr>
    </w:lvl>
    <w:lvl w:ilvl="2" w:tplc="C8E216BC" w:tentative="1">
      <w:start w:val="1"/>
      <w:numFmt w:val="lowerRoman"/>
      <w:lvlText w:val="%3."/>
      <w:lvlJc w:val="right"/>
      <w:pPr>
        <w:ind w:left="2160" w:hanging="180"/>
      </w:pPr>
    </w:lvl>
    <w:lvl w:ilvl="3" w:tplc="786A0FA6" w:tentative="1">
      <w:start w:val="1"/>
      <w:numFmt w:val="decimal"/>
      <w:lvlText w:val="%4."/>
      <w:lvlJc w:val="left"/>
      <w:pPr>
        <w:ind w:left="2880" w:hanging="360"/>
      </w:pPr>
    </w:lvl>
    <w:lvl w:ilvl="4" w:tplc="A7585A6E" w:tentative="1">
      <w:start w:val="1"/>
      <w:numFmt w:val="lowerLetter"/>
      <w:lvlText w:val="%5."/>
      <w:lvlJc w:val="left"/>
      <w:pPr>
        <w:ind w:left="3600" w:hanging="360"/>
      </w:pPr>
    </w:lvl>
    <w:lvl w:ilvl="5" w:tplc="C9963A8A" w:tentative="1">
      <w:start w:val="1"/>
      <w:numFmt w:val="lowerRoman"/>
      <w:lvlText w:val="%6."/>
      <w:lvlJc w:val="right"/>
      <w:pPr>
        <w:ind w:left="4320" w:hanging="180"/>
      </w:pPr>
    </w:lvl>
    <w:lvl w:ilvl="6" w:tplc="17D6E3A2" w:tentative="1">
      <w:start w:val="1"/>
      <w:numFmt w:val="decimal"/>
      <w:lvlText w:val="%7."/>
      <w:lvlJc w:val="left"/>
      <w:pPr>
        <w:ind w:left="5040" w:hanging="360"/>
      </w:pPr>
    </w:lvl>
    <w:lvl w:ilvl="7" w:tplc="68E6D99A" w:tentative="1">
      <w:start w:val="1"/>
      <w:numFmt w:val="lowerLetter"/>
      <w:lvlText w:val="%8."/>
      <w:lvlJc w:val="left"/>
      <w:pPr>
        <w:ind w:left="5760" w:hanging="360"/>
      </w:pPr>
    </w:lvl>
    <w:lvl w:ilvl="8" w:tplc="9732C8F2" w:tentative="1">
      <w:start w:val="1"/>
      <w:numFmt w:val="lowerRoman"/>
      <w:lvlText w:val="%9."/>
      <w:lvlJc w:val="right"/>
      <w:pPr>
        <w:ind w:left="6480" w:hanging="180"/>
      </w:pPr>
    </w:lvl>
  </w:abstractNum>
  <w:abstractNum w:abstractNumId="2" w15:restartNumberingAfterBreak="0">
    <w:nsid w:val="04ED21F2"/>
    <w:multiLevelType w:val="hybridMultilevel"/>
    <w:tmpl w:val="6024C932"/>
    <w:lvl w:ilvl="0" w:tplc="8A4ADF92">
      <w:start w:val="1"/>
      <w:numFmt w:val="decimal"/>
      <w:pStyle w:val="figurtekst"/>
      <w:lvlText w:val="%1."/>
      <w:lvlJc w:val="left"/>
      <w:pPr>
        <w:tabs>
          <w:tab w:val="num" w:pos="360"/>
        </w:tabs>
        <w:ind w:left="360" w:hanging="360"/>
      </w:pPr>
      <w:rPr>
        <w:rFonts w:ascii="Times New Roman" w:hAnsi="Times New Roman" w:cs="Times New Roman"/>
      </w:rPr>
    </w:lvl>
    <w:lvl w:ilvl="1" w:tplc="9BBCF4D4">
      <w:start w:val="1"/>
      <w:numFmt w:val="bullet"/>
      <w:lvlText w:val="o"/>
      <w:lvlJc w:val="left"/>
      <w:pPr>
        <w:tabs>
          <w:tab w:val="num" w:pos="1440"/>
        </w:tabs>
        <w:ind w:left="1440" w:hanging="360"/>
      </w:pPr>
      <w:rPr>
        <w:rFonts w:ascii="Courier New" w:hAnsi="Courier New" w:cs="Courier New" w:hint="default"/>
      </w:rPr>
    </w:lvl>
    <w:lvl w:ilvl="2" w:tplc="0B62ED46">
      <w:start w:val="1"/>
      <w:numFmt w:val="bullet"/>
      <w:lvlText w:val=""/>
      <w:lvlJc w:val="left"/>
      <w:pPr>
        <w:tabs>
          <w:tab w:val="num" w:pos="2160"/>
        </w:tabs>
        <w:ind w:left="2160" w:hanging="360"/>
      </w:pPr>
      <w:rPr>
        <w:rFonts w:ascii="Wingdings" w:hAnsi="Wingdings" w:cs="Times New Roman" w:hint="default"/>
      </w:rPr>
    </w:lvl>
    <w:lvl w:ilvl="3" w:tplc="28C8E660">
      <w:start w:val="1"/>
      <w:numFmt w:val="bullet"/>
      <w:lvlText w:val=""/>
      <w:lvlJc w:val="left"/>
      <w:pPr>
        <w:tabs>
          <w:tab w:val="num" w:pos="2880"/>
        </w:tabs>
        <w:ind w:left="2880" w:hanging="360"/>
      </w:pPr>
      <w:rPr>
        <w:rFonts w:ascii="Symbol" w:hAnsi="Symbol" w:cs="Times New Roman" w:hint="default"/>
      </w:rPr>
    </w:lvl>
    <w:lvl w:ilvl="4" w:tplc="7C7AC3CC">
      <w:start w:val="1"/>
      <w:numFmt w:val="bullet"/>
      <w:lvlText w:val="o"/>
      <w:lvlJc w:val="left"/>
      <w:pPr>
        <w:tabs>
          <w:tab w:val="num" w:pos="3600"/>
        </w:tabs>
        <w:ind w:left="3600" w:hanging="360"/>
      </w:pPr>
      <w:rPr>
        <w:rFonts w:ascii="Courier New" w:hAnsi="Courier New" w:cs="Courier New" w:hint="default"/>
      </w:rPr>
    </w:lvl>
    <w:lvl w:ilvl="5" w:tplc="1E2CDE0E">
      <w:start w:val="1"/>
      <w:numFmt w:val="bullet"/>
      <w:lvlText w:val=""/>
      <w:lvlJc w:val="left"/>
      <w:pPr>
        <w:tabs>
          <w:tab w:val="num" w:pos="4320"/>
        </w:tabs>
        <w:ind w:left="4320" w:hanging="360"/>
      </w:pPr>
      <w:rPr>
        <w:rFonts w:ascii="Wingdings" w:hAnsi="Wingdings" w:cs="Times New Roman" w:hint="default"/>
      </w:rPr>
    </w:lvl>
    <w:lvl w:ilvl="6" w:tplc="734A5F1C">
      <w:start w:val="1"/>
      <w:numFmt w:val="bullet"/>
      <w:lvlText w:val=""/>
      <w:lvlJc w:val="left"/>
      <w:pPr>
        <w:tabs>
          <w:tab w:val="num" w:pos="5040"/>
        </w:tabs>
        <w:ind w:left="5040" w:hanging="360"/>
      </w:pPr>
      <w:rPr>
        <w:rFonts w:ascii="Symbol" w:hAnsi="Symbol" w:cs="Times New Roman" w:hint="default"/>
      </w:rPr>
    </w:lvl>
    <w:lvl w:ilvl="7" w:tplc="1234B66A">
      <w:start w:val="1"/>
      <w:numFmt w:val="bullet"/>
      <w:lvlText w:val="o"/>
      <w:lvlJc w:val="left"/>
      <w:pPr>
        <w:tabs>
          <w:tab w:val="num" w:pos="5760"/>
        </w:tabs>
        <w:ind w:left="5760" w:hanging="360"/>
      </w:pPr>
      <w:rPr>
        <w:rFonts w:ascii="Courier New" w:hAnsi="Courier New" w:cs="Courier New" w:hint="default"/>
      </w:rPr>
    </w:lvl>
    <w:lvl w:ilvl="8" w:tplc="B35EC45A">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79E610B"/>
    <w:multiLevelType w:val="hybridMultilevel"/>
    <w:tmpl w:val="C4825C62"/>
    <w:lvl w:ilvl="0" w:tplc="4E463CD8">
      <w:start w:val="1"/>
      <w:numFmt w:val="decimal"/>
      <w:lvlText w:val="%1."/>
      <w:lvlJc w:val="left"/>
      <w:pPr>
        <w:ind w:left="720" w:hanging="360"/>
      </w:pPr>
    </w:lvl>
    <w:lvl w:ilvl="1" w:tplc="7FE84928">
      <w:start w:val="1"/>
      <w:numFmt w:val="decimal"/>
      <w:lvlText w:val="%2)"/>
      <w:lvlJc w:val="left"/>
      <w:pPr>
        <w:ind w:left="1440" w:hanging="360"/>
      </w:pPr>
      <w:rPr>
        <w:rFonts w:hint="default"/>
      </w:rPr>
    </w:lvl>
    <w:lvl w:ilvl="2" w:tplc="1C484A52" w:tentative="1">
      <w:start w:val="1"/>
      <w:numFmt w:val="lowerRoman"/>
      <w:lvlText w:val="%3."/>
      <w:lvlJc w:val="right"/>
      <w:pPr>
        <w:ind w:left="2160" w:hanging="180"/>
      </w:pPr>
    </w:lvl>
    <w:lvl w:ilvl="3" w:tplc="BB8A43B6" w:tentative="1">
      <w:start w:val="1"/>
      <w:numFmt w:val="decimal"/>
      <w:lvlText w:val="%4."/>
      <w:lvlJc w:val="left"/>
      <w:pPr>
        <w:ind w:left="2880" w:hanging="360"/>
      </w:pPr>
    </w:lvl>
    <w:lvl w:ilvl="4" w:tplc="F2C618A0" w:tentative="1">
      <w:start w:val="1"/>
      <w:numFmt w:val="lowerLetter"/>
      <w:lvlText w:val="%5."/>
      <w:lvlJc w:val="left"/>
      <w:pPr>
        <w:ind w:left="3600" w:hanging="360"/>
      </w:pPr>
    </w:lvl>
    <w:lvl w:ilvl="5" w:tplc="0C44CDE0" w:tentative="1">
      <w:start w:val="1"/>
      <w:numFmt w:val="lowerRoman"/>
      <w:lvlText w:val="%6."/>
      <w:lvlJc w:val="right"/>
      <w:pPr>
        <w:ind w:left="4320" w:hanging="180"/>
      </w:pPr>
    </w:lvl>
    <w:lvl w:ilvl="6" w:tplc="817CD194" w:tentative="1">
      <w:start w:val="1"/>
      <w:numFmt w:val="decimal"/>
      <w:lvlText w:val="%7."/>
      <w:lvlJc w:val="left"/>
      <w:pPr>
        <w:ind w:left="5040" w:hanging="360"/>
      </w:pPr>
    </w:lvl>
    <w:lvl w:ilvl="7" w:tplc="97BC858A" w:tentative="1">
      <w:start w:val="1"/>
      <w:numFmt w:val="lowerLetter"/>
      <w:lvlText w:val="%8."/>
      <w:lvlJc w:val="left"/>
      <w:pPr>
        <w:ind w:left="5760" w:hanging="360"/>
      </w:pPr>
    </w:lvl>
    <w:lvl w:ilvl="8" w:tplc="A744519E" w:tentative="1">
      <w:start w:val="1"/>
      <w:numFmt w:val="lowerRoman"/>
      <w:lvlText w:val="%9."/>
      <w:lvlJc w:val="right"/>
      <w:pPr>
        <w:ind w:left="6480" w:hanging="180"/>
      </w:pPr>
    </w:lvl>
  </w:abstractNum>
  <w:abstractNum w:abstractNumId="4" w15:restartNumberingAfterBreak="0">
    <w:nsid w:val="09DA27C6"/>
    <w:multiLevelType w:val="hybridMultilevel"/>
    <w:tmpl w:val="5A62D2E8"/>
    <w:lvl w:ilvl="0" w:tplc="F8FC6CEC">
      <w:start w:val="1"/>
      <w:numFmt w:val="decimal"/>
      <w:lvlText w:val="%1."/>
      <w:lvlJc w:val="left"/>
      <w:pPr>
        <w:ind w:left="720" w:hanging="360"/>
      </w:pPr>
      <w:rPr>
        <w:rFonts w:hint="default"/>
      </w:rPr>
    </w:lvl>
    <w:lvl w:ilvl="1" w:tplc="FBCA2C94" w:tentative="1">
      <w:start w:val="1"/>
      <w:numFmt w:val="lowerLetter"/>
      <w:lvlText w:val="%2."/>
      <w:lvlJc w:val="left"/>
      <w:pPr>
        <w:ind w:left="1440" w:hanging="360"/>
      </w:pPr>
    </w:lvl>
    <w:lvl w:ilvl="2" w:tplc="7206B0EE" w:tentative="1">
      <w:start w:val="1"/>
      <w:numFmt w:val="lowerRoman"/>
      <w:lvlText w:val="%3."/>
      <w:lvlJc w:val="right"/>
      <w:pPr>
        <w:ind w:left="2160" w:hanging="180"/>
      </w:pPr>
    </w:lvl>
    <w:lvl w:ilvl="3" w:tplc="18B2E052" w:tentative="1">
      <w:start w:val="1"/>
      <w:numFmt w:val="decimal"/>
      <w:lvlText w:val="%4."/>
      <w:lvlJc w:val="left"/>
      <w:pPr>
        <w:ind w:left="2880" w:hanging="360"/>
      </w:pPr>
    </w:lvl>
    <w:lvl w:ilvl="4" w:tplc="3AAC5458" w:tentative="1">
      <w:start w:val="1"/>
      <w:numFmt w:val="lowerLetter"/>
      <w:lvlText w:val="%5."/>
      <w:lvlJc w:val="left"/>
      <w:pPr>
        <w:ind w:left="3600" w:hanging="360"/>
      </w:pPr>
    </w:lvl>
    <w:lvl w:ilvl="5" w:tplc="351E43AA" w:tentative="1">
      <w:start w:val="1"/>
      <w:numFmt w:val="lowerRoman"/>
      <w:lvlText w:val="%6."/>
      <w:lvlJc w:val="right"/>
      <w:pPr>
        <w:ind w:left="4320" w:hanging="180"/>
      </w:pPr>
    </w:lvl>
    <w:lvl w:ilvl="6" w:tplc="59B02E8E" w:tentative="1">
      <w:start w:val="1"/>
      <w:numFmt w:val="decimal"/>
      <w:lvlText w:val="%7."/>
      <w:lvlJc w:val="left"/>
      <w:pPr>
        <w:ind w:left="5040" w:hanging="360"/>
      </w:pPr>
    </w:lvl>
    <w:lvl w:ilvl="7" w:tplc="7DD84216" w:tentative="1">
      <w:start w:val="1"/>
      <w:numFmt w:val="lowerLetter"/>
      <w:lvlText w:val="%8."/>
      <w:lvlJc w:val="left"/>
      <w:pPr>
        <w:ind w:left="5760" w:hanging="360"/>
      </w:pPr>
    </w:lvl>
    <w:lvl w:ilvl="8" w:tplc="A634BD32" w:tentative="1">
      <w:start w:val="1"/>
      <w:numFmt w:val="lowerRoman"/>
      <w:lvlText w:val="%9."/>
      <w:lvlJc w:val="right"/>
      <w:pPr>
        <w:ind w:left="6480" w:hanging="180"/>
      </w:pPr>
    </w:lvl>
  </w:abstractNum>
  <w:abstractNum w:abstractNumId="5" w15:restartNumberingAfterBreak="0">
    <w:nsid w:val="10D2694E"/>
    <w:multiLevelType w:val="hybridMultilevel"/>
    <w:tmpl w:val="A1164DE6"/>
    <w:lvl w:ilvl="0" w:tplc="C65AFC2C">
      <w:start w:val="1"/>
      <w:numFmt w:val="decimal"/>
      <w:pStyle w:val="Listeavsnitt"/>
      <w:lvlText w:val="%1."/>
      <w:lvlJc w:val="left"/>
      <w:pPr>
        <w:tabs>
          <w:tab w:val="num" w:pos="720"/>
        </w:tabs>
        <w:ind w:left="720" w:hanging="360"/>
      </w:pPr>
    </w:lvl>
    <w:lvl w:ilvl="1" w:tplc="C5A00A4C">
      <w:start w:val="1"/>
      <w:numFmt w:val="lowerLetter"/>
      <w:lvlText w:val="%2."/>
      <w:lvlJc w:val="left"/>
      <w:pPr>
        <w:tabs>
          <w:tab w:val="num" w:pos="1440"/>
        </w:tabs>
        <w:ind w:left="1440" w:hanging="360"/>
      </w:pPr>
    </w:lvl>
    <w:lvl w:ilvl="2" w:tplc="505C2F4C">
      <w:start w:val="1"/>
      <w:numFmt w:val="lowerRoman"/>
      <w:lvlText w:val="%3."/>
      <w:lvlJc w:val="right"/>
      <w:pPr>
        <w:tabs>
          <w:tab w:val="num" w:pos="2160"/>
        </w:tabs>
        <w:ind w:left="2160" w:hanging="180"/>
      </w:pPr>
    </w:lvl>
    <w:lvl w:ilvl="3" w:tplc="BD641DC2">
      <w:start w:val="1"/>
      <w:numFmt w:val="decimal"/>
      <w:lvlText w:val="%4."/>
      <w:lvlJc w:val="left"/>
      <w:pPr>
        <w:tabs>
          <w:tab w:val="num" w:pos="2880"/>
        </w:tabs>
        <w:ind w:left="2880" w:hanging="360"/>
      </w:pPr>
    </w:lvl>
    <w:lvl w:ilvl="4" w:tplc="1DF8F816">
      <w:start w:val="1"/>
      <w:numFmt w:val="lowerLetter"/>
      <w:lvlText w:val="%5."/>
      <w:lvlJc w:val="left"/>
      <w:pPr>
        <w:tabs>
          <w:tab w:val="num" w:pos="3600"/>
        </w:tabs>
        <w:ind w:left="3600" w:hanging="360"/>
      </w:pPr>
    </w:lvl>
    <w:lvl w:ilvl="5" w:tplc="F00E0038">
      <w:start w:val="1"/>
      <w:numFmt w:val="lowerRoman"/>
      <w:lvlText w:val="%6."/>
      <w:lvlJc w:val="right"/>
      <w:pPr>
        <w:tabs>
          <w:tab w:val="num" w:pos="4320"/>
        </w:tabs>
        <w:ind w:left="4320" w:hanging="180"/>
      </w:pPr>
    </w:lvl>
    <w:lvl w:ilvl="6" w:tplc="E3FE03F4">
      <w:start w:val="1"/>
      <w:numFmt w:val="decimal"/>
      <w:lvlText w:val="%7."/>
      <w:lvlJc w:val="left"/>
      <w:pPr>
        <w:tabs>
          <w:tab w:val="num" w:pos="5040"/>
        </w:tabs>
        <w:ind w:left="5040" w:hanging="360"/>
      </w:pPr>
    </w:lvl>
    <w:lvl w:ilvl="7" w:tplc="0480147A">
      <w:start w:val="1"/>
      <w:numFmt w:val="lowerLetter"/>
      <w:lvlText w:val="%8."/>
      <w:lvlJc w:val="left"/>
      <w:pPr>
        <w:tabs>
          <w:tab w:val="num" w:pos="5760"/>
        </w:tabs>
        <w:ind w:left="5760" w:hanging="360"/>
      </w:pPr>
    </w:lvl>
    <w:lvl w:ilvl="8" w:tplc="DD8268D0">
      <w:start w:val="1"/>
      <w:numFmt w:val="lowerRoman"/>
      <w:lvlText w:val="%9."/>
      <w:lvlJc w:val="right"/>
      <w:pPr>
        <w:tabs>
          <w:tab w:val="num" w:pos="6480"/>
        </w:tabs>
        <w:ind w:left="6480" w:hanging="180"/>
      </w:pPr>
    </w:lvl>
  </w:abstractNum>
  <w:abstractNum w:abstractNumId="6" w15:restartNumberingAfterBreak="0">
    <w:nsid w:val="1BE26FA6"/>
    <w:multiLevelType w:val="hybridMultilevel"/>
    <w:tmpl w:val="B31A759E"/>
    <w:lvl w:ilvl="0" w:tplc="BAAA9FDC">
      <w:start w:val="1"/>
      <w:numFmt w:val="bullet"/>
      <w:pStyle w:val="Avtaleoverskrift"/>
      <w:lvlText w:val=""/>
      <w:lvlJc w:val="left"/>
      <w:pPr>
        <w:tabs>
          <w:tab w:val="num" w:pos="1080"/>
        </w:tabs>
        <w:ind w:left="1080" w:hanging="360"/>
      </w:pPr>
      <w:rPr>
        <w:rFonts w:ascii="Symbol" w:hAnsi="Symbol" w:cs="Times New Roman" w:hint="default"/>
      </w:rPr>
    </w:lvl>
    <w:lvl w:ilvl="1" w:tplc="2D4C3C12">
      <w:start w:val="1"/>
      <w:numFmt w:val="bullet"/>
      <w:lvlText w:val="o"/>
      <w:lvlJc w:val="left"/>
      <w:pPr>
        <w:tabs>
          <w:tab w:val="num" w:pos="1800"/>
        </w:tabs>
        <w:ind w:left="1800" w:hanging="360"/>
      </w:pPr>
      <w:rPr>
        <w:rFonts w:ascii="Courier New" w:hAnsi="Courier New" w:cs="Courier New" w:hint="default"/>
      </w:rPr>
    </w:lvl>
    <w:lvl w:ilvl="2" w:tplc="FA58B0CC">
      <w:start w:val="1"/>
      <w:numFmt w:val="bullet"/>
      <w:lvlText w:val=""/>
      <w:lvlJc w:val="left"/>
      <w:pPr>
        <w:tabs>
          <w:tab w:val="num" w:pos="2520"/>
        </w:tabs>
        <w:ind w:left="2520" w:hanging="360"/>
      </w:pPr>
      <w:rPr>
        <w:rFonts w:ascii="Wingdings" w:hAnsi="Wingdings" w:cs="Times New Roman" w:hint="default"/>
      </w:rPr>
    </w:lvl>
    <w:lvl w:ilvl="3" w:tplc="1D3AB5F6">
      <w:start w:val="1"/>
      <w:numFmt w:val="bullet"/>
      <w:lvlText w:val=""/>
      <w:lvlJc w:val="left"/>
      <w:pPr>
        <w:tabs>
          <w:tab w:val="num" w:pos="3240"/>
        </w:tabs>
        <w:ind w:left="3240" w:hanging="360"/>
      </w:pPr>
      <w:rPr>
        <w:rFonts w:ascii="Symbol" w:hAnsi="Symbol" w:cs="Times New Roman" w:hint="default"/>
      </w:rPr>
    </w:lvl>
    <w:lvl w:ilvl="4" w:tplc="41AA96E8">
      <w:start w:val="1"/>
      <w:numFmt w:val="bullet"/>
      <w:lvlText w:val="o"/>
      <w:lvlJc w:val="left"/>
      <w:pPr>
        <w:tabs>
          <w:tab w:val="num" w:pos="3960"/>
        </w:tabs>
        <w:ind w:left="3960" w:hanging="360"/>
      </w:pPr>
      <w:rPr>
        <w:rFonts w:ascii="Courier New" w:hAnsi="Courier New" w:cs="Courier New" w:hint="default"/>
      </w:rPr>
    </w:lvl>
    <w:lvl w:ilvl="5" w:tplc="C212A394">
      <w:start w:val="1"/>
      <w:numFmt w:val="bullet"/>
      <w:lvlText w:val=""/>
      <w:lvlJc w:val="left"/>
      <w:pPr>
        <w:tabs>
          <w:tab w:val="num" w:pos="4680"/>
        </w:tabs>
        <w:ind w:left="4680" w:hanging="360"/>
      </w:pPr>
      <w:rPr>
        <w:rFonts w:ascii="Wingdings" w:hAnsi="Wingdings" w:cs="Times New Roman" w:hint="default"/>
      </w:rPr>
    </w:lvl>
    <w:lvl w:ilvl="6" w:tplc="12DC09C2">
      <w:start w:val="1"/>
      <w:numFmt w:val="bullet"/>
      <w:lvlText w:val=""/>
      <w:lvlJc w:val="left"/>
      <w:pPr>
        <w:tabs>
          <w:tab w:val="num" w:pos="5400"/>
        </w:tabs>
        <w:ind w:left="5400" w:hanging="360"/>
      </w:pPr>
      <w:rPr>
        <w:rFonts w:ascii="Symbol" w:hAnsi="Symbol" w:cs="Times New Roman" w:hint="default"/>
      </w:rPr>
    </w:lvl>
    <w:lvl w:ilvl="7" w:tplc="D7624AB2">
      <w:start w:val="1"/>
      <w:numFmt w:val="bullet"/>
      <w:lvlText w:val="o"/>
      <w:lvlJc w:val="left"/>
      <w:pPr>
        <w:tabs>
          <w:tab w:val="num" w:pos="6120"/>
        </w:tabs>
        <w:ind w:left="6120" w:hanging="360"/>
      </w:pPr>
      <w:rPr>
        <w:rFonts w:ascii="Courier New" w:hAnsi="Courier New" w:cs="Courier New" w:hint="default"/>
      </w:rPr>
    </w:lvl>
    <w:lvl w:ilvl="8" w:tplc="0F3A6694">
      <w:start w:val="1"/>
      <w:numFmt w:val="bullet"/>
      <w:lvlText w:val=""/>
      <w:lvlJc w:val="left"/>
      <w:pPr>
        <w:tabs>
          <w:tab w:val="num" w:pos="6840"/>
        </w:tabs>
        <w:ind w:left="6840" w:hanging="360"/>
      </w:pPr>
      <w:rPr>
        <w:rFonts w:ascii="Wingdings" w:hAnsi="Wingdings" w:cs="Times New Roman" w:hint="default"/>
      </w:rPr>
    </w:lvl>
  </w:abstractNum>
  <w:abstractNum w:abstractNumId="7" w15:restartNumberingAfterBreak="0">
    <w:nsid w:val="234A7C9F"/>
    <w:multiLevelType w:val="hybridMultilevel"/>
    <w:tmpl w:val="4BE88D34"/>
    <w:lvl w:ilvl="0" w:tplc="E92240C8">
      <w:start w:val="1"/>
      <w:numFmt w:val="decimal"/>
      <w:lvlText w:val="%1."/>
      <w:lvlJc w:val="left"/>
      <w:pPr>
        <w:ind w:left="720" w:hanging="360"/>
      </w:pPr>
      <w:rPr>
        <w:rFonts w:hint="default"/>
      </w:rPr>
    </w:lvl>
    <w:lvl w:ilvl="1" w:tplc="9B905900" w:tentative="1">
      <w:start w:val="1"/>
      <w:numFmt w:val="bullet"/>
      <w:lvlText w:val="o"/>
      <w:lvlJc w:val="left"/>
      <w:pPr>
        <w:ind w:left="1440" w:hanging="360"/>
      </w:pPr>
      <w:rPr>
        <w:rFonts w:ascii="Courier New" w:hAnsi="Courier New" w:cs="Courier New" w:hint="default"/>
      </w:rPr>
    </w:lvl>
    <w:lvl w:ilvl="2" w:tplc="B9128380" w:tentative="1">
      <w:start w:val="1"/>
      <w:numFmt w:val="bullet"/>
      <w:lvlText w:val=""/>
      <w:lvlJc w:val="left"/>
      <w:pPr>
        <w:ind w:left="2160" w:hanging="360"/>
      </w:pPr>
      <w:rPr>
        <w:rFonts w:ascii="Wingdings" w:hAnsi="Wingdings" w:hint="default"/>
      </w:rPr>
    </w:lvl>
    <w:lvl w:ilvl="3" w:tplc="607AB9D6" w:tentative="1">
      <w:start w:val="1"/>
      <w:numFmt w:val="bullet"/>
      <w:lvlText w:val=""/>
      <w:lvlJc w:val="left"/>
      <w:pPr>
        <w:ind w:left="2880" w:hanging="360"/>
      </w:pPr>
      <w:rPr>
        <w:rFonts w:ascii="Symbol" w:hAnsi="Symbol" w:hint="default"/>
      </w:rPr>
    </w:lvl>
    <w:lvl w:ilvl="4" w:tplc="C9EE3C72" w:tentative="1">
      <w:start w:val="1"/>
      <w:numFmt w:val="bullet"/>
      <w:lvlText w:val="o"/>
      <w:lvlJc w:val="left"/>
      <w:pPr>
        <w:ind w:left="3600" w:hanging="360"/>
      </w:pPr>
      <w:rPr>
        <w:rFonts w:ascii="Courier New" w:hAnsi="Courier New" w:cs="Courier New" w:hint="default"/>
      </w:rPr>
    </w:lvl>
    <w:lvl w:ilvl="5" w:tplc="3ED60BF0" w:tentative="1">
      <w:start w:val="1"/>
      <w:numFmt w:val="bullet"/>
      <w:lvlText w:val=""/>
      <w:lvlJc w:val="left"/>
      <w:pPr>
        <w:ind w:left="4320" w:hanging="360"/>
      </w:pPr>
      <w:rPr>
        <w:rFonts w:ascii="Wingdings" w:hAnsi="Wingdings" w:hint="default"/>
      </w:rPr>
    </w:lvl>
    <w:lvl w:ilvl="6" w:tplc="41E42770" w:tentative="1">
      <w:start w:val="1"/>
      <w:numFmt w:val="bullet"/>
      <w:lvlText w:val=""/>
      <w:lvlJc w:val="left"/>
      <w:pPr>
        <w:ind w:left="5040" w:hanging="360"/>
      </w:pPr>
      <w:rPr>
        <w:rFonts w:ascii="Symbol" w:hAnsi="Symbol" w:hint="default"/>
      </w:rPr>
    </w:lvl>
    <w:lvl w:ilvl="7" w:tplc="7A7EB376" w:tentative="1">
      <w:start w:val="1"/>
      <w:numFmt w:val="bullet"/>
      <w:lvlText w:val="o"/>
      <w:lvlJc w:val="left"/>
      <w:pPr>
        <w:ind w:left="5760" w:hanging="360"/>
      </w:pPr>
      <w:rPr>
        <w:rFonts w:ascii="Courier New" w:hAnsi="Courier New" w:cs="Courier New" w:hint="default"/>
      </w:rPr>
    </w:lvl>
    <w:lvl w:ilvl="8" w:tplc="32FEBC56" w:tentative="1">
      <w:start w:val="1"/>
      <w:numFmt w:val="bullet"/>
      <w:lvlText w:val=""/>
      <w:lvlJc w:val="left"/>
      <w:pPr>
        <w:ind w:left="6480" w:hanging="360"/>
      </w:pPr>
      <w:rPr>
        <w:rFonts w:ascii="Wingdings" w:hAnsi="Wingdings" w:hint="default"/>
      </w:rPr>
    </w:lvl>
  </w:abstractNum>
  <w:abstractNum w:abstractNumId="8" w15:restartNumberingAfterBreak="0">
    <w:nsid w:val="258176F8"/>
    <w:multiLevelType w:val="multilevel"/>
    <w:tmpl w:val="3CFACF48"/>
    <w:lvl w:ilvl="0">
      <w:start w:val="1"/>
      <w:numFmt w:val="decimal"/>
      <w:lvlText w:val="%1."/>
      <w:lvlJc w:val="left"/>
      <w:pPr>
        <w:tabs>
          <w:tab w:val="num" w:pos="360"/>
        </w:tabs>
        <w:ind w:left="360" w:hanging="360"/>
      </w:pPr>
      <w:rPr>
        <w:rFonts w:hint="default"/>
      </w:rPr>
    </w:lvl>
    <w:lvl w:ilvl="1">
      <w:start w:val="1"/>
      <w:numFmt w:val="lowerLetter"/>
      <w:lvlText w:val="%2)"/>
      <w:lvlJc w:val="left"/>
      <w:pPr>
        <w:ind w:left="1080" w:hanging="360"/>
      </w:pPr>
    </w:lvl>
    <w:lvl w:ilvl="2">
      <w:start w:val="1"/>
      <w:numFmt w:val="lowerRoman"/>
      <w:lvlText w:val="%3."/>
      <w:lvlJc w:val="right"/>
      <w:pPr>
        <w:tabs>
          <w:tab w:val="num" w:pos="1800"/>
        </w:tabs>
        <w:ind w:left="1800" w:hanging="180"/>
      </w:pPr>
      <w:rPr>
        <w:rFonts w:ascii="Times New Roman" w:hAnsi="Times New Roman" w:cs="Times New Roman" w:hint="default"/>
      </w:rPr>
    </w:lvl>
    <w:lvl w:ilvl="3">
      <w:start w:val="1"/>
      <w:numFmt w:val="decimal"/>
      <w:lvlText w:val="%4."/>
      <w:lvlJc w:val="left"/>
      <w:pPr>
        <w:ind w:left="2520" w:hanging="360"/>
      </w:pPr>
    </w:lvl>
    <w:lvl w:ilvl="4">
      <w:start w:val="1"/>
      <w:numFmt w:val="lowerLetter"/>
      <w:lvlText w:val="%5."/>
      <w:lvlJc w:val="left"/>
      <w:pPr>
        <w:tabs>
          <w:tab w:val="num" w:pos="3240"/>
        </w:tabs>
        <w:ind w:left="3240" w:hanging="360"/>
      </w:pPr>
      <w:rPr>
        <w:rFonts w:ascii="Times New Roman" w:hAnsi="Times New Roman" w:cs="Times New Roman" w:hint="default"/>
      </w:rPr>
    </w:lvl>
    <w:lvl w:ilvl="5">
      <w:start w:val="1"/>
      <w:numFmt w:val="lowerRoman"/>
      <w:lvlText w:val="%6."/>
      <w:lvlJc w:val="right"/>
      <w:pPr>
        <w:tabs>
          <w:tab w:val="num" w:pos="3960"/>
        </w:tabs>
        <w:ind w:left="3960" w:hanging="180"/>
      </w:pPr>
      <w:rPr>
        <w:rFonts w:ascii="Times New Roman" w:hAnsi="Times New Roman" w:cs="Times New Roman" w:hint="default"/>
      </w:rPr>
    </w:lvl>
    <w:lvl w:ilvl="6">
      <w:start w:val="1"/>
      <w:numFmt w:val="decimal"/>
      <w:lvlText w:val="%7."/>
      <w:lvlJc w:val="left"/>
      <w:pPr>
        <w:tabs>
          <w:tab w:val="num" w:pos="4680"/>
        </w:tabs>
        <w:ind w:left="4680" w:hanging="360"/>
      </w:pPr>
      <w:rPr>
        <w:rFonts w:ascii="Times New Roman" w:hAnsi="Times New Roman" w:cs="Times New Roman" w:hint="default"/>
      </w:rPr>
    </w:lvl>
    <w:lvl w:ilvl="7">
      <w:start w:val="1"/>
      <w:numFmt w:val="lowerLetter"/>
      <w:lvlText w:val="%8."/>
      <w:lvlJc w:val="left"/>
      <w:pPr>
        <w:tabs>
          <w:tab w:val="num" w:pos="5400"/>
        </w:tabs>
        <w:ind w:left="5400" w:hanging="360"/>
      </w:pPr>
      <w:rPr>
        <w:rFonts w:ascii="Times New Roman" w:hAnsi="Times New Roman" w:cs="Times New Roman" w:hint="default"/>
      </w:rPr>
    </w:lvl>
    <w:lvl w:ilvl="8">
      <w:start w:val="1"/>
      <w:numFmt w:val="lowerRoman"/>
      <w:lvlText w:val="%9."/>
      <w:lvlJc w:val="right"/>
      <w:pPr>
        <w:tabs>
          <w:tab w:val="num" w:pos="6120"/>
        </w:tabs>
        <w:ind w:left="6120" w:hanging="180"/>
      </w:pPr>
      <w:rPr>
        <w:rFonts w:ascii="Times New Roman" w:hAnsi="Times New Roman" w:cs="Times New Roman" w:hint="default"/>
      </w:rPr>
    </w:lvl>
  </w:abstractNum>
  <w:abstractNum w:abstractNumId="9" w15:restartNumberingAfterBreak="0">
    <w:nsid w:val="2B8A7D0E"/>
    <w:multiLevelType w:val="hybridMultilevel"/>
    <w:tmpl w:val="60644F12"/>
    <w:lvl w:ilvl="0" w:tplc="C3AAD520">
      <w:start w:val="1"/>
      <w:numFmt w:val="decimal"/>
      <w:pStyle w:val="Forsidetittel2"/>
      <w:lvlText w:val="%1."/>
      <w:lvlJc w:val="left"/>
      <w:pPr>
        <w:tabs>
          <w:tab w:val="num" w:pos="360"/>
        </w:tabs>
        <w:ind w:left="360" w:hanging="360"/>
      </w:pPr>
      <w:rPr>
        <w:rFonts w:ascii="Times New Roman" w:hAnsi="Times New Roman" w:cs="Times New Roman"/>
      </w:rPr>
    </w:lvl>
    <w:lvl w:ilvl="1" w:tplc="CB5ADA5E">
      <w:start w:val="1"/>
      <w:numFmt w:val="lowerLetter"/>
      <w:pStyle w:val="Nummerliste2"/>
      <w:lvlText w:val="%2."/>
      <w:lvlJc w:val="left"/>
      <w:pPr>
        <w:tabs>
          <w:tab w:val="num" w:pos="1080"/>
        </w:tabs>
        <w:ind w:left="1080" w:hanging="360"/>
      </w:pPr>
      <w:rPr>
        <w:rFonts w:ascii="Times New Roman" w:hAnsi="Times New Roman" w:cs="Times New Roman" w:hint="default"/>
      </w:rPr>
    </w:lvl>
    <w:lvl w:ilvl="2" w:tplc="C9846A6A">
      <w:start w:val="1"/>
      <w:numFmt w:val="lowerRoman"/>
      <w:lvlText w:val="%3."/>
      <w:lvlJc w:val="right"/>
      <w:pPr>
        <w:tabs>
          <w:tab w:val="num" w:pos="1800"/>
        </w:tabs>
        <w:ind w:left="1800" w:hanging="180"/>
      </w:pPr>
      <w:rPr>
        <w:rFonts w:ascii="Times New Roman" w:hAnsi="Times New Roman" w:cs="Times New Roman"/>
      </w:rPr>
    </w:lvl>
    <w:lvl w:ilvl="3" w:tplc="EB164B4C">
      <w:start w:val="1"/>
      <w:numFmt w:val="decimal"/>
      <w:lvlText w:val="%4."/>
      <w:lvlJc w:val="left"/>
      <w:pPr>
        <w:tabs>
          <w:tab w:val="num" w:pos="2520"/>
        </w:tabs>
        <w:ind w:left="2520" w:hanging="360"/>
      </w:pPr>
      <w:rPr>
        <w:rFonts w:ascii="Times New Roman" w:hAnsi="Times New Roman" w:cs="Times New Roman"/>
      </w:rPr>
    </w:lvl>
    <w:lvl w:ilvl="4" w:tplc="1B88744A">
      <w:start w:val="1"/>
      <w:numFmt w:val="lowerLetter"/>
      <w:lvlText w:val="%5."/>
      <w:lvlJc w:val="left"/>
      <w:pPr>
        <w:tabs>
          <w:tab w:val="num" w:pos="3240"/>
        </w:tabs>
        <w:ind w:left="3240" w:hanging="360"/>
      </w:pPr>
      <w:rPr>
        <w:rFonts w:ascii="Times New Roman" w:hAnsi="Times New Roman" w:cs="Times New Roman"/>
      </w:rPr>
    </w:lvl>
    <w:lvl w:ilvl="5" w:tplc="A026696A">
      <w:start w:val="1"/>
      <w:numFmt w:val="lowerRoman"/>
      <w:lvlText w:val="%6."/>
      <w:lvlJc w:val="right"/>
      <w:pPr>
        <w:tabs>
          <w:tab w:val="num" w:pos="3960"/>
        </w:tabs>
        <w:ind w:left="3960" w:hanging="180"/>
      </w:pPr>
      <w:rPr>
        <w:rFonts w:ascii="Times New Roman" w:hAnsi="Times New Roman" w:cs="Times New Roman"/>
      </w:rPr>
    </w:lvl>
    <w:lvl w:ilvl="6" w:tplc="90E4E7EA">
      <w:start w:val="1"/>
      <w:numFmt w:val="decimal"/>
      <w:lvlText w:val="%7."/>
      <w:lvlJc w:val="left"/>
      <w:pPr>
        <w:tabs>
          <w:tab w:val="num" w:pos="4680"/>
        </w:tabs>
        <w:ind w:left="4680" w:hanging="360"/>
      </w:pPr>
      <w:rPr>
        <w:rFonts w:ascii="Times New Roman" w:hAnsi="Times New Roman" w:cs="Times New Roman"/>
      </w:rPr>
    </w:lvl>
    <w:lvl w:ilvl="7" w:tplc="A664E574">
      <w:start w:val="1"/>
      <w:numFmt w:val="lowerLetter"/>
      <w:lvlText w:val="%8."/>
      <w:lvlJc w:val="left"/>
      <w:pPr>
        <w:tabs>
          <w:tab w:val="num" w:pos="5400"/>
        </w:tabs>
        <w:ind w:left="5400" w:hanging="360"/>
      </w:pPr>
      <w:rPr>
        <w:rFonts w:ascii="Times New Roman" w:hAnsi="Times New Roman" w:cs="Times New Roman"/>
      </w:rPr>
    </w:lvl>
    <w:lvl w:ilvl="8" w:tplc="4600C774">
      <w:start w:val="1"/>
      <w:numFmt w:val="lowerRoman"/>
      <w:lvlText w:val="%9."/>
      <w:lvlJc w:val="right"/>
      <w:pPr>
        <w:tabs>
          <w:tab w:val="num" w:pos="6120"/>
        </w:tabs>
        <w:ind w:left="6120" w:hanging="180"/>
      </w:pPr>
      <w:rPr>
        <w:rFonts w:ascii="Times New Roman" w:hAnsi="Times New Roman" w:cs="Times New Roman"/>
      </w:rPr>
    </w:lvl>
  </w:abstractNum>
  <w:abstractNum w:abstractNumId="10" w15:restartNumberingAfterBreak="0">
    <w:nsid w:val="2D5718BE"/>
    <w:multiLevelType w:val="hybridMultilevel"/>
    <w:tmpl w:val="B1F0E252"/>
    <w:lvl w:ilvl="0" w:tplc="F976E17A">
      <w:start w:val="1"/>
      <w:numFmt w:val="decimal"/>
      <w:lvlText w:val="%1."/>
      <w:lvlJc w:val="left"/>
      <w:pPr>
        <w:ind w:left="1800" w:hanging="360"/>
      </w:pPr>
      <w:rPr>
        <w:rFonts w:hint="default"/>
        <w:i w:val="0"/>
        <w:iCs w:val="0"/>
      </w:rPr>
    </w:lvl>
    <w:lvl w:ilvl="1" w:tplc="9E140ED4" w:tentative="1">
      <w:start w:val="1"/>
      <w:numFmt w:val="lowerLetter"/>
      <w:lvlText w:val="%2."/>
      <w:lvlJc w:val="left"/>
      <w:pPr>
        <w:ind w:left="2520" w:hanging="360"/>
      </w:pPr>
    </w:lvl>
    <w:lvl w:ilvl="2" w:tplc="1C647B26" w:tentative="1">
      <w:start w:val="1"/>
      <w:numFmt w:val="lowerRoman"/>
      <w:lvlText w:val="%3."/>
      <w:lvlJc w:val="right"/>
      <w:pPr>
        <w:ind w:left="3240" w:hanging="180"/>
      </w:pPr>
    </w:lvl>
    <w:lvl w:ilvl="3" w:tplc="087CDD44" w:tentative="1">
      <w:start w:val="1"/>
      <w:numFmt w:val="decimal"/>
      <w:lvlText w:val="%4."/>
      <w:lvlJc w:val="left"/>
      <w:pPr>
        <w:ind w:left="3960" w:hanging="360"/>
      </w:pPr>
    </w:lvl>
    <w:lvl w:ilvl="4" w:tplc="FE1615A8" w:tentative="1">
      <w:start w:val="1"/>
      <w:numFmt w:val="lowerLetter"/>
      <w:lvlText w:val="%5."/>
      <w:lvlJc w:val="left"/>
      <w:pPr>
        <w:ind w:left="4680" w:hanging="360"/>
      </w:pPr>
    </w:lvl>
    <w:lvl w:ilvl="5" w:tplc="526C62C4" w:tentative="1">
      <w:start w:val="1"/>
      <w:numFmt w:val="lowerRoman"/>
      <w:lvlText w:val="%6."/>
      <w:lvlJc w:val="right"/>
      <w:pPr>
        <w:ind w:left="5400" w:hanging="180"/>
      </w:pPr>
    </w:lvl>
    <w:lvl w:ilvl="6" w:tplc="8FB8FC84" w:tentative="1">
      <w:start w:val="1"/>
      <w:numFmt w:val="decimal"/>
      <w:lvlText w:val="%7."/>
      <w:lvlJc w:val="left"/>
      <w:pPr>
        <w:ind w:left="6120" w:hanging="360"/>
      </w:pPr>
    </w:lvl>
    <w:lvl w:ilvl="7" w:tplc="F59CF522" w:tentative="1">
      <w:start w:val="1"/>
      <w:numFmt w:val="lowerLetter"/>
      <w:lvlText w:val="%8."/>
      <w:lvlJc w:val="left"/>
      <w:pPr>
        <w:ind w:left="6840" w:hanging="360"/>
      </w:pPr>
    </w:lvl>
    <w:lvl w:ilvl="8" w:tplc="AE3A5D64" w:tentative="1">
      <w:start w:val="1"/>
      <w:numFmt w:val="lowerRoman"/>
      <w:lvlText w:val="%9."/>
      <w:lvlJc w:val="right"/>
      <w:pPr>
        <w:ind w:left="7560" w:hanging="180"/>
      </w:pPr>
    </w:lvl>
  </w:abstractNum>
  <w:abstractNum w:abstractNumId="11" w15:restartNumberingAfterBreak="0">
    <w:nsid w:val="2DE61E99"/>
    <w:multiLevelType w:val="singleLevel"/>
    <w:tmpl w:val="4484F2AC"/>
    <w:lvl w:ilvl="0">
      <w:start w:val="1"/>
      <w:numFmt w:val="decimal"/>
      <w:pStyle w:val="Bokstavliste"/>
      <w:lvlText w:val="%1."/>
      <w:lvlJc w:val="left"/>
      <w:pPr>
        <w:tabs>
          <w:tab w:val="num" w:pos="454"/>
        </w:tabs>
        <w:ind w:left="454" w:hanging="454"/>
      </w:pPr>
      <w:rPr>
        <w:rFonts w:ascii="Times New Roman" w:hAnsi="Times New Roman" w:cs="Times New Roman" w:hint="default"/>
      </w:rPr>
    </w:lvl>
  </w:abstractNum>
  <w:abstractNum w:abstractNumId="12" w15:restartNumberingAfterBreak="0">
    <w:nsid w:val="2F0A58DE"/>
    <w:multiLevelType w:val="hybridMultilevel"/>
    <w:tmpl w:val="FBF0D9EE"/>
    <w:lvl w:ilvl="0" w:tplc="EB1883AC">
      <w:start w:val="1"/>
      <w:numFmt w:val="decimal"/>
      <w:lvlText w:val="%1."/>
      <w:lvlJc w:val="left"/>
      <w:pPr>
        <w:ind w:left="720" w:hanging="360"/>
      </w:pPr>
    </w:lvl>
    <w:lvl w:ilvl="1" w:tplc="F5904D90" w:tentative="1">
      <w:start w:val="1"/>
      <w:numFmt w:val="lowerLetter"/>
      <w:lvlText w:val="%2."/>
      <w:lvlJc w:val="left"/>
      <w:pPr>
        <w:ind w:left="1440" w:hanging="360"/>
      </w:pPr>
    </w:lvl>
    <w:lvl w:ilvl="2" w:tplc="FB3E192E" w:tentative="1">
      <w:start w:val="1"/>
      <w:numFmt w:val="lowerRoman"/>
      <w:lvlText w:val="%3."/>
      <w:lvlJc w:val="right"/>
      <w:pPr>
        <w:ind w:left="2160" w:hanging="180"/>
      </w:pPr>
    </w:lvl>
    <w:lvl w:ilvl="3" w:tplc="6B54D032" w:tentative="1">
      <w:start w:val="1"/>
      <w:numFmt w:val="decimal"/>
      <w:lvlText w:val="%4."/>
      <w:lvlJc w:val="left"/>
      <w:pPr>
        <w:ind w:left="2880" w:hanging="360"/>
      </w:pPr>
    </w:lvl>
    <w:lvl w:ilvl="4" w:tplc="9D124854" w:tentative="1">
      <w:start w:val="1"/>
      <w:numFmt w:val="lowerLetter"/>
      <w:lvlText w:val="%5."/>
      <w:lvlJc w:val="left"/>
      <w:pPr>
        <w:ind w:left="3600" w:hanging="360"/>
      </w:pPr>
    </w:lvl>
    <w:lvl w:ilvl="5" w:tplc="432C5152" w:tentative="1">
      <w:start w:val="1"/>
      <w:numFmt w:val="lowerRoman"/>
      <w:lvlText w:val="%6."/>
      <w:lvlJc w:val="right"/>
      <w:pPr>
        <w:ind w:left="4320" w:hanging="180"/>
      </w:pPr>
    </w:lvl>
    <w:lvl w:ilvl="6" w:tplc="4B9E70DA" w:tentative="1">
      <w:start w:val="1"/>
      <w:numFmt w:val="decimal"/>
      <w:lvlText w:val="%7."/>
      <w:lvlJc w:val="left"/>
      <w:pPr>
        <w:ind w:left="5040" w:hanging="360"/>
      </w:pPr>
    </w:lvl>
    <w:lvl w:ilvl="7" w:tplc="FD3C6DA8" w:tentative="1">
      <w:start w:val="1"/>
      <w:numFmt w:val="lowerLetter"/>
      <w:lvlText w:val="%8."/>
      <w:lvlJc w:val="left"/>
      <w:pPr>
        <w:ind w:left="5760" w:hanging="360"/>
      </w:pPr>
    </w:lvl>
    <w:lvl w:ilvl="8" w:tplc="1E4241D6" w:tentative="1">
      <w:start w:val="1"/>
      <w:numFmt w:val="lowerRoman"/>
      <w:lvlText w:val="%9."/>
      <w:lvlJc w:val="right"/>
      <w:pPr>
        <w:ind w:left="6480" w:hanging="180"/>
      </w:pPr>
    </w:lvl>
  </w:abstractNum>
  <w:abstractNum w:abstractNumId="13" w15:restartNumberingAfterBreak="0">
    <w:nsid w:val="3D797A8A"/>
    <w:multiLevelType w:val="hybridMultilevel"/>
    <w:tmpl w:val="2B4C7C54"/>
    <w:lvl w:ilvl="0" w:tplc="087E21C8">
      <w:start w:val="1"/>
      <w:numFmt w:val="bullet"/>
      <w:pStyle w:val="nummerertliste1"/>
      <w:lvlText w:val="-"/>
      <w:lvlJc w:val="left"/>
      <w:pPr>
        <w:tabs>
          <w:tab w:val="num" w:pos="1080"/>
        </w:tabs>
        <w:ind w:left="1080" w:hanging="360"/>
      </w:pPr>
      <w:rPr>
        <w:rFonts w:ascii="Times New Roman" w:hAnsi="Times New Roman" w:cs="Times New Roman" w:hint="default"/>
      </w:rPr>
    </w:lvl>
    <w:lvl w:ilvl="1" w:tplc="5F56F33E">
      <w:start w:val="1"/>
      <w:numFmt w:val="bullet"/>
      <w:lvlText w:val="o"/>
      <w:lvlJc w:val="left"/>
      <w:pPr>
        <w:tabs>
          <w:tab w:val="num" w:pos="1200"/>
        </w:tabs>
        <w:ind w:left="1200" w:hanging="360"/>
      </w:pPr>
      <w:rPr>
        <w:rFonts w:ascii="Courier New" w:hAnsi="Courier New" w:cs="Courier New" w:hint="default"/>
      </w:rPr>
    </w:lvl>
    <w:lvl w:ilvl="2" w:tplc="4ECAFDB2">
      <w:start w:val="1"/>
      <w:numFmt w:val="bullet"/>
      <w:lvlText w:val=""/>
      <w:lvlJc w:val="left"/>
      <w:pPr>
        <w:tabs>
          <w:tab w:val="num" w:pos="1920"/>
        </w:tabs>
        <w:ind w:left="1920" w:hanging="360"/>
      </w:pPr>
      <w:rPr>
        <w:rFonts w:ascii="Wingdings" w:hAnsi="Wingdings" w:cs="Times New Roman" w:hint="default"/>
      </w:rPr>
    </w:lvl>
    <w:lvl w:ilvl="3" w:tplc="1C30B1EE">
      <w:start w:val="1"/>
      <w:numFmt w:val="bullet"/>
      <w:lvlText w:val=""/>
      <w:lvlJc w:val="left"/>
      <w:pPr>
        <w:tabs>
          <w:tab w:val="num" w:pos="2640"/>
        </w:tabs>
        <w:ind w:left="2640" w:hanging="360"/>
      </w:pPr>
      <w:rPr>
        <w:rFonts w:ascii="Symbol" w:hAnsi="Symbol" w:cs="Times New Roman" w:hint="default"/>
      </w:rPr>
    </w:lvl>
    <w:lvl w:ilvl="4" w:tplc="86782BBA">
      <w:start w:val="1"/>
      <w:numFmt w:val="bullet"/>
      <w:lvlText w:val="o"/>
      <w:lvlJc w:val="left"/>
      <w:pPr>
        <w:tabs>
          <w:tab w:val="num" w:pos="3360"/>
        </w:tabs>
        <w:ind w:left="3360" w:hanging="360"/>
      </w:pPr>
      <w:rPr>
        <w:rFonts w:ascii="Courier New" w:hAnsi="Courier New" w:cs="Courier New" w:hint="default"/>
      </w:rPr>
    </w:lvl>
    <w:lvl w:ilvl="5" w:tplc="C4127354">
      <w:start w:val="1"/>
      <w:numFmt w:val="bullet"/>
      <w:lvlText w:val=""/>
      <w:lvlJc w:val="left"/>
      <w:pPr>
        <w:tabs>
          <w:tab w:val="num" w:pos="4080"/>
        </w:tabs>
        <w:ind w:left="4080" w:hanging="360"/>
      </w:pPr>
      <w:rPr>
        <w:rFonts w:ascii="Wingdings" w:hAnsi="Wingdings" w:cs="Times New Roman" w:hint="default"/>
      </w:rPr>
    </w:lvl>
    <w:lvl w:ilvl="6" w:tplc="C1B82D6C">
      <w:start w:val="1"/>
      <w:numFmt w:val="bullet"/>
      <w:lvlText w:val=""/>
      <w:lvlJc w:val="left"/>
      <w:pPr>
        <w:tabs>
          <w:tab w:val="num" w:pos="4800"/>
        </w:tabs>
        <w:ind w:left="4800" w:hanging="360"/>
      </w:pPr>
      <w:rPr>
        <w:rFonts w:ascii="Symbol" w:hAnsi="Symbol" w:cs="Times New Roman" w:hint="default"/>
      </w:rPr>
    </w:lvl>
    <w:lvl w:ilvl="7" w:tplc="E71CB81C">
      <w:start w:val="1"/>
      <w:numFmt w:val="bullet"/>
      <w:lvlText w:val="o"/>
      <w:lvlJc w:val="left"/>
      <w:pPr>
        <w:tabs>
          <w:tab w:val="num" w:pos="5520"/>
        </w:tabs>
        <w:ind w:left="5520" w:hanging="360"/>
      </w:pPr>
      <w:rPr>
        <w:rFonts w:ascii="Courier New" w:hAnsi="Courier New" w:cs="Courier New" w:hint="default"/>
      </w:rPr>
    </w:lvl>
    <w:lvl w:ilvl="8" w:tplc="79CC286C">
      <w:start w:val="1"/>
      <w:numFmt w:val="bullet"/>
      <w:lvlText w:val=""/>
      <w:lvlJc w:val="left"/>
      <w:pPr>
        <w:tabs>
          <w:tab w:val="num" w:pos="6240"/>
        </w:tabs>
        <w:ind w:left="6240" w:hanging="360"/>
      </w:pPr>
      <w:rPr>
        <w:rFonts w:ascii="Wingdings" w:hAnsi="Wingdings" w:cs="Times New Roman" w:hint="default"/>
      </w:rPr>
    </w:lvl>
  </w:abstractNum>
  <w:abstractNum w:abstractNumId="14" w15:restartNumberingAfterBreak="0">
    <w:nsid w:val="400A065F"/>
    <w:multiLevelType w:val="hybridMultilevel"/>
    <w:tmpl w:val="446A12FE"/>
    <w:lvl w:ilvl="0" w:tplc="8DF69C74">
      <w:start w:val="1"/>
      <w:numFmt w:val="lowerLetter"/>
      <w:lvlText w:val="%1)"/>
      <w:lvlJc w:val="left"/>
      <w:pPr>
        <w:ind w:left="720" w:hanging="360"/>
      </w:pPr>
      <w:rPr>
        <w:rFonts w:hint="default"/>
      </w:rPr>
    </w:lvl>
    <w:lvl w:ilvl="1" w:tplc="BDD89E66" w:tentative="1">
      <w:start w:val="1"/>
      <w:numFmt w:val="bullet"/>
      <w:lvlText w:val="o"/>
      <w:lvlJc w:val="left"/>
      <w:pPr>
        <w:ind w:left="1440" w:hanging="360"/>
      </w:pPr>
      <w:rPr>
        <w:rFonts w:ascii="Courier New" w:hAnsi="Courier New" w:cs="Courier New" w:hint="default"/>
      </w:rPr>
    </w:lvl>
    <w:lvl w:ilvl="2" w:tplc="5D68D200" w:tentative="1">
      <w:start w:val="1"/>
      <w:numFmt w:val="bullet"/>
      <w:lvlText w:val=""/>
      <w:lvlJc w:val="left"/>
      <w:pPr>
        <w:ind w:left="2160" w:hanging="360"/>
      </w:pPr>
      <w:rPr>
        <w:rFonts w:ascii="Wingdings" w:hAnsi="Wingdings" w:hint="default"/>
      </w:rPr>
    </w:lvl>
    <w:lvl w:ilvl="3" w:tplc="03E602EC" w:tentative="1">
      <w:start w:val="1"/>
      <w:numFmt w:val="bullet"/>
      <w:lvlText w:val=""/>
      <w:lvlJc w:val="left"/>
      <w:pPr>
        <w:ind w:left="2880" w:hanging="360"/>
      </w:pPr>
      <w:rPr>
        <w:rFonts w:ascii="Symbol" w:hAnsi="Symbol" w:hint="default"/>
      </w:rPr>
    </w:lvl>
    <w:lvl w:ilvl="4" w:tplc="6E24E3E8" w:tentative="1">
      <w:start w:val="1"/>
      <w:numFmt w:val="bullet"/>
      <w:lvlText w:val="o"/>
      <w:lvlJc w:val="left"/>
      <w:pPr>
        <w:ind w:left="3600" w:hanging="360"/>
      </w:pPr>
      <w:rPr>
        <w:rFonts w:ascii="Courier New" w:hAnsi="Courier New" w:cs="Courier New" w:hint="default"/>
      </w:rPr>
    </w:lvl>
    <w:lvl w:ilvl="5" w:tplc="D9065098" w:tentative="1">
      <w:start w:val="1"/>
      <w:numFmt w:val="bullet"/>
      <w:lvlText w:val=""/>
      <w:lvlJc w:val="left"/>
      <w:pPr>
        <w:ind w:left="4320" w:hanging="360"/>
      </w:pPr>
      <w:rPr>
        <w:rFonts w:ascii="Wingdings" w:hAnsi="Wingdings" w:hint="default"/>
      </w:rPr>
    </w:lvl>
    <w:lvl w:ilvl="6" w:tplc="4058F856" w:tentative="1">
      <w:start w:val="1"/>
      <w:numFmt w:val="bullet"/>
      <w:lvlText w:val=""/>
      <w:lvlJc w:val="left"/>
      <w:pPr>
        <w:ind w:left="5040" w:hanging="360"/>
      </w:pPr>
      <w:rPr>
        <w:rFonts w:ascii="Symbol" w:hAnsi="Symbol" w:hint="default"/>
      </w:rPr>
    </w:lvl>
    <w:lvl w:ilvl="7" w:tplc="A73C33AE" w:tentative="1">
      <w:start w:val="1"/>
      <w:numFmt w:val="bullet"/>
      <w:lvlText w:val="o"/>
      <w:lvlJc w:val="left"/>
      <w:pPr>
        <w:ind w:left="5760" w:hanging="360"/>
      </w:pPr>
      <w:rPr>
        <w:rFonts w:ascii="Courier New" w:hAnsi="Courier New" w:cs="Courier New" w:hint="default"/>
      </w:rPr>
    </w:lvl>
    <w:lvl w:ilvl="8" w:tplc="F1CCE3C6" w:tentative="1">
      <w:start w:val="1"/>
      <w:numFmt w:val="bullet"/>
      <w:lvlText w:val=""/>
      <w:lvlJc w:val="left"/>
      <w:pPr>
        <w:ind w:left="6480" w:hanging="360"/>
      </w:pPr>
      <w:rPr>
        <w:rFonts w:ascii="Wingdings" w:hAnsi="Wingdings" w:hint="default"/>
      </w:rPr>
    </w:lvl>
  </w:abstractNum>
  <w:abstractNum w:abstractNumId="15" w15:restartNumberingAfterBreak="0">
    <w:nsid w:val="40581EB1"/>
    <w:multiLevelType w:val="hybridMultilevel"/>
    <w:tmpl w:val="466CF974"/>
    <w:lvl w:ilvl="0" w:tplc="037AC678">
      <w:start w:val="3"/>
      <w:numFmt w:val="bullet"/>
      <w:pStyle w:val="liste"/>
      <w:lvlText w:val=""/>
      <w:lvlJc w:val="left"/>
      <w:pPr>
        <w:tabs>
          <w:tab w:val="num" w:pos="360"/>
        </w:tabs>
        <w:ind w:left="360" w:hanging="360"/>
      </w:pPr>
      <w:rPr>
        <w:rFonts w:ascii="Symbol" w:hAnsi="Symbol" w:cs="Times New Roman" w:hint="default"/>
        <w:b/>
        <w:i w:val="0"/>
        <w:color w:val="auto"/>
      </w:rPr>
    </w:lvl>
    <w:lvl w:ilvl="1" w:tplc="7E0CFD86">
      <w:start w:val="1"/>
      <w:numFmt w:val="bullet"/>
      <w:lvlText w:val="o"/>
      <w:lvlJc w:val="left"/>
      <w:pPr>
        <w:tabs>
          <w:tab w:val="num" w:pos="1080"/>
        </w:tabs>
        <w:ind w:left="1080" w:hanging="360"/>
      </w:pPr>
      <w:rPr>
        <w:rFonts w:ascii="Courier New" w:hAnsi="Courier New" w:cs="Courier New" w:hint="default"/>
      </w:rPr>
    </w:lvl>
    <w:lvl w:ilvl="2" w:tplc="96A238A0">
      <w:start w:val="1"/>
      <w:numFmt w:val="bullet"/>
      <w:lvlText w:val=""/>
      <w:lvlJc w:val="left"/>
      <w:pPr>
        <w:tabs>
          <w:tab w:val="num" w:pos="1800"/>
        </w:tabs>
        <w:ind w:left="1800" w:hanging="360"/>
      </w:pPr>
      <w:rPr>
        <w:rFonts w:ascii="Wingdings" w:hAnsi="Wingdings" w:cs="Times New Roman" w:hint="default"/>
      </w:rPr>
    </w:lvl>
    <w:lvl w:ilvl="3" w:tplc="BE765546">
      <w:start w:val="1"/>
      <w:numFmt w:val="bullet"/>
      <w:lvlText w:val=""/>
      <w:lvlJc w:val="left"/>
      <w:pPr>
        <w:tabs>
          <w:tab w:val="num" w:pos="2520"/>
        </w:tabs>
        <w:ind w:left="2520" w:hanging="360"/>
      </w:pPr>
      <w:rPr>
        <w:rFonts w:ascii="Symbol" w:hAnsi="Symbol" w:cs="Times New Roman" w:hint="default"/>
      </w:rPr>
    </w:lvl>
    <w:lvl w:ilvl="4" w:tplc="E03E3084">
      <w:start w:val="1"/>
      <w:numFmt w:val="bullet"/>
      <w:lvlText w:val="o"/>
      <w:lvlJc w:val="left"/>
      <w:pPr>
        <w:tabs>
          <w:tab w:val="num" w:pos="3240"/>
        </w:tabs>
        <w:ind w:left="3240" w:hanging="360"/>
      </w:pPr>
      <w:rPr>
        <w:rFonts w:ascii="Courier New" w:hAnsi="Courier New" w:cs="Courier New" w:hint="default"/>
      </w:rPr>
    </w:lvl>
    <w:lvl w:ilvl="5" w:tplc="99C81840">
      <w:start w:val="1"/>
      <w:numFmt w:val="bullet"/>
      <w:lvlText w:val=""/>
      <w:lvlJc w:val="left"/>
      <w:pPr>
        <w:tabs>
          <w:tab w:val="num" w:pos="3960"/>
        </w:tabs>
        <w:ind w:left="3960" w:hanging="360"/>
      </w:pPr>
      <w:rPr>
        <w:rFonts w:ascii="Wingdings" w:hAnsi="Wingdings" w:cs="Times New Roman" w:hint="default"/>
      </w:rPr>
    </w:lvl>
    <w:lvl w:ilvl="6" w:tplc="9D9E3D40">
      <w:start w:val="1"/>
      <w:numFmt w:val="bullet"/>
      <w:lvlText w:val=""/>
      <w:lvlJc w:val="left"/>
      <w:pPr>
        <w:tabs>
          <w:tab w:val="num" w:pos="4680"/>
        </w:tabs>
        <w:ind w:left="4680" w:hanging="360"/>
      </w:pPr>
      <w:rPr>
        <w:rFonts w:ascii="Symbol" w:hAnsi="Symbol" w:cs="Times New Roman" w:hint="default"/>
      </w:rPr>
    </w:lvl>
    <w:lvl w:ilvl="7" w:tplc="24C060E6">
      <w:start w:val="1"/>
      <w:numFmt w:val="bullet"/>
      <w:lvlText w:val="o"/>
      <w:lvlJc w:val="left"/>
      <w:pPr>
        <w:tabs>
          <w:tab w:val="num" w:pos="5400"/>
        </w:tabs>
        <w:ind w:left="5400" w:hanging="360"/>
      </w:pPr>
      <w:rPr>
        <w:rFonts w:ascii="Courier New" w:hAnsi="Courier New" w:cs="Courier New" w:hint="default"/>
      </w:rPr>
    </w:lvl>
    <w:lvl w:ilvl="8" w:tplc="BBF2C6B0">
      <w:start w:val="1"/>
      <w:numFmt w:val="bullet"/>
      <w:lvlText w:val=""/>
      <w:lvlJc w:val="left"/>
      <w:pPr>
        <w:tabs>
          <w:tab w:val="num" w:pos="6120"/>
        </w:tabs>
        <w:ind w:left="6120" w:hanging="360"/>
      </w:pPr>
      <w:rPr>
        <w:rFonts w:ascii="Wingdings" w:hAnsi="Wingdings" w:cs="Times New Roman" w:hint="default"/>
      </w:rPr>
    </w:lvl>
  </w:abstractNum>
  <w:abstractNum w:abstractNumId="16" w15:restartNumberingAfterBreak="0">
    <w:nsid w:val="43085A87"/>
    <w:multiLevelType w:val="hybridMultilevel"/>
    <w:tmpl w:val="785CE350"/>
    <w:lvl w:ilvl="0" w:tplc="FD26276A">
      <w:start w:val="3"/>
      <w:numFmt w:val="bullet"/>
      <w:pStyle w:val="bokstavliste3"/>
      <w:lvlText w:val="-"/>
      <w:lvlJc w:val="left"/>
      <w:pPr>
        <w:tabs>
          <w:tab w:val="num" w:pos="360"/>
        </w:tabs>
        <w:ind w:left="360" w:hanging="360"/>
      </w:pPr>
      <w:rPr>
        <w:rFonts w:ascii="Times New Roman" w:eastAsia="Times New Roman" w:hAnsi="Times New Roman" w:hint="default"/>
      </w:rPr>
    </w:lvl>
    <w:lvl w:ilvl="1" w:tplc="69BCCF18">
      <w:start w:val="1"/>
      <w:numFmt w:val="bullet"/>
      <w:lvlText w:val="o"/>
      <w:lvlJc w:val="left"/>
      <w:pPr>
        <w:tabs>
          <w:tab w:val="num" w:pos="1080"/>
        </w:tabs>
        <w:ind w:left="1080" w:hanging="360"/>
      </w:pPr>
      <w:rPr>
        <w:rFonts w:ascii="Courier New" w:hAnsi="Courier New" w:cs="Courier New" w:hint="default"/>
      </w:rPr>
    </w:lvl>
    <w:lvl w:ilvl="2" w:tplc="597EAAC0">
      <w:start w:val="1"/>
      <w:numFmt w:val="bullet"/>
      <w:lvlText w:val=""/>
      <w:lvlJc w:val="left"/>
      <w:pPr>
        <w:tabs>
          <w:tab w:val="num" w:pos="1800"/>
        </w:tabs>
        <w:ind w:left="1800" w:hanging="360"/>
      </w:pPr>
      <w:rPr>
        <w:rFonts w:ascii="Wingdings" w:hAnsi="Wingdings" w:cs="Times New Roman" w:hint="default"/>
      </w:rPr>
    </w:lvl>
    <w:lvl w:ilvl="3" w:tplc="FF2AA1D6">
      <w:start w:val="1"/>
      <w:numFmt w:val="bullet"/>
      <w:lvlText w:val=""/>
      <w:lvlJc w:val="left"/>
      <w:pPr>
        <w:tabs>
          <w:tab w:val="num" w:pos="2520"/>
        </w:tabs>
        <w:ind w:left="2520" w:hanging="360"/>
      </w:pPr>
      <w:rPr>
        <w:rFonts w:ascii="Symbol" w:hAnsi="Symbol" w:cs="Times New Roman" w:hint="default"/>
      </w:rPr>
    </w:lvl>
    <w:lvl w:ilvl="4" w:tplc="0F34B592">
      <w:start w:val="1"/>
      <w:numFmt w:val="bullet"/>
      <w:lvlText w:val="o"/>
      <w:lvlJc w:val="left"/>
      <w:pPr>
        <w:tabs>
          <w:tab w:val="num" w:pos="3240"/>
        </w:tabs>
        <w:ind w:left="3240" w:hanging="360"/>
      </w:pPr>
      <w:rPr>
        <w:rFonts w:ascii="Courier New" w:hAnsi="Courier New" w:cs="Courier New" w:hint="default"/>
      </w:rPr>
    </w:lvl>
    <w:lvl w:ilvl="5" w:tplc="2D9E544E">
      <w:start w:val="1"/>
      <w:numFmt w:val="bullet"/>
      <w:lvlText w:val=""/>
      <w:lvlJc w:val="left"/>
      <w:pPr>
        <w:tabs>
          <w:tab w:val="num" w:pos="3960"/>
        </w:tabs>
        <w:ind w:left="3960" w:hanging="360"/>
      </w:pPr>
      <w:rPr>
        <w:rFonts w:ascii="Wingdings" w:hAnsi="Wingdings" w:cs="Times New Roman" w:hint="default"/>
      </w:rPr>
    </w:lvl>
    <w:lvl w:ilvl="6" w:tplc="A11ACA70">
      <w:start w:val="1"/>
      <w:numFmt w:val="bullet"/>
      <w:lvlText w:val=""/>
      <w:lvlJc w:val="left"/>
      <w:pPr>
        <w:tabs>
          <w:tab w:val="num" w:pos="4680"/>
        </w:tabs>
        <w:ind w:left="4680" w:hanging="360"/>
      </w:pPr>
      <w:rPr>
        <w:rFonts w:ascii="Symbol" w:hAnsi="Symbol" w:cs="Times New Roman" w:hint="default"/>
      </w:rPr>
    </w:lvl>
    <w:lvl w:ilvl="7" w:tplc="BCF0E932">
      <w:start w:val="1"/>
      <w:numFmt w:val="bullet"/>
      <w:lvlText w:val="o"/>
      <w:lvlJc w:val="left"/>
      <w:pPr>
        <w:tabs>
          <w:tab w:val="num" w:pos="5400"/>
        </w:tabs>
        <w:ind w:left="5400" w:hanging="360"/>
      </w:pPr>
      <w:rPr>
        <w:rFonts w:ascii="Courier New" w:hAnsi="Courier New" w:cs="Courier New" w:hint="default"/>
      </w:rPr>
    </w:lvl>
    <w:lvl w:ilvl="8" w:tplc="B7ACD430">
      <w:start w:val="1"/>
      <w:numFmt w:val="bullet"/>
      <w:lvlText w:val=""/>
      <w:lvlJc w:val="left"/>
      <w:pPr>
        <w:tabs>
          <w:tab w:val="num" w:pos="6120"/>
        </w:tabs>
        <w:ind w:left="6120" w:hanging="360"/>
      </w:pPr>
      <w:rPr>
        <w:rFonts w:ascii="Wingdings" w:hAnsi="Wingdings" w:cs="Times New Roman" w:hint="default"/>
      </w:rPr>
    </w:lvl>
  </w:abstractNum>
  <w:abstractNum w:abstractNumId="17" w15:restartNumberingAfterBreak="0">
    <w:nsid w:val="578F44B2"/>
    <w:multiLevelType w:val="hybridMultilevel"/>
    <w:tmpl w:val="CE4CD386"/>
    <w:lvl w:ilvl="0" w:tplc="3F389630">
      <w:start w:val="1"/>
      <w:numFmt w:val="decimal"/>
      <w:lvlText w:val="%1."/>
      <w:lvlJc w:val="left"/>
      <w:pPr>
        <w:ind w:left="720" w:hanging="360"/>
      </w:pPr>
      <w:rPr>
        <w:rFonts w:hint="default"/>
      </w:rPr>
    </w:lvl>
    <w:lvl w:ilvl="1" w:tplc="219819C0" w:tentative="1">
      <w:start w:val="1"/>
      <w:numFmt w:val="bullet"/>
      <w:lvlText w:val="o"/>
      <w:lvlJc w:val="left"/>
      <w:pPr>
        <w:ind w:left="1440" w:hanging="360"/>
      </w:pPr>
      <w:rPr>
        <w:rFonts w:ascii="Courier New" w:hAnsi="Courier New" w:cs="Courier New" w:hint="default"/>
      </w:rPr>
    </w:lvl>
    <w:lvl w:ilvl="2" w:tplc="45008B08" w:tentative="1">
      <w:start w:val="1"/>
      <w:numFmt w:val="bullet"/>
      <w:lvlText w:val=""/>
      <w:lvlJc w:val="left"/>
      <w:pPr>
        <w:ind w:left="2160" w:hanging="360"/>
      </w:pPr>
      <w:rPr>
        <w:rFonts w:ascii="Wingdings" w:hAnsi="Wingdings" w:hint="default"/>
      </w:rPr>
    </w:lvl>
    <w:lvl w:ilvl="3" w:tplc="4CF6E436" w:tentative="1">
      <w:start w:val="1"/>
      <w:numFmt w:val="bullet"/>
      <w:lvlText w:val=""/>
      <w:lvlJc w:val="left"/>
      <w:pPr>
        <w:ind w:left="2880" w:hanging="360"/>
      </w:pPr>
      <w:rPr>
        <w:rFonts w:ascii="Symbol" w:hAnsi="Symbol" w:hint="default"/>
      </w:rPr>
    </w:lvl>
    <w:lvl w:ilvl="4" w:tplc="773E1182" w:tentative="1">
      <w:start w:val="1"/>
      <w:numFmt w:val="bullet"/>
      <w:lvlText w:val="o"/>
      <w:lvlJc w:val="left"/>
      <w:pPr>
        <w:ind w:left="3600" w:hanging="360"/>
      </w:pPr>
      <w:rPr>
        <w:rFonts w:ascii="Courier New" w:hAnsi="Courier New" w:cs="Courier New" w:hint="default"/>
      </w:rPr>
    </w:lvl>
    <w:lvl w:ilvl="5" w:tplc="280224D2" w:tentative="1">
      <w:start w:val="1"/>
      <w:numFmt w:val="bullet"/>
      <w:lvlText w:val=""/>
      <w:lvlJc w:val="left"/>
      <w:pPr>
        <w:ind w:left="4320" w:hanging="360"/>
      </w:pPr>
      <w:rPr>
        <w:rFonts w:ascii="Wingdings" w:hAnsi="Wingdings" w:hint="default"/>
      </w:rPr>
    </w:lvl>
    <w:lvl w:ilvl="6" w:tplc="12465E78" w:tentative="1">
      <w:start w:val="1"/>
      <w:numFmt w:val="bullet"/>
      <w:lvlText w:val=""/>
      <w:lvlJc w:val="left"/>
      <w:pPr>
        <w:ind w:left="5040" w:hanging="360"/>
      </w:pPr>
      <w:rPr>
        <w:rFonts w:ascii="Symbol" w:hAnsi="Symbol" w:hint="default"/>
      </w:rPr>
    </w:lvl>
    <w:lvl w:ilvl="7" w:tplc="B358E082" w:tentative="1">
      <w:start w:val="1"/>
      <w:numFmt w:val="bullet"/>
      <w:lvlText w:val="o"/>
      <w:lvlJc w:val="left"/>
      <w:pPr>
        <w:ind w:left="5760" w:hanging="360"/>
      </w:pPr>
      <w:rPr>
        <w:rFonts w:ascii="Courier New" w:hAnsi="Courier New" w:cs="Courier New" w:hint="default"/>
      </w:rPr>
    </w:lvl>
    <w:lvl w:ilvl="8" w:tplc="96CED090" w:tentative="1">
      <w:start w:val="1"/>
      <w:numFmt w:val="bullet"/>
      <w:lvlText w:val=""/>
      <w:lvlJc w:val="left"/>
      <w:pPr>
        <w:ind w:left="6480" w:hanging="360"/>
      </w:pPr>
      <w:rPr>
        <w:rFonts w:ascii="Wingdings" w:hAnsi="Wingdings" w:hint="default"/>
      </w:rPr>
    </w:lvl>
  </w:abstractNum>
  <w:abstractNum w:abstractNumId="18" w15:restartNumberingAfterBreak="0">
    <w:nsid w:val="63B60CF5"/>
    <w:multiLevelType w:val="hybridMultilevel"/>
    <w:tmpl w:val="EB5811B2"/>
    <w:lvl w:ilvl="0" w:tplc="DDBAAF52">
      <w:start w:val="1"/>
      <w:numFmt w:val="lowerLetter"/>
      <w:pStyle w:val="Tabellnavn"/>
      <w:lvlText w:val="%1."/>
      <w:lvlJc w:val="left"/>
      <w:pPr>
        <w:tabs>
          <w:tab w:val="num" w:pos="567"/>
        </w:tabs>
        <w:ind w:left="567" w:hanging="454"/>
      </w:pPr>
      <w:rPr>
        <w:rFonts w:ascii="Times New Roman" w:hAnsi="Times New Roman" w:cs="Times New Roman" w:hint="default"/>
      </w:rPr>
    </w:lvl>
    <w:lvl w:ilvl="1" w:tplc="937A3D4E">
      <w:start w:val="1"/>
      <w:numFmt w:val="lowerLetter"/>
      <w:lvlText w:val="%2."/>
      <w:lvlJc w:val="left"/>
      <w:pPr>
        <w:tabs>
          <w:tab w:val="num" w:pos="1440"/>
        </w:tabs>
        <w:ind w:left="1440" w:hanging="360"/>
      </w:pPr>
      <w:rPr>
        <w:rFonts w:ascii="Times New Roman" w:hAnsi="Times New Roman" w:cs="Times New Roman"/>
      </w:rPr>
    </w:lvl>
    <w:lvl w:ilvl="2" w:tplc="342E33BE">
      <w:start w:val="1"/>
      <w:numFmt w:val="lowerRoman"/>
      <w:lvlText w:val="%3."/>
      <w:lvlJc w:val="right"/>
      <w:pPr>
        <w:tabs>
          <w:tab w:val="num" w:pos="2160"/>
        </w:tabs>
        <w:ind w:left="2160" w:hanging="180"/>
      </w:pPr>
      <w:rPr>
        <w:rFonts w:ascii="Times New Roman" w:hAnsi="Times New Roman" w:cs="Times New Roman"/>
      </w:rPr>
    </w:lvl>
    <w:lvl w:ilvl="3" w:tplc="74BCD020">
      <w:start w:val="1"/>
      <w:numFmt w:val="decimal"/>
      <w:lvlText w:val="%4."/>
      <w:lvlJc w:val="left"/>
      <w:pPr>
        <w:tabs>
          <w:tab w:val="num" w:pos="2880"/>
        </w:tabs>
        <w:ind w:left="2880" w:hanging="360"/>
      </w:pPr>
      <w:rPr>
        <w:rFonts w:ascii="Times New Roman" w:hAnsi="Times New Roman" w:cs="Times New Roman"/>
      </w:rPr>
    </w:lvl>
    <w:lvl w:ilvl="4" w:tplc="F796C9D8">
      <w:start w:val="1"/>
      <w:numFmt w:val="lowerLetter"/>
      <w:lvlText w:val="%5."/>
      <w:lvlJc w:val="left"/>
      <w:pPr>
        <w:tabs>
          <w:tab w:val="num" w:pos="3600"/>
        </w:tabs>
        <w:ind w:left="3600" w:hanging="360"/>
      </w:pPr>
      <w:rPr>
        <w:rFonts w:ascii="Times New Roman" w:hAnsi="Times New Roman" w:cs="Times New Roman"/>
      </w:rPr>
    </w:lvl>
    <w:lvl w:ilvl="5" w:tplc="F6D4A47C">
      <w:start w:val="1"/>
      <w:numFmt w:val="lowerRoman"/>
      <w:lvlText w:val="%6."/>
      <w:lvlJc w:val="right"/>
      <w:pPr>
        <w:tabs>
          <w:tab w:val="num" w:pos="4320"/>
        </w:tabs>
        <w:ind w:left="4320" w:hanging="180"/>
      </w:pPr>
      <w:rPr>
        <w:rFonts w:ascii="Times New Roman" w:hAnsi="Times New Roman" w:cs="Times New Roman"/>
      </w:rPr>
    </w:lvl>
    <w:lvl w:ilvl="6" w:tplc="95B60392">
      <w:start w:val="1"/>
      <w:numFmt w:val="decimal"/>
      <w:lvlText w:val="%7."/>
      <w:lvlJc w:val="left"/>
      <w:pPr>
        <w:tabs>
          <w:tab w:val="num" w:pos="5040"/>
        </w:tabs>
        <w:ind w:left="5040" w:hanging="360"/>
      </w:pPr>
      <w:rPr>
        <w:rFonts w:ascii="Times New Roman" w:hAnsi="Times New Roman" w:cs="Times New Roman"/>
      </w:rPr>
    </w:lvl>
    <w:lvl w:ilvl="7" w:tplc="515CA0C2">
      <w:start w:val="1"/>
      <w:numFmt w:val="lowerLetter"/>
      <w:lvlText w:val="%8."/>
      <w:lvlJc w:val="left"/>
      <w:pPr>
        <w:tabs>
          <w:tab w:val="num" w:pos="5760"/>
        </w:tabs>
        <w:ind w:left="5760" w:hanging="360"/>
      </w:pPr>
      <w:rPr>
        <w:rFonts w:ascii="Times New Roman" w:hAnsi="Times New Roman" w:cs="Times New Roman"/>
      </w:rPr>
    </w:lvl>
    <w:lvl w:ilvl="8" w:tplc="ADB0BD28">
      <w:start w:val="1"/>
      <w:numFmt w:val="lowerRoman"/>
      <w:lvlText w:val="%9."/>
      <w:lvlJc w:val="right"/>
      <w:pPr>
        <w:tabs>
          <w:tab w:val="num" w:pos="6480"/>
        </w:tabs>
        <w:ind w:left="6480" w:hanging="180"/>
      </w:pPr>
      <w:rPr>
        <w:rFonts w:ascii="Times New Roman" w:hAnsi="Times New Roman" w:cs="Times New Roman"/>
      </w:rPr>
    </w:lvl>
  </w:abstractNum>
  <w:abstractNum w:abstractNumId="19" w15:restartNumberingAfterBreak="0">
    <w:nsid w:val="67ED3B27"/>
    <w:multiLevelType w:val="hybridMultilevel"/>
    <w:tmpl w:val="8EFA91BE"/>
    <w:lvl w:ilvl="0" w:tplc="48BE3836">
      <w:start w:val="1"/>
      <w:numFmt w:val="lowerLetter"/>
      <w:pStyle w:val="Bokstavliste2"/>
      <w:lvlText w:val="(%1)"/>
      <w:lvlJc w:val="left"/>
      <w:pPr>
        <w:tabs>
          <w:tab w:val="num" w:pos="840"/>
        </w:tabs>
        <w:ind w:left="840" w:hanging="480"/>
      </w:pPr>
      <w:rPr>
        <w:rFonts w:ascii="Times New Roman" w:hAnsi="Times New Roman" w:cs="Times New Roman" w:hint="default"/>
      </w:rPr>
    </w:lvl>
    <w:lvl w:ilvl="1" w:tplc="D81A1C88">
      <w:start w:val="1"/>
      <w:numFmt w:val="lowerLetter"/>
      <w:lvlText w:val="%2."/>
      <w:lvlJc w:val="left"/>
      <w:pPr>
        <w:tabs>
          <w:tab w:val="num" w:pos="1440"/>
        </w:tabs>
        <w:ind w:left="1440" w:hanging="360"/>
      </w:pPr>
      <w:rPr>
        <w:rFonts w:ascii="Times New Roman" w:hAnsi="Times New Roman" w:cs="Times New Roman"/>
      </w:rPr>
    </w:lvl>
    <w:lvl w:ilvl="2" w:tplc="E6FCE4B6">
      <w:start w:val="1"/>
      <w:numFmt w:val="lowerRoman"/>
      <w:lvlText w:val="%3."/>
      <w:lvlJc w:val="right"/>
      <w:pPr>
        <w:tabs>
          <w:tab w:val="num" w:pos="2160"/>
        </w:tabs>
        <w:ind w:left="2160" w:hanging="180"/>
      </w:pPr>
      <w:rPr>
        <w:rFonts w:ascii="Times New Roman" w:hAnsi="Times New Roman" w:cs="Times New Roman"/>
      </w:rPr>
    </w:lvl>
    <w:lvl w:ilvl="3" w:tplc="B1FE0520">
      <w:start w:val="1"/>
      <w:numFmt w:val="decimal"/>
      <w:lvlText w:val="%4."/>
      <w:lvlJc w:val="left"/>
      <w:pPr>
        <w:tabs>
          <w:tab w:val="num" w:pos="2880"/>
        </w:tabs>
        <w:ind w:left="2880" w:hanging="360"/>
      </w:pPr>
      <w:rPr>
        <w:rFonts w:ascii="Times New Roman" w:hAnsi="Times New Roman" w:cs="Times New Roman"/>
      </w:rPr>
    </w:lvl>
    <w:lvl w:ilvl="4" w:tplc="E3D2843E">
      <w:start w:val="1"/>
      <w:numFmt w:val="lowerLetter"/>
      <w:lvlText w:val="%5."/>
      <w:lvlJc w:val="left"/>
      <w:pPr>
        <w:tabs>
          <w:tab w:val="num" w:pos="3600"/>
        </w:tabs>
        <w:ind w:left="3600" w:hanging="360"/>
      </w:pPr>
      <w:rPr>
        <w:rFonts w:ascii="Times New Roman" w:hAnsi="Times New Roman" w:cs="Times New Roman"/>
      </w:rPr>
    </w:lvl>
    <w:lvl w:ilvl="5" w:tplc="CB065DB2">
      <w:start w:val="1"/>
      <w:numFmt w:val="lowerRoman"/>
      <w:lvlText w:val="%6."/>
      <w:lvlJc w:val="right"/>
      <w:pPr>
        <w:tabs>
          <w:tab w:val="num" w:pos="4320"/>
        </w:tabs>
        <w:ind w:left="4320" w:hanging="180"/>
      </w:pPr>
      <w:rPr>
        <w:rFonts w:ascii="Times New Roman" w:hAnsi="Times New Roman" w:cs="Times New Roman"/>
      </w:rPr>
    </w:lvl>
    <w:lvl w:ilvl="6" w:tplc="CA36FD6E">
      <w:start w:val="1"/>
      <w:numFmt w:val="decimal"/>
      <w:lvlText w:val="%7."/>
      <w:lvlJc w:val="left"/>
      <w:pPr>
        <w:tabs>
          <w:tab w:val="num" w:pos="5040"/>
        </w:tabs>
        <w:ind w:left="5040" w:hanging="360"/>
      </w:pPr>
      <w:rPr>
        <w:rFonts w:ascii="Times New Roman" w:hAnsi="Times New Roman" w:cs="Times New Roman"/>
      </w:rPr>
    </w:lvl>
    <w:lvl w:ilvl="7" w:tplc="2DA8F2F4">
      <w:start w:val="1"/>
      <w:numFmt w:val="lowerLetter"/>
      <w:lvlText w:val="%8."/>
      <w:lvlJc w:val="left"/>
      <w:pPr>
        <w:tabs>
          <w:tab w:val="num" w:pos="5760"/>
        </w:tabs>
        <w:ind w:left="5760" w:hanging="360"/>
      </w:pPr>
      <w:rPr>
        <w:rFonts w:ascii="Times New Roman" w:hAnsi="Times New Roman" w:cs="Times New Roman"/>
      </w:rPr>
    </w:lvl>
    <w:lvl w:ilvl="8" w:tplc="3B1E5900">
      <w:start w:val="1"/>
      <w:numFmt w:val="lowerRoman"/>
      <w:lvlText w:val="%9."/>
      <w:lvlJc w:val="right"/>
      <w:pPr>
        <w:tabs>
          <w:tab w:val="num" w:pos="6480"/>
        </w:tabs>
        <w:ind w:left="6480" w:hanging="180"/>
      </w:pPr>
      <w:rPr>
        <w:rFonts w:ascii="Times New Roman" w:hAnsi="Times New Roman" w:cs="Times New Roman"/>
      </w:rPr>
    </w:lvl>
  </w:abstractNum>
  <w:abstractNum w:abstractNumId="20" w15:restartNumberingAfterBreak="0">
    <w:nsid w:val="6B7B2A37"/>
    <w:multiLevelType w:val="hybridMultilevel"/>
    <w:tmpl w:val="F2A65EEC"/>
    <w:lvl w:ilvl="0" w:tplc="C67C3FAA">
      <w:start w:val="1"/>
      <w:numFmt w:val="decimal"/>
      <w:lvlText w:val="%1."/>
      <w:lvlJc w:val="left"/>
      <w:pPr>
        <w:ind w:left="720" w:hanging="360"/>
      </w:pPr>
    </w:lvl>
    <w:lvl w:ilvl="1" w:tplc="BC209A38">
      <w:start w:val="1"/>
      <w:numFmt w:val="decimal"/>
      <w:lvlText w:val="%2."/>
      <w:lvlJc w:val="left"/>
      <w:pPr>
        <w:ind w:left="720" w:hanging="360"/>
      </w:pPr>
    </w:lvl>
    <w:lvl w:ilvl="2" w:tplc="F0EC2DE2" w:tentative="1">
      <w:start w:val="1"/>
      <w:numFmt w:val="lowerRoman"/>
      <w:lvlText w:val="%3."/>
      <w:lvlJc w:val="right"/>
      <w:pPr>
        <w:ind w:left="2160" w:hanging="180"/>
      </w:pPr>
    </w:lvl>
    <w:lvl w:ilvl="3" w:tplc="BFC8E5C2" w:tentative="1">
      <w:start w:val="1"/>
      <w:numFmt w:val="decimal"/>
      <w:lvlText w:val="%4."/>
      <w:lvlJc w:val="left"/>
      <w:pPr>
        <w:ind w:left="2880" w:hanging="360"/>
      </w:pPr>
    </w:lvl>
    <w:lvl w:ilvl="4" w:tplc="E904DA88" w:tentative="1">
      <w:start w:val="1"/>
      <w:numFmt w:val="lowerLetter"/>
      <w:lvlText w:val="%5."/>
      <w:lvlJc w:val="left"/>
      <w:pPr>
        <w:ind w:left="3600" w:hanging="360"/>
      </w:pPr>
    </w:lvl>
    <w:lvl w:ilvl="5" w:tplc="14124146" w:tentative="1">
      <w:start w:val="1"/>
      <w:numFmt w:val="lowerRoman"/>
      <w:lvlText w:val="%6."/>
      <w:lvlJc w:val="right"/>
      <w:pPr>
        <w:ind w:left="4320" w:hanging="180"/>
      </w:pPr>
    </w:lvl>
    <w:lvl w:ilvl="6" w:tplc="76DC6402" w:tentative="1">
      <w:start w:val="1"/>
      <w:numFmt w:val="decimal"/>
      <w:lvlText w:val="%7."/>
      <w:lvlJc w:val="left"/>
      <w:pPr>
        <w:ind w:left="5040" w:hanging="360"/>
      </w:pPr>
    </w:lvl>
    <w:lvl w:ilvl="7" w:tplc="38AEDB06" w:tentative="1">
      <w:start w:val="1"/>
      <w:numFmt w:val="lowerLetter"/>
      <w:lvlText w:val="%8."/>
      <w:lvlJc w:val="left"/>
      <w:pPr>
        <w:ind w:left="5760" w:hanging="360"/>
      </w:pPr>
    </w:lvl>
    <w:lvl w:ilvl="8" w:tplc="12B634EA" w:tentative="1">
      <w:start w:val="1"/>
      <w:numFmt w:val="lowerRoman"/>
      <w:lvlText w:val="%9."/>
      <w:lvlJc w:val="right"/>
      <w:pPr>
        <w:ind w:left="6480" w:hanging="180"/>
      </w:pPr>
    </w:lvl>
  </w:abstractNum>
  <w:abstractNum w:abstractNumId="21" w15:restartNumberingAfterBreak="0">
    <w:nsid w:val="74DD032C"/>
    <w:multiLevelType w:val="hybridMultilevel"/>
    <w:tmpl w:val="28CEF268"/>
    <w:lvl w:ilvl="0" w:tplc="8A14AD9E">
      <w:start w:val="1"/>
      <w:numFmt w:val="decimal"/>
      <w:lvlText w:val="%1."/>
      <w:lvlJc w:val="left"/>
      <w:pPr>
        <w:ind w:left="705" w:hanging="705"/>
      </w:pPr>
      <w:rPr>
        <w:rFonts w:hint="default"/>
      </w:rPr>
    </w:lvl>
    <w:lvl w:ilvl="1" w:tplc="1384F1DE" w:tentative="1">
      <w:start w:val="1"/>
      <w:numFmt w:val="bullet"/>
      <w:lvlText w:val="o"/>
      <w:lvlJc w:val="left"/>
      <w:pPr>
        <w:ind w:left="1080" w:hanging="360"/>
      </w:pPr>
      <w:rPr>
        <w:rFonts w:ascii="Courier New" w:hAnsi="Courier New" w:cs="Courier New" w:hint="default"/>
      </w:rPr>
    </w:lvl>
    <w:lvl w:ilvl="2" w:tplc="6C881D6A" w:tentative="1">
      <w:start w:val="1"/>
      <w:numFmt w:val="bullet"/>
      <w:lvlText w:val=""/>
      <w:lvlJc w:val="left"/>
      <w:pPr>
        <w:ind w:left="1800" w:hanging="360"/>
      </w:pPr>
      <w:rPr>
        <w:rFonts w:ascii="Wingdings" w:hAnsi="Wingdings" w:hint="default"/>
      </w:rPr>
    </w:lvl>
    <w:lvl w:ilvl="3" w:tplc="C6DEAAA4" w:tentative="1">
      <w:start w:val="1"/>
      <w:numFmt w:val="bullet"/>
      <w:lvlText w:val=""/>
      <w:lvlJc w:val="left"/>
      <w:pPr>
        <w:ind w:left="2520" w:hanging="360"/>
      </w:pPr>
      <w:rPr>
        <w:rFonts w:ascii="Symbol" w:hAnsi="Symbol" w:hint="default"/>
      </w:rPr>
    </w:lvl>
    <w:lvl w:ilvl="4" w:tplc="FD82212C" w:tentative="1">
      <w:start w:val="1"/>
      <w:numFmt w:val="bullet"/>
      <w:lvlText w:val="o"/>
      <w:lvlJc w:val="left"/>
      <w:pPr>
        <w:ind w:left="3240" w:hanging="360"/>
      </w:pPr>
      <w:rPr>
        <w:rFonts w:ascii="Courier New" w:hAnsi="Courier New" w:cs="Courier New" w:hint="default"/>
      </w:rPr>
    </w:lvl>
    <w:lvl w:ilvl="5" w:tplc="DAA20222" w:tentative="1">
      <w:start w:val="1"/>
      <w:numFmt w:val="bullet"/>
      <w:lvlText w:val=""/>
      <w:lvlJc w:val="left"/>
      <w:pPr>
        <w:ind w:left="3960" w:hanging="360"/>
      </w:pPr>
      <w:rPr>
        <w:rFonts w:ascii="Wingdings" w:hAnsi="Wingdings" w:hint="default"/>
      </w:rPr>
    </w:lvl>
    <w:lvl w:ilvl="6" w:tplc="094C08B2" w:tentative="1">
      <w:start w:val="1"/>
      <w:numFmt w:val="bullet"/>
      <w:lvlText w:val=""/>
      <w:lvlJc w:val="left"/>
      <w:pPr>
        <w:ind w:left="4680" w:hanging="360"/>
      </w:pPr>
      <w:rPr>
        <w:rFonts w:ascii="Symbol" w:hAnsi="Symbol" w:hint="default"/>
      </w:rPr>
    </w:lvl>
    <w:lvl w:ilvl="7" w:tplc="052269EE" w:tentative="1">
      <w:start w:val="1"/>
      <w:numFmt w:val="bullet"/>
      <w:lvlText w:val="o"/>
      <w:lvlJc w:val="left"/>
      <w:pPr>
        <w:ind w:left="5400" w:hanging="360"/>
      </w:pPr>
      <w:rPr>
        <w:rFonts w:ascii="Courier New" w:hAnsi="Courier New" w:cs="Courier New" w:hint="default"/>
      </w:rPr>
    </w:lvl>
    <w:lvl w:ilvl="8" w:tplc="71AC2F7E" w:tentative="1">
      <w:start w:val="1"/>
      <w:numFmt w:val="bullet"/>
      <w:lvlText w:val=""/>
      <w:lvlJc w:val="left"/>
      <w:pPr>
        <w:ind w:left="6120" w:hanging="360"/>
      </w:pPr>
      <w:rPr>
        <w:rFonts w:ascii="Wingdings" w:hAnsi="Wingdings" w:hint="default"/>
      </w:rPr>
    </w:lvl>
  </w:abstractNum>
  <w:abstractNum w:abstractNumId="22" w15:restartNumberingAfterBreak="0">
    <w:nsid w:val="7655615C"/>
    <w:multiLevelType w:val="multilevel"/>
    <w:tmpl w:val="E8407ED2"/>
    <w:lvl w:ilvl="0">
      <w:start w:val="1"/>
      <w:numFmt w:val="decimal"/>
      <w:pStyle w:val="Bilag"/>
      <w:lvlText w:val="Bilag %1: "/>
      <w:lvlJc w:val="left"/>
      <w:pPr>
        <w:ind w:left="1985" w:hanging="1134"/>
      </w:pPr>
      <w:rPr>
        <w:rFonts w:hint="default"/>
        <w:b/>
        <w:i w:val="0"/>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23" w15:restartNumberingAfterBreak="0">
    <w:nsid w:val="7B0D7385"/>
    <w:multiLevelType w:val="hybridMultilevel"/>
    <w:tmpl w:val="A97214BA"/>
    <w:lvl w:ilvl="0" w:tplc="AD566364">
      <w:start w:val="1"/>
      <w:numFmt w:val="decimal"/>
      <w:lvlText w:val="%1."/>
      <w:lvlJc w:val="left"/>
      <w:pPr>
        <w:tabs>
          <w:tab w:val="num" w:pos="360"/>
        </w:tabs>
        <w:ind w:left="360" w:hanging="360"/>
      </w:pPr>
      <w:rPr>
        <w:rFonts w:ascii="Times New Roman" w:hAnsi="Times New Roman" w:cs="Times New Roman"/>
      </w:rPr>
    </w:lvl>
    <w:lvl w:ilvl="1" w:tplc="49603A20">
      <w:start w:val="1"/>
      <w:numFmt w:val="decimal"/>
      <w:lvlText w:val="%2."/>
      <w:lvlJc w:val="left"/>
      <w:pPr>
        <w:ind w:left="720" w:hanging="360"/>
      </w:pPr>
    </w:lvl>
    <w:lvl w:ilvl="2" w:tplc="6AC6C558">
      <w:start w:val="1"/>
      <w:numFmt w:val="lowerRoman"/>
      <w:lvlText w:val="%3."/>
      <w:lvlJc w:val="right"/>
      <w:pPr>
        <w:tabs>
          <w:tab w:val="num" w:pos="1800"/>
        </w:tabs>
        <w:ind w:left="1800" w:hanging="180"/>
      </w:pPr>
      <w:rPr>
        <w:rFonts w:ascii="Times New Roman" w:hAnsi="Times New Roman" w:cs="Times New Roman"/>
      </w:rPr>
    </w:lvl>
    <w:lvl w:ilvl="3" w:tplc="3AE036AC">
      <w:start w:val="1"/>
      <w:numFmt w:val="decimal"/>
      <w:lvlText w:val="%4."/>
      <w:lvlJc w:val="left"/>
      <w:pPr>
        <w:tabs>
          <w:tab w:val="num" w:pos="2520"/>
        </w:tabs>
        <w:ind w:left="2520" w:hanging="360"/>
      </w:pPr>
      <w:rPr>
        <w:rFonts w:ascii="Times New Roman" w:hAnsi="Times New Roman" w:cs="Times New Roman"/>
      </w:rPr>
    </w:lvl>
    <w:lvl w:ilvl="4" w:tplc="DC0437AA">
      <w:start w:val="1"/>
      <w:numFmt w:val="lowerLetter"/>
      <w:lvlText w:val="%5."/>
      <w:lvlJc w:val="left"/>
      <w:pPr>
        <w:tabs>
          <w:tab w:val="num" w:pos="3240"/>
        </w:tabs>
        <w:ind w:left="3240" w:hanging="360"/>
      </w:pPr>
      <w:rPr>
        <w:rFonts w:ascii="Times New Roman" w:hAnsi="Times New Roman" w:cs="Times New Roman"/>
      </w:rPr>
    </w:lvl>
    <w:lvl w:ilvl="5" w:tplc="D9AAD368">
      <w:start w:val="1"/>
      <w:numFmt w:val="lowerRoman"/>
      <w:lvlText w:val="%6."/>
      <w:lvlJc w:val="right"/>
      <w:pPr>
        <w:tabs>
          <w:tab w:val="num" w:pos="3960"/>
        </w:tabs>
        <w:ind w:left="3960" w:hanging="180"/>
      </w:pPr>
      <w:rPr>
        <w:rFonts w:ascii="Times New Roman" w:hAnsi="Times New Roman" w:cs="Times New Roman"/>
      </w:rPr>
    </w:lvl>
    <w:lvl w:ilvl="6" w:tplc="B888BD58">
      <w:start w:val="1"/>
      <w:numFmt w:val="decimal"/>
      <w:lvlText w:val="%7."/>
      <w:lvlJc w:val="left"/>
      <w:pPr>
        <w:tabs>
          <w:tab w:val="num" w:pos="4680"/>
        </w:tabs>
        <w:ind w:left="4680" w:hanging="360"/>
      </w:pPr>
      <w:rPr>
        <w:rFonts w:ascii="Times New Roman" w:hAnsi="Times New Roman" w:cs="Times New Roman"/>
      </w:rPr>
    </w:lvl>
    <w:lvl w:ilvl="7" w:tplc="8ADA6BC6">
      <w:start w:val="1"/>
      <w:numFmt w:val="lowerLetter"/>
      <w:lvlText w:val="%8."/>
      <w:lvlJc w:val="left"/>
      <w:pPr>
        <w:tabs>
          <w:tab w:val="num" w:pos="5400"/>
        </w:tabs>
        <w:ind w:left="5400" w:hanging="360"/>
      </w:pPr>
      <w:rPr>
        <w:rFonts w:ascii="Times New Roman" w:hAnsi="Times New Roman" w:cs="Times New Roman"/>
      </w:rPr>
    </w:lvl>
    <w:lvl w:ilvl="8" w:tplc="280A857A">
      <w:start w:val="1"/>
      <w:numFmt w:val="lowerRoman"/>
      <w:lvlText w:val="%9."/>
      <w:lvlJc w:val="right"/>
      <w:pPr>
        <w:tabs>
          <w:tab w:val="num" w:pos="6120"/>
        </w:tabs>
        <w:ind w:left="6120" w:hanging="180"/>
      </w:pPr>
      <w:rPr>
        <w:rFonts w:ascii="Times New Roman" w:hAnsi="Times New Roman" w:cs="Times New Roman"/>
      </w:rPr>
    </w:lvl>
  </w:abstractNum>
  <w:abstractNum w:abstractNumId="24" w15:restartNumberingAfterBreak="0">
    <w:nsid w:val="7D82270C"/>
    <w:multiLevelType w:val="hybridMultilevel"/>
    <w:tmpl w:val="03C04A86"/>
    <w:lvl w:ilvl="0" w:tplc="704CB634">
      <w:start w:val="1"/>
      <w:numFmt w:val="decimal"/>
      <w:lvlText w:val="%1."/>
      <w:lvlJc w:val="left"/>
      <w:pPr>
        <w:ind w:left="720" w:hanging="360"/>
      </w:pPr>
    </w:lvl>
    <w:lvl w:ilvl="1" w:tplc="649E72EC" w:tentative="1">
      <w:start w:val="1"/>
      <w:numFmt w:val="lowerLetter"/>
      <w:lvlText w:val="%2."/>
      <w:lvlJc w:val="left"/>
      <w:pPr>
        <w:ind w:left="1440" w:hanging="360"/>
      </w:pPr>
    </w:lvl>
    <w:lvl w:ilvl="2" w:tplc="472A6C6A" w:tentative="1">
      <w:start w:val="1"/>
      <w:numFmt w:val="lowerRoman"/>
      <w:lvlText w:val="%3."/>
      <w:lvlJc w:val="right"/>
      <w:pPr>
        <w:ind w:left="2160" w:hanging="180"/>
      </w:pPr>
    </w:lvl>
    <w:lvl w:ilvl="3" w:tplc="B0A4FF64" w:tentative="1">
      <w:start w:val="1"/>
      <w:numFmt w:val="decimal"/>
      <w:lvlText w:val="%4."/>
      <w:lvlJc w:val="left"/>
      <w:pPr>
        <w:ind w:left="2880" w:hanging="360"/>
      </w:pPr>
    </w:lvl>
    <w:lvl w:ilvl="4" w:tplc="2780BC82" w:tentative="1">
      <w:start w:val="1"/>
      <w:numFmt w:val="lowerLetter"/>
      <w:lvlText w:val="%5."/>
      <w:lvlJc w:val="left"/>
      <w:pPr>
        <w:ind w:left="3600" w:hanging="360"/>
      </w:pPr>
    </w:lvl>
    <w:lvl w:ilvl="5" w:tplc="4BBE0746" w:tentative="1">
      <w:start w:val="1"/>
      <w:numFmt w:val="lowerRoman"/>
      <w:lvlText w:val="%6."/>
      <w:lvlJc w:val="right"/>
      <w:pPr>
        <w:ind w:left="4320" w:hanging="180"/>
      </w:pPr>
    </w:lvl>
    <w:lvl w:ilvl="6" w:tplc="59EC4A16" w:tentative="1">
      <w:start w:val="1"/>
      <w:numFmt w:val="decimal"/>
      <w:lvlText w:val="%7."/>
      <w:lvlJc w:val="left"/>
      <w:pPr>
        <w:ind w:left="5040" w:hanging="360"/>
      </w:pPr>
    </w:lvl>
    <w:lvl w:ilvl="7" w:tplc="ADC8427C" w:tentative="1">
      <w:start w:val="1"/>
      <w:numFmt w:val="lowerLetter"/>
      <w:lvlText w:val="%8."/>
      <w:lvlJc w:val="left"/>
      <w:pPr>
        <w:ind w:left="5760" w:hanging="360"/>
      </w:pPr>
    </w:lvl>
    <w:lvl w:ilvl="8" w:tplc="DE60B12A" w:tentative="1">
      <w:start w:val="1"/>
      <w:numFmt w:val="lowerRoman"/>
      <w:lvlText w:val="%9."/>
      <w:lvlJc w:val="right"/>
      <w:pPr>
        <w:ind w:left="6480" w:hanging="180"/>
      </w:pPr>
    </w:lvl>
  </w:abstractNum>
  <w:num w:numId="1" w16cid:durableId="2070760805">
    <w:abstractNumId w:val="0"/>
  </w:num>
  <w:num w:numId="2" w16cid:durableId="1854371762">
    <w:abstractNumId w:val="11"/>
  </w:num>
  <w:num w:numId="3" w16cid:durableId="1694727392">
    <w:abstractNumId w:val="9"/>
  </w:num>
  <w:num w:numId="4" w16cid:durableId="93942616">
    <w:abstractNumId w:val="18"/>
  </w:num>
  <w:num w:numId="5" w16cid:durableId="1917325001">
    <w:abstractNumId w:val="13"/>
  </w:num>
  <w:num w:numId="6" w16cid:durableId="1252667511">
    <w:abstractNumId w:val="19"/>
  </w:num>
  <w:num w:numId="7" w16cid:durableId="743917765">
    <w:abstractNumId w:val="16"/>
  </w:num>
  <w:num w:numId="8" w16cid:durableId="1733117922">
    <w:abstractNumId w:val="15"/>
  </w:num>
  <w:num w:numId="9" w16cid:durableId="17124425">
    <w:abstractNumId w:val="2"/>
  </w:num>
  <w:num w:numId="10" w16cid:durableId="1884710899">
    <w:abstractNumId w:val="6"/>
  </w:num>
  <w:num w:numId="11" w16cid:durableId="1918855704">
    <w:abstractNumId w:val="14"/>
  </w:num>
  <w:num w:numId="12" w16cid:durableId="1630236114">
    <w:abstractNumId w:val="22"/>
  </w:num>
  <w:num w:numId="13" w16cid:durableId="265819948">
    <w:abstractNumId w:val="5"/>
  </w:num>
  <w:num w:numId="14" w16cid:durableId="1924296598">
    <w:abstractNumId w:val="21"/>
  </w:num>
  <w:num w:numId="15" w16cid:durableId="416710184">
    <w:abstractNumId w:val="23"/>
  </w:num>
  <w:num w:numId="16" w16cid:durableId="1994600680">
    <w:abstractNumId w:val="8"/>
  </w:num>
  <w:num w:numId="17" w16cid:durableId="1685400700">
    <w:abstractNumId w:val="3"/>
  </w:num>
  <w:num w:numId="18" w16cid:durableId="311377155">
    <w:abstractNumId w:val="1"/>
  </w:num>
  <w:num w:numId="19" w16cid:durableId="685639203">
    <w:abstractNumId w:val="17"/>
  </w:num>
  <w:num w:numId="20" w16cid:durableId="1067268004">
    <w:abstractNumId w:val="4"/>
  </w:num>
  <w:num w:numId="21" w16cid:durableId="365452939">
    <w:abstractNumId w:val="24"/>
  </w:num>
  <w:num w:numId="22" w16cid:durableId="1300768978">
    <w:abstractNumId w:val="12"/>
  </w:num>
  <w:num w:numId="23" w16cid:durableId="318729425">
    <w:abstractNumId w:val="20"/>
  </w:num>
  <w:num w:numId="24" w16cid:durableId="1382634310">
    <w:abstractNumId w:val="10"/>
  </w:num>
  <w:num w:numId="25" w16cid:durableId="153959755">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00203"/>
    <w:rsid w:val="000005C5"/>
    <w:rsid w:val="0000092B"/>
    <w:rsid w:val="00000954"/>
    <w:rsid w:val="00000A45"/>
    <w:rsid w:val="00001FB7"/>
    <w:rsid w:val="00002278"/>
    <w:rsid w:val="000022AE"/>
    <w:rsid w:val="0000238C"/>
    <w:rsid w:val="00002510"/>
    <w:rsid w:val="00002B21"/>
    <w:rsid w:val="00002BB3"/>
    <w:rsid w:val="00002BE9"/>
    <w:rsid w:val="00002C80"/>
    <w:rsid w:val="00002F28"/>
    <w:rsid w:val="0000305C"/>
    <w:rsid w:val="00003699"/>
    <w:rsid w:val="000036FF"/>
    <w:rsid w:val="00003F6D"/>
    <w:rsid w:val="00004532"/>
    <w:rsid w:val="000045DA"/>
    <w:rsid w:val="0000485D"/>
    <w:rsid w:val="00004990"/>
    <w:rsid w:val="00004DDD"/>
    <w:rsid w:val="00004E2D"/>
    <w:rsid w:val="00004E31"/>
    <w:rsid w:val="00004E92"/>
    <w:rsid w:val="0000594D"/>
    <w:rsid w:val="00006015"/>
    <w:rsid w:val="00006BC7"/>
    <w:rsid w:val="00006CC5"/>
    <w:rsid w:val="00006D91"/>
    <w:rsid w:val="00007DBC"/>
    <w:rsid w:val="0001111B"/>
    <w:rsid w:val="00011182"/>
    <w:rsid w:val="000111BA"/>
    <w:rsid w:val="0001138B"/>
    <w:rsid w:val="00011766"/>
    <w:rsid w:val="00011BC9"/>
    <w:rsid w:val="00011FA7"/>
    <w:rsid w:val="00012419"/>
    <w:rsid w:val="00012979"/>
    <w:rsid w:val="00012983"/>
    <w:rsid w:val="00012BCF"/>
    <w:rsid w:val="00013492"/>
    <w:rsid w:val="00013550"/>
    <w:rsid w:val="00014423"/>
    <w:rsid w:val="00014609"/>
    <w:rsid w:val="0001469A"/>
    <w:rsid w:val="00014981"/>
    <w:rsid w:val="0001522F"/>
    <w:rsid w:val="00015E32"/>
    <w:rsid w:val="000163AB"/>
    <w:rsid w:val="0001732A"/>
    <w:rsid w:val="00017367"/>
    <w:rsid w:val="000177A9"/>
    <w:rsid w:val="00017DF7"/>
    <w:rsid w:val="00017FBE"/>
    <w:rsid w:val="00020A58"/>
    <w:rsid w:val="000213E1"/>
    <w:rsid w:val="000215EA"/>
    <w:rsid w:val="000216F2"/>
    <w:rsid w:val="00021AF3"/>
    <w:rsid w:val="00022582"/>
    <w:rsid w:val="0002268D"/>
    <w:rsid w:val="00022A05"/>
    <w:rsid w:val="00022FD1"/>
    <w:rsid w:val="00023273"/>
    <w:rsid w:val="00023642"/>
    <w:rsid w:val="000238FB"/>
    <w:rsid w:val="00023A3E"/>
    <w:rsid w:val="00024AF5"/>
    <w:rsid w:val="00024B67"/>
    <w:rsid w:val="00024BAE"/>
    <w:rsid w:val="00025447"/>
    <w:rsid w:val="00025876"/>
    <w:rsid w:val="00026878"/>
    <w:rsid w:val="00026BB4"/>
    <w:rsid w:val="0002707D"/>
    <w:rsid w:val="000271FC"/>
    <w:rsid w:val="000279A6"/>
    <w:rsid w:val="00027FB2"/>
    <w:rsid w:val="00027FD6"/>
    <w:rsid w:val="0003080C"/>
    <w:rsid w:val="00030C26"/>
    <w:rsid w:val="00030D61"/>
    <w:rsid w:val="00030FF3"/>
    <w:rsid w:val="0003186D"/>
    <w:rsid w:val="00032ED0"/>
    <w:rsid w:val="00033334"/>
    <w:rsid w:val="000336AD"/>
    <w:rsid w:val="00033B28"/>
    <w:rsid w:val="00033DDD"/>
    <w:rsid w:val="000341BA"/>
    <w:rsid w:val="00034519"/>
    <w:rsid w:val="00035420"/>
    <w:rsid w:val="0003588F"/>
    <w:rsid w:val="000359C6"/>
    <w:rsid w:val="000360F7"/>
    <w:rsid w:val="000361CD"/>
    <w:rsid w:val="00036428"/>
    <w:rsid w:val="00036B89"/>
    <w:rsid w:val="00036EEB"/>
    <w:rsid w:val="000371DD"/>
    <w:rsid w:val="00037A75"/>
    <w:rsid w:val="00037D05"/>
    <w:rsid w:val="000401B5"/>
    <w:rsid w:val="0004045F"/>
    <w:rsid w:val="000406E2"/>
    <w:rsid w:val="00040AA7"/>
    <w:rsid w:val="00040B1B"/>
    <w:rsid w:val="00041001"/>
    <w:rsid w:val="00041214"/>
    <w:rsid w:val="0004191A"/>
    <w:rsid w:val="00041D6F"/>
    <w:rsid w:val="000424FA"/>
    <w:rsid w:val="000426D9"/>
    <w:rsid w:val="00042AB8"/>
    <w:rsid w:val="00042E44"/>
    <w:rsid w:val="00042FE2"/>
    <w:rsid w:val="0004370A"/>
    <w:rsid w:val="0004374F"/>
    <w:rsid w:val="00044315"/>
    <w:rsid w:val="00044889"/>
    <w:rsid w:val="00044943"/>
    <w:rsid w:val="000452DA"/>
    <w:rsid w:val="00045AB6"/>
    <w:rsid w:val="00045FCA"/>
    <w:rsid w:val="0004637B"/>
    <w:rsid w:val="0004681B"/>
    <w:rsid w:val="00046EFB"/>
    <w:rsid w:val="00047198"/>
    <w:rsid w:val="000474F8"/>
    <w:rsid w:val="00047A37"/>
    <w:rsid w:val="00047C15"/>
    <w:rsid w:val="00047D3E"/>
    <w:rsid w:val="0005085D"/>
    <w:rsid w:val="00050991"/>
    <w:rsid w:val="00050D9E"/>
    <w:rsid w:val="00050F2C"/>
    <w:rsid w:val="00051481"/>
    <w:rsid w:val="0005168B"/>
    <w:rsid w:val="00051698"/>
    <w:rsid w:val="00051BE2"/>
    <w:rsid w:val="000522CA"/>
    <w:rsid w:val="00052D29"/>
    <w:rsid w:val="00052D93"/>
    <w:rsid w:val="0005371A"/>
    <w:rsid w:val="00054020"/>
    <w:rsid w:val="000540C5"/>
    <w:rsid w:val="000544B5"/>
    <w:rsid w:val="00055189"/>
    <w:rsid w:val="00055AE6"/>
    <w:rsid w:val="00055DF5"/>
    <w:rsid w:val="0005602E"/>
    <w:rsid w:val="0005607C"/>
    <w:rsid w:val="00056A16"/>
    <w:rsid w:val="00056BDB"/>
    <w:rsid w:val="00056FA6"/>
    <w:rsid w:val="00057183"/>
    <w:rsid w:val="000572A2"/>
    <w:rsid w:val="00057425"/>
    <w:rsid w:val="0005752A"/>
    <w:rsid w:val="000576DC"/>
    <w:rsid w:val="000606E2"/>
    <w:rsid w:val="00060BA9"/>
    <w:rsid w:val="00060E37"/>
    <w:rsid w:val="00061290"/>
    <w:rsid w:val="00061C41"/>
    <w:rsid w:val="00061EDC"/>
    <w:rsid w:val="00061EEB"/>
    <w:rsid w:val="00062357"/>
    <w:rsid w:val="00062611"/>
    <w:rsid w:val="000629FF"/>
    <w:rsid w:val="00062EC4"/>
    <w:rsid w:val="00062F91"/>
    <w:rsid w:val="00063D57"/>
    <w:rsid w:val="00063EF1"/>
    <w:rsid w:val="00064331"/>
    <w:rsid w:val="00064493"/>
    <w:rsid w:val="00064B76"/>
    <w:rsid w:val="00064E81"/>
    <w:rsid w:val="00065479"/>
    <w:rsid w:val="000656C7"/>
    <w:rsid w:val="000657D3"/>
    <w:rsid w:val="0006596A"/>
    <w:rsid w:val="00065AC1"/>
    <w:rsid w:val="00065BFF"/>
    <w:rsid w:val="00065C30"/>
    <w:rsid w:val="0006616B"/>
    <w:rsid w:val="000664CD"/>
    <w:rsid w:val="0006653F"/>
    <w:rsid w:val="00066831"/>
    <w:rsid w:val="000668D5"/>
    <w:rsid w:val="00066B18"/>
    <w:rsid w:val="00066C1A"/>
    <w:rsid w:val="00067758"/>
    <w:rsid w:val="000678C8"/>
    <w:rsid w:val="00067A31"/>
    <w:rsid w:val="00067C8E"/>
    <w:rsid w:val="00067E39"/>
    <w:rsid w:val="00070A80"/>
    <w:rsid w:val="00070B63"/>
    <w:rsid w:val="00070B99"/>
    <w:rsid w:val="0007104F"/>
    <w:rsid w:val="0007111D"/>
    <w:rsid w:val="000711CA"/>
    <w:rsid w:val="00071D36"/>
    <w:rsid w:val="0007340D"/>
    <w:rsid w:val="00073414"/>
    <w:rsid w:val="00073A21"/>
    <w:rsid w:val="00073C36"/>
    <w:rsid w:val="00073C73"/>
    <w:rsid w:val="00074064"/>
    <w:rsid w:val="0007490B"/>
    <w:rsid w:val="00074FEE"/>
    <w:rsid w:val="00075123"/>
    <w:rsid w:val="00075239"/>
    <w:rsid w:val="00075240"/>
    <w:rsid w:val="00075995"/>
    <w:rsid w:val="00075D13"/>
    <w:rsid w:val="00075EA3"/>
    <w:rsid w:val="00076193"/>
    <w:rsid w:val="000765DA"/>
    <w:rsid w:val="00076706"/>
    <w:rsid w:val="00076A4D"/>
    <w:rsid w:val="00076F44"/>
    <w:rsid w:val="000770C2"/>
    <w:rsid w:val="000779A4"/>
    <w:rsid w:val="00077D03"/>
    <w:rsid w:val="00077DC6"/>
    <w:rsid w:val="000804D3"/>
    <w:rsid w:val="000808B2"/>
    <w:rsid w:val="00080CC1"/>
    <w:rsid w:val="00080FF5"/>
    <w:rsid w:val="000811A6"/>
    <w:rsid w:val="0008158C"/>
    <w:rsid w:val="000815AC"/>
    <w:rsid w:val="0008180B"/>
    <w:rsid w:val="00081BFA"/>
    <w:rsid w:val="00081EEE"/>
    <w:rsid w:val="00082247"/>
    <w:rsid w:val="00082AC8"/>
    <w:rsid w:val="00082D9E"/>
    <w:rsid w:val="00083148"/>
    <w:rsid w:val="00083166"/>
    <w:rsid w:val="000831A0"/>
    <w:rsid w:val="00083864"/>
    <w:rsid w:val="00083ADC"/>
    <w:rsid w:val="00083CA4"/>
    <w:rsid w:val="0008530A"/>
    <w:rsid w:val="0008541A"/>
    <w:rsid w:val="000856F1"/>
    <w:rsid w:val="00085B48"/>
    <w:rsid w:val="00085EE8"/>
    <w:rsid w:val="00085F8C"/>
    <w:rsid w:val="00085FC9"/>
    <w:rsid w:val="000862F0"/>
    <w:rsid w:val="00086424"/>
    <w:rsid w:val="000867F5"/>
    <w:rsid w:val="00086E5C"/>
    <w:rsid w:val="000873B2"/>
    <w:rsid w:val="00087C3B"/>
    <w:rsid w:val="00090135"/>
    <w:rsid w:val="000901F9"/>
    <w:rsid w:val="0009161F"/>
    <w:rsid w:val="00091D49"/>
    <w:rsid w:val="00091EDA"/>
    <w:rsid w:val="00092016"/>
    <w:rsid w:val="0009264B"/>
    <w:rsid w:val="00092DDA"/>
    <w:rsid w:val="000932A3"/>
    <w:rsid w:val="0009332D"/>
    <w:rsid w:val="000939A4"/>
    <w:rsid w:val="000939A5"/>
    <w:rsid w:val="000948C2"/>
    <w:rsid w:val="00094D3E"/>
    <w:rsid w:val="00094DEC"/>
    <w:rsid w:val="00095209"/>
    <w:rsid w:val="00095683"/>
    <w:rsid w:val="0009585A"/>
    <w:rsid w:val="00095BAE"/>
    <w:rsid w:val="0009640F"/>
    <w:rsid w:val="0009650F"/>
    <w:rsid w:val="00096672"/>
    <w:rsid w:val="0009730F"/>
    <w:rsid w:val="000973B9"/>
    <w:rsid w:val="00097942"/>
    <w:rsid w:val="000979B2"/>
    <w:rsid w:val="00097E6C"/>
    <w:rsid w:val="000A070E"/>
    <w:rsid w:val="000A09BF"/>
    <w:rsid w:val="000A0C01"/>
    <w:rsid w:val="000A0D05"/>
    <w:rsid w:val="000A0FE8"/>
    <w:rsid w:val="000A1044"/>
    <w:rsid w:val="000A1328"/>
    <w:rsid w:val="000A14BF"/>
    <w:rsid w:val="000A1BAB"/>
    <w:rsid w:val="000A291E"/>
    <w:rsid w:val="000A3A20"/>
    <w:rsid w:val="000A3EFA"/>
    <w:rsid w:val="000A409A"/>
    <w:rsid w:val="000A4547"/>
    <w:rsid w:val="000A507D"/>
    <w:rsid w:val="000A5289"/>
    <w:rsid w:val="000A52F0"/>
    <w:rsid w:val="000A57AD"/>
    <w:rsid w:val="000A5A6D"/>
    <w:rsid w:val="000A5E42"/>
    <w:rsid w:val="000A61E2"/>
    <w:rsid w:val="000A744A"/>
    <w:rsid w:val="000A7625"/>
    <w:rsid w:val="000A766D"/>
    <w:rsid w:val="000B011E"/>
    <w:rsid w:val="000B011F"/>
    <w:rsid w:val="000B036A"/>
    <w:rsid w:val="000B038B"/>
    <w:rsid w:val="000B0D98"/>
    <w:rsid w:val="000B0ED3"/>
    <w:rsid w:val="000B10B2"/>
    <w:rsid w:val="000B1189"/>
    <w:rsid w:val="000B1244"/>
    <w:rsid w:val="000B1F32"/>
    <w:rsid w:val="000B204F"/>
    <w:rsid w:val="000B21B7"/>
    <w:rsid w:val="000B3131"/>
    <w:rsid w:val="000B33D8"/>
    <w:rsid w:val="000B3BB8"/>
    <w:rsid w:val="000B3FE0"/>
    <w:rsid w:val="000B4244"/>
    <w:rsid w:val="000B42D9"/>
    <w:rsid w:val="000B4466"/>
    <w:rsid w:val="000B4499"/>
    <w:rsid w:val="000B510E"/>
    <w:rsid w:val="000B563C"/>
    <w:rsid w:val="000B6201"/>
    <w:rsid w:val="000B63AE"/>
    <w:rsid w:val="000B63C5"/>
    <w:rsid w:val="000B65FF"/>
    <w:rsid w:val="000B707E"/>
    <w:rsid w:val="000B7DF9"/>
    <w:rsid w:val="000B7E0C"/>
    <w:rsid w:val="000C0B1E"/>
    <w:rsid w:val="000C18D8"/>
    <w:rsid w:val="000C1B75"/>
    <w:rsid w:val="000C1C3C"/>
    <w:rsid w:val="000C1D65"/>
    <w:rsid w:val="000C1D66"/>
    <w:rsid w:val="000C1E68"/>
    <w:rsid w:val="000C27D8"/>
    <w:rsid w:val="000C2DEB"/>
    <w:rsid w:val="000C2E0C"/>
    <w:rsid w:val="000C2F97"/>
    <w:rsid w:val="000C3D49"/>
    <w:rsid w:val="000C3DF4"/>
    <w:rsid w:val="000C3FDD"/>
    <w:rsid w:val="000C451F"/>
    <w:rsid w:val="000C4A2F"/>
    <w:rsid w:val="000C4AB2"/>
    <w:rsid w:val="000C4D13"/>
    <w:rsid w:val="000C507B"/>
    <w:rsid w:val="000C5458"/>
    <w:rsid w:val="000C58A8"/>
    <w:rsid w:val="000C7053"/>
    <w:rsid w:val="000C724E"/>
    <w:rsid w:val="000C744F"/>
    <w:rsid w:val="000C7511"/>
    <w:rsid w:val="000C759E"/>
    <w:rsid w:val="000C76BD"/>
    <w:rsid w:val="000C7B3B"/>
    <w:rsid w:val="000C7F32"/>
    <w:rsid w:val="000D034A"/>
    <w:rsid w:val="000D03C3"/>
    <w:rsid w:val="000D07AE"/>
    <w:rsid w:val="000D0905"/>
    <w:rsid w:val="000D0D6B"/>
    <w:rsid w:val="000D17B2"/>
    <w:rsid w:val="000D210B"/>
    <w:rsid w:val="000D244C"/>
    <w:rsid w:val="000D2537"/>
    <w:rsid w:val="000D26F3"/>
    <w:rsid w:val="000D37FC"/>
    <w:rsid w:val="000D3F3A"/>
    <w:rsid w:val="000D47DB"/>
    <w:rsid w:val="000D4BB2"/>
    <w:rsid w:val="000D5065"/>
    <w:rsid w:val="000D5314"/>
    <w:rsid w:val="000D534D"/>
    <w:rsid w:val="000D626B"/>
    <w:rsid w:val="000D679B"/>
    <w:rsid w:val="000D6AA9"/>
    <w:rsid w:val="000D6D31"/>
    <w:rsid w:val="000D6F7E"/>
    <w:rsid w:val="000D77F5"/>
    <w:rsid w:val="000D796D"/>
    <w:rsid w:val="000D7CB9"/>
    <w:rsid w:val="000D7E24"/>
    <w:rsid w:val="000E0174"/>
    <w:rsid w:val="000E025B"/>
    <w:rsid w:val="000E0804"/>
    <w:rsid w:val="000E0B04"/>
    <w:rsid w:val="000E0CC2"/>
    <w:rsid w:val="000E0ED4"/>
    <w:rsid w:val="000E11DC"/>
    <w:rsid w:val="000E123B"/>
    <w:rsid w:val="000E172E"/>
    <w:rsid w:val="000E1D92"/>
    <w:rsid w:val="000E2390"/>
    <w:rsid w:val="000E2B18"/>
    <w:rsid w:val="000E2CBB"/>
    <w:rsid w:val="000E30D0"/>
    <w:rsid w:val="000E32E0"/>
    <w:rsid w:val="000E36AA"/>
    <w:rsid w:val="000E3FB2"/>
    <w:rsid w:val="000E46C0"/>
    <w:rsid w:val="000E5371"/>
    <w:rsid w:val="000E6244"/>
    <w:rsid w:val="000E6AD7"/>
    <w:rsid w:val="000E6E9E"/>
    <w:rsid w:val="000E7392"/>
    <w:rsid w:val="000E74B8"/>
    <w:rsid w:val="000F0B43"/>
    <w:rsid w:val="000F21A8"/>
    <w:rsid w:val="000F27E8"/>
    <w:rsid w:val="000F2965"/>
    <w:rsid w:val="000F2D81"/>
    <w:rsid w:val="000F318B"/>
    <w:rsid w:val="000F4199"/>
    <w:rsid w:val="000F43E4"/>
    <w:rsid w:val="000F4765"/>
    <w:rsid w:val="000F47CD"/>
    <w:rsid w:val="000F4A4C"/>
    <w:rsid w:val="000F4FE2"/>
    <w:rsid w:val="000F5336"/>
    <w:rsid w:val="000F542E"/>
    <w:rsid w:val="000F5448"/>
    <w:rsid w:val="000F5757"/>
    <w:rsid w:val="000F5FC7"/>
    <w:rsid w:val="000F60AB"/>
    <w:rsid w:val="000F6107"/>
    <w:rsid w:val="000F63F5"/>
    <w:rsid w:val="000F6812"/>
    <w:rsid w:val="000F6ADD"/>
    <w:rsid w:val="000F6C38"/>
    <w:rsid w:val="000F6EF3"/>
    <w:rsid w:val="000F718A"/>
    <w:rsid w:val="000F7404"/>
    <w:rsid w:val="00100194"/>
    <w:rsid w:val="0010090D"/>
    <w:rsid w:val="00100D3B"/>
    <w:rsid w:val="0010102D"/>
    <w:rsid w:val="00101625"/>
    <w:rsid w:val="00101B30"/>
    <w:rsid w:val="00101CF0"/>
    <w:rsid w:val="00102218"/>
    <w:rsid w:val="001025C8"/>
    <w:rsid w:val="001025CB"/>
    <w:rsid w:val="0010268C"/>
    <w:rsid w:val="001026CE"/>
    <w:rsid w:val="001030FA"/>
    <w:rsid w:val="00103811"/>
    <w:rsid w:val="001038B6"/>
    <w:rsid w:val="00103AFA"/>
    <w:rsid w:val="00104391"/>
    <w:rsid w:val="00105005"/>
    <w:rsid w:val="0010530D"/>
    <w:rsid w:val="001059BB"/>
    <w:rsid w:val="0010637D"/>
    <w:rsid w:val="00106977"/>
    <w:rsid w:val="00106EE6"/>
    <w:rsid w:val="0010733A"/>
    <w:rsid w:val="0010742B"/>
    <w:rsid w:val="001077F9"/>
    <w:rsid w:val="001078F4"/>
    <w:rsid w:val="0011035B"/>
    <w:rsid w:val="00110583"/>
    <w:rsid w:val="00110B4E"/>
    <w:rsid w:val="00110C23"/>
    <w:rsid w:val="00110F36"/>
    <w:rsid w:val="00110FD7"/>
    <w:rsid w:val="00111381"/>
    <w:rsid w:val="00111615"/>
    <w:rsid w:val="001117B4"/>
    <w:rsid w:val="00111C85"/>
    <w:rsid w:val="00111D4D"/>
    <w:rsid w:val="00111EBC"/>
    <w:rsid w:val="00112078"/>
    <w:rsid w:val="001121D8"/>
    <w:rsid w:val="00112310"/>
    <w:rsid w:val="0011257D"/>
    <w:rsid w:val="001135A1"/>
    <w:rsid w:val="00113712"/>
    <w:rsid w:val="0011416E"/>
    <w:rsid w:val="0011429F"/>
    <w:rsid w:val="00114608"/>
    <w:rsid w:val="00114CE3"/>
    <w:rsid w:val="001151A9"/>
    <w:rsid w:val="0011529F"/>
    <w:rsid w:val="00115608"/>
    <w:rsid w:val="001156C3"/>
    <w:rsid w:val="0011712C"/>
    <w:rsid w:val="0011730F"/>
    <w:rsid w:val="001173FD"/>
    <w:rsid w:val="00117ABC"/>
    <w:rsid w:val="00117B48"/>
    <w:rsid w:val="00117DD2"/>
    <w:rsid w:val="00117F5D"/>
    <w:rsid w:val="00120B70"/>
    <w:rsid w:val="00121B25"/>
    <w:rsid w:val="00121B35"/>
    <w:rsid w:val="00121B87"/>
    <w:rsid w:val="00122127"/>
    <w:rsid w:val="0012282C"/>
    <w:rsid w:val="00122834"/>
    <w:rsid w:val="00122842"/>
    <w:rsid w:val="001228C5"/>
    <w:rsid w:val="00122CC4"/>
    <w:rsid w:val="00123152"/>
    <w:rsid w:val="001238F6"/>
    <w:rsid w:val="00123D17"/>
    <w:rsid w:val="00123D52"/>
    <w:rsid w:val="00123F3F"/>
    <w:rsid w:val="00124386"/>
    <w:rsid w:val="001254FC"/>
    <w:rsid w:val="001255D2"/>
    <w:rsid w:val="00125603"/>
    <w:rsid w:val="00125A14"/>
    <w:rsid w:val="00125D53"/>
    <w:rsid w:val="00126A57"/>
    <w:rsid w:val="001271FF"/>
    <w:rsid w:val="0012731B"/>
    <w:rsid w:val="001305E4"/>
    <w:rsid w:val="001308E2"/>
    <w:rsid w:val="00130EC5"/>
    <w:rsid w:val="00131270"/>
    <w:rsid w:val="00131968"/>
    <w:rsid w:val="001319F2"/>
    <w:rsid w:val="00131C83"/>
    <w:rsid w:val="00131D81"/>
    <w:rsid w:val="00132272"/>
    <w:rsid w:val="0013242A"/>
    <w:rsid w:val="0013255C"/>
    <w:rsid w:val="00132A18"/>
    <w:rsid w:val="0013316A"/>
    <w:rsid w:val="0013336A"/>
    <w:rsid w:val="00133388"/>
    <w:rsid w:val="001335EB"/>
    <w:rsid w:val="00133FBF"/>
    <w:rsid w:val="001341FE"/>
    <w:rsid w:val="0013420E"/>
    <w:rsid w:val="00134431"/>
    <w:rsid w:val="001344AB"/>
    <w:rsid w:val="001344C7"/>
    <w:rsid w:val="001345CB"/>
    <w:rsid w:val="00134697"/>
    <w:rsid w:val="00134978"/>
    <w:rsid w:val="00134994"/>
    <w:rsid w:val="0013519C"/>
    <w:rsid w:val="00135405"/>
    <w:rsid w:val="00135B48"/>
    <w:rsid w:val="00135C39"/>
    <w:rsid w:val="00135C3A"/>
    <w:rsid w:val="00135FC3"/>
    <w:rsid w:val="001360F8"/>
    <w:rsid w:val="001366D5"/>
    <w:rsid w:val="00136D75"/>
    <w:rsid w:val="00137318"/>
    <w:rsid w:val="00137443"/>
    <w:rsid w:val="00137543"/>
    <w:rsid w:val="001379A6"/>
    <w:rsid w:val="00137B2D"/>
    <w:rsid w:val="00137D89"/>
    <w:rsid w:val="001408BD"/>
    <w:rsid w:val="00140A84"/>
    <w:rsid w:val="00140D76"/>
    <w:rsid w:val="00140E59"/>
    <w:rsid w:val="00141162"/>
    <w:rsid w:val="00141833"/>
    <w:rsid w:val="00142002"/>
    <w:rsid w:val="00142501"/>
    <w:rsid w:val="00142536"/>
    <w:rsid w:val="00142856"/>
    <w:rsid w:val="00142A02"/>
    <w:rsid w:val="001432CE"/>
    <w:rsid w:val="00143DF6"/>
    <w:rsid w:val="0014417C"/>
    <w:rsid w:val="00144A85"/>
    <w:rsid w:val="001455B2"/>
    <w:rsid w:val="00145867"/>
    <w:rsid w:val="00145F32"/>
    <w:rsid w:val="00146DFC"/>
    <w:rsid w:val="00147770"/>
    <w:rsid w:val="0014798E"/>
    <w:rsid w:val="00147BB3"/>
    <w:rsid w:val="00150962"/>
    <w:rsid w:val="00151BC0"/>
    <w:rsid w:val="001520E8"/>
    <w:rsid w:val="0015281C"/>
    <w:rsid w:val="00152CEC"/>
    <w:rsid w:val="00152EBF"/>
    <w:rsid w:val="00152F2A"/>
    <w:rsid w:val="0015319F"/>
    <w:rsid w:val="00153786"/>
    <w:rsid w:val="0015386B"/>
    <w:rsid w:val="00153BF3"/>
    <w:rsid w:val="00153C5D"/>
    <w:rsid w:val="00154212"/>
    <w:rsid w:val="00154452"/>
    <w:rsid w:val="0015474F"/>
    <w:rsid w:val="001547CF"/>
    <w:rsid w:val="001552BC"/>
    <w:rsid w:val="001554D1"/>
    <w:rsid w:val="0015581F"/>
    <w:rsid w:val="001565FA"/>
    <w:rsid w:val="00156BDA"/>
    <w:rsid w:val="00157080"/>
    <w:rsid w:val="0015721A"/>
    <w:rsid w:val="001572B5"/>
    <w:rsid w:val="001573BD"/>
    <w:rsid w:val="001603DD"/>
    <w:rsid w:val="00160FDC"/>
    <w:rsid w:val="001617BB"/>
    <w:rsid w:val="00161944"/>
    <w:rsid w:val="00161E71"/>
    <w:rsid w:val="00162444"/>
    <w:rsid w:val="0016249E"/>
    <w:rsid w:val="00162537"/>
    <w:rsid w:val="001625B9"/>
    <w:rsid w:val="00162FAB"/>
    <w:rsid w:val="0016365A"/>
    <w:rsid w:val="001637D6"/>
    <w:rsid w:val="00163BA3"/>
    <w:rsid w:val="00163C3E"/>
    <w:rsid w:val="001647BD"/>
    <w:rsid w:val="00164866"/>
    <w:rsid w:val="001654ED"/>
    <w:rsid w:val="001655ED"/>
    <w:rsid w:val="00165CFC"/>
    <w:rsid w:val="00165D16"/>
    <w:rsid w:val="001674DC"/>
    <w:rsid w:val="001676F4"/>
    <w:rsid w:val="00167D1A"/>
    <w:rsid w:val="0017027E"/>
    <w:rsid w:val="001703B8"/>
    <w:rsid w:val="00170CF1"/>
    <w:rsid w:val="00170E29"/>
    <w:rsid w:val="00171078"/>
    <w:rsid w:val="001710BF"/>
    <w:rsid w:val="00171917"/>
    <w:rsid w:val="00171AC3"/>
    <w:rsid w:val="00171CBC"/>
    <w:rsid w:val="00171CF9"/>
    <w:rsid w:val="0017246A"/>
    <w:rsid w:val="00172B15"/>
    <w:rsid w:val="00172B88"/>
    <w:rsid w:val="00173342"/>
    <w:rsid w:val="0017373F"/>
    <w:rsid w:val="0017383D"/>
    <w:rsid w:val="00173E6D"/>
    <w:rsid w:val="00173F49"/>
    <w:rsid w:val="00174508"/>
    <w:rsid w:val="00174A55"/>
    <w:rsid w:val="00174FD8"/>
    <w:rsid w:val="00175164"/>
    <w:rsid w:val="00175326"/>
    <w:rsid w:val="0017560F"/>
    <w:rsid w:val="001756E7"/>
    <w:rsid w:val="0017574C"/>
    <w:rsid w:val="00175FB7"/>
    <w:rsid w:val="00176FB9"/>
    <w:rsid w:val="001777E1"/>
    <w:rsid w:val="001779A0"/>
    <w:rsid w:val="0018070F"/>
    <w:rsid w:val="001807E0"/>
    <w:rsid w:val="00180984"/>
    <w:rsid w:val="00180AE8"/>
    <w:rsid w:val="00180CDA"/>
    <w:rsid w:val="00180EBF"/>
    <w:rsid w:val="00180F44"/>
    <w:rsid w:val="00181358"/>
    <w:rsid w:val="0018135D"/>
    <w:rsid w:val="001818F5"/>
    <w:rsid w:val="00181A56"/>
    <w:rsid w:val="00181C2C"/>
    <w:rsid w:val="00181C45"/>
    <w:rsid w:val="00181D45"/>
    <w:rsid w:val="00182309"/>
    <w:rsid w:val="00182D91"/>
    <w:rsid w:val="001834C9"/>
    <w:rsid w:val="00183A06"/>
    <w:rsid w:val="00183BEB"/>
    <w:rsid w:val="00183D2B"/>
    <w:rsid w:val="00184520"/>
    <w:rsid w:val="0018462F"/>
    <w:rsid w:val="00184644"/>
    <w:rsid w:val="00184BA2"/>
    <w:rsid w:val="00184D32"/>
    <w:rsid w:val="00184E13"/>
    <w:rsid w:val="001853D5"/>
    <w:rsid w:val="0018560A"/>
    <w:rsid w:val="00185913"/>
    <w:rsid w:val="00185948"/>
    <w:rsid w:val="0018599B"/>
    <w:rsid w:val="00186B55"/>
    <w:rsid w:val="00186BAA"/>
    <w:rsid w:val="00186E14"/>
    <w:rsid w:val="00190085"/>
    <w:rsid w:val="001906D7"/>
    <w:rsid w:val="001907B5"/>
    <w:rsid w:val="00190AF5"/>
    <w:rsid w:val="00190F0C"/>
    <w:rsid w:val="00190FE6"/>
    <w:rsid w:val="001911EF"/>
    <w:rsid w:val="001922C5"/>
    <w:rsid w:val="00192365"/>
    <w:rsid w:val="0019249C"/>
    <w:rsid w:val="0019253B"/>
    <w:rsid w:val="001926FA"/>
    <w:rsid w:val="00193422"/>
    <w:rsid w:val="00193847"/>
    <w:rsid w:val="001944FA"/>
    <w:rsid w:val="00194582"/>
    <w:rsid w:val="00195399"/>
    <w:rsid w:val="001955FB"/>
    <w:rsid w:val="00195CA4"/>
    <w:rsid w:val="00195CE1"/>
    <w:rsid w:val="00195F16"/>
    <w:rsid w:val="001971F2"/>
    <w:rsid w:val="0019758A"/>
    <w:rsid w:val="00197BE4"/>
    <w:rsid w:val="00197D9F"/>
    <w:rsid w:val="00197E83"/>
    <w:rsid w:val="001A063C"/>
    <w:rsid w:val="001A0B18"/>
    <w:rsid w:val="001A1088"/>
    <w:rsid w:val="001A2A7B"/>
    <w:rsid w:val="001A2D55"/>
    <w:rsid w:val="001A32F9"/>
    <w:rsid w:val="001A32FA"/>
    <w:rsid w:val="001A3392"/>
    <w:rsid w:val="001A3CF2"/>
    <w:rsid w:val="001A4691"/>
    <w:rsid w:val="001A4CD7"/>
    <w:rsid w:val="001A4E10"/>
    <w:rsid w:val="001A5803"/>
    <w:rsid w:val="001A5A8F"/>
    <w:rsid w:val="001A5B09"/>
    <w:rsid w:val="001A5B0E"/>
    <w:rsid w:val="001A5D9F"/>
    <w:rsid w:val="001A5F0F"/>
    <w:rsid w:val="001A673A"/>
    <w:rsid w:val="001A6C33"/>
    <w:rsid w:val="001A7D59"/>
    <w:rsid w:val="001B0042"/>
    <w:rsid w:val="001B12EE"/>
    <w:rsid w:val="001B1699"/>
    <w:rsid w:val="001B1C3A"/>
    <w:rsid w:val="001B2252"/>
    <w:rsid w:val="001B2470"/>
    <w:rsid w:val="001B251B"/>
    <w:rsid w:val="001B2D93"/>
    <w:rsid w:val="001B3820"/>
    <w:rsid w:val="001B394A"/>
    <w:rsid w:val="001B3B3D"/>
    <w:rsid w:val="001B4A4F"/>
    <w:rsid w:val="001B4B10"/>
    <w:rsid w:val="001B4C21"/>
    <w:rsid w:val="001B5388"/>
    <w:rsid w:val="001B552D"/>
    <w:rsid w:val="001B5BD2"/>
    <w:rsid w:val="001B5BFC"/>
    <w:rsid w:val="001B673F"/>
    <w:rsid w:val="001B731C"/>
    <w:rsid w:val="001B78C7"/>
    <w:rsid w:val="001B797F"/>
    <w:rsid w:val="001B7D02"/>
    <w:rsid w:val="001B7F0C"/>
    <w:rsid w:val="001B7F72"/>
    <w:rsid w:val="001C037A"/>
    <w:rsid w:val="001C0C5D"/>
    <w:rsid w:val="001C24C4"/>
    <w:rsid w:val="001C27B0"/>
    <w:rsid w:val="001C2CB0"/>
    <w:rsid w:val="001C2D3E"/>
    <w:rsid w:val="001C2E29"/>
    <w:rsid w:val="001C328D"/>
    <w:rsid w:val="001C35AD"/>
    <w:rsid w:val="001C3B86"/>
    <w:rsid w:val="001C3C6C"/>
    <w:rsid w:val="001C3FA4"/>
    <w:rsid w:val="001C4740"/>
    <w:rsid w:val="001C4A5A"/>
    <w:rsid w:val="001C4D6A"/>
    <w:rsid w:val="001C529D"/>
    <w:rsid w:val="001C54EA"/>
    <w:rsid w:val="001C5733"/>
    <w:rsid w:val="001C57BF"/>
    <w:rsid w:val="001C59B4"/>
    <w:rsid w:val="001C633D"/>
    <w:rsid w:val="001C663F"/>
    <w:rsid w:val="001C67BA"/>
    <w:rsid w:val="001C735F"/>
    <w:rsid w:val="001C7D25"/>
    <w:rsid w:val="001D03FA"/>
    <w:rsid w:val="001D0B34"/>
    <w:rsid w:val="001D0B66"/>
    <w:rsid w:val="001D11D1"/>
    <w:rsid w:val="001D172A"/>
    <w:rsid w:val="001D18D4"/>
    <w:rsid w:val="001D1A2C"/>
    <w:rsid w:val="001D2248"/>
    <w:rsid w:val="001D2414"/>
    <w:rsid w:val="001D2D09"/>
    <w:rsid w:val="001D2E1D"/>
    <w:rsid w:val="001D303C"/>
    <w:rsid w:val="001D3889"/>
    <w:rsid w:val="001D38BD"/>
    <w:rsid w:val="001D38E3"/>
    <w:rsid w:val="001D3BDD"/>
    <w:rsid w:val="001D3DF8"/>
    <w:rsid w:val="001D3EA1"/>
    <w:rsid w:val="001D40F7"/>
    <w:rsid w:val="001D4131"/>
    <w:rsid w:val="001D4B66"/>
    <w:rsid w:val="001D5311"/>
    <w:rsid w:val="001D59DE"/>
    <w:rsid w:val="001D5BC2"/>
    <w:rsid w:val="001D5BE7"/>
    <w:rsid w:val="001D5CED"/>
    <w:rsid w:val="001D5F99"/>
    <w:rsid w:val="001D641B"/>
    <w:rsid w:val="001D64A3"/>
    <w:rsid w:val="001D6800"/>
    <w:rsid w:val="001D7358"/>
    <w:rsid w:val="001D76CD"/>
    <w:rsid w:val="001D77CC"/>
    <w:rsid w:val="001D797F"/>
    <w:rsid w:val="001D7A78"/>
    <w:rsid w:val="001D7FE9"/>
    <w:rsid w:val="001E0133"/>
    <w:rsid w:val="001E0638"/>
    <w:rsid w:val="001E076E"/>
    <w:rsid w:val="001E0A44"/>
    <w:rsid w:val="001E1341"/>
    <w:rsid w:val="001E1370"/>
    <w:rsid w:val="001E1A44"/>
    <w:rsid w:val="001E24DB"/>
    <w:rsid w:val="001E296F"/>
    <w:rsid w:val="001E2A7B"/>
    <w:rsid w:val="001E2BB6"/>
    <w:rsid w:val="001E2FA9"/>
    <w:rsid w:val="001E361D"/>
    <w:rsid w:val="001E3787"/>
    <w:rsid w:val="001E46A3"/>
    <w:rsid w:val="001E4C1F"/>
    <w:rsid w:val="001E4CF4"/>
    <w:rsid w:val="001E5FD3"/>
    <w:rsid w:val="001E682E"/>
    <w:rsid w:val="001E755A"/>
    <w:rsid w:val="001E7672"/>
    <w:rsid w:val="001E76A9"/>
    <w:rsid w:val="001E7AF2"/>
    <w:rsid w:val="001E7C13"/>
    <w:rsid w:val="001E7D37"/>
    <w:rsid w:val="001E7EAB"/>
    <w:rsid w:val="001F00DD"/>
    <w:rsid w:val="001F03B4"/>
    <w:rsid w:val="001F078B"/>
    <w:rsid w:val="001F07FB"/>
    <w:rsid w:val="001F0C4D"/>
    <w:rsid w:val="001F163A"/>
    <w:rsid w:val="001F27BA"/>
    <w:rsid w:val="001F2B03"/>
    <w:rsid w:val="001F2CF7"/>
    <w:rsid w:val="001F2E2D"/>
    <w:rsid w:val="001F3391"/>
    <w:rsid w:val="001F3679"/>
    <w:rsid w:val="001F38EA"/>
    <w:rsid w:val="001F3ADB"/>
    <w:rsid w:val="001F3BCE"/>
    <w:rsid w:val="001F3DB5"/>
    <w:rsid w:val="001F3FE6"/>
    <w:rsid w:val="001F423D"/>
    <w:rsid w:val="001F4515"/>
    <w:rsid w:val="001F4916"/>
    <w:rsid w:val="001F4F34"/>
    <w:rsid w:val="001F513C"/>
    <w:rsid w:val="001F541F"/>
    <w:rsid w:val="001F558C"/>
    <w:rsid w:val="001F5963"/>
    <w:rsid w:val="001F6241"/>
    <w:rsid w:val="001F63F8"/>
    <w:rsid w:val="001F64F9"/>
    <w:rsid w:val="001F6662"/>
    <w:rsid w:val="001F69C5"/>
    <w:rsid w:val="001F6AF2"/>
    <w:rsid w:val="001F6BD2"/>
    <w:rsid w:val="001F709C"/>
    <w:rsid w:val="001F71BD"/>
    <w:rsid w:val="001F770B"/>
    <w:rsid w:val="001F7AB9"/>
    <w:rsid w:val="001F7F1F"/>
    <w:rsid w:val="00200063"/>
    <w:rsid w:val="00200078"/>
    <w:rsid w:val="00200088"/>
    <w:rsid w:val="0020072C"/>
    <w:rsid w:val="00200A1D"/>
    <w:rsid w:val="00200EED"/>
    <w:rsid w:val="00201189"/>
    <w:rsid w:val="00201CB2"/>
    <w:rsid w:val="00201CCD"/>
    <w:rsid w:val="00201CFA"/>
    <w:rsid w:val="002026DD"/>
    <w:rsid w:val="00202850"/>
    <w:rsid w:val="00203163"/>
    <w:rsid w:val="0020356A"/>
    <w:rsid w:val="00203982"/>
    <w:rsid w:val="00203CCD"/>
    <w:rsid w:val="00204066"/>
    <w:rsid w:val="00204206"/>
    <w:rsid w:val="0020428E"/>
    <w:rsid w:val="0020450D"/>
    <w:rsid w:val="00204BA7"/>
    <w:rsid w:val="00204C64"/>
    <w:rsid w:val="002063C2"/>
    <w:rsid w:val="002065D9"/>
    <w:rsid w:val="00206749"/>
    <w:rsid w:val="00206A77"/>
    <w:rsid w:val="00206D6F"/>
    <w:rsid w:val="00207870"/>
    <w:rsid w:val="00207ACF"/>
    <w:rsid w:val="002102B1"/>
    <w:rsid w:val="0021123F"/>
    <w:rsid w:val="00211474"/>
    <w:rsid w:val="0021179E"/>
    <w:rsid w:val="00211E22"/>
    <w:rsid w:val="00211FA1"/>
    <w:rsid w:val="002120CA"/>
    <w:rsid w:val="0021371A"/>
    <w:rsid w:val="00213890"/>
    <w:rsid w:val="00213DC1"/>
    <w:rsid w:val="00213FB8"/>
    <w:rsid w:val="00214432"/>
    <w:rsid w:val="00214735"/>
    <w:rsid w:val="00214A8C"/>
    <w:rsid w:val="002150F9"/>
    <w:rsid w:val="0021548E"/>
    <w:rsid w:val="002157B2"/>
    <w:rsid w:val="00215C3F"/>
    <w:rsid w:val="00215D04"/>
    <w:rsid w:val="002163BD"/>
    <w:rsid w:val="00216961"/>
    <w:rsid w:val="0021696F"/>
    <w:rsid w:val="00216B79"/>
    <w:rsid w:val="00217A36"/>
    <w:rsid w:val="00217B33"/>
    <w:rsid w:val="0022058F"/>
    <w:rsid w:val="00220C61"/>
    <w:rsid w:val="002210B4"/>
    <w:rsid w:val="0022145C"/>
    <w:rsid w:val="002217E3"/>
    <w:rsid w:val="002218BE"/>
    <w:rsid w:val="00221A74"/>
    <w:rsid w:val="00221E06"/>
    <w:rsid w:val="00221F98"/>
    <w:rsid w:val="00222066"/>
    <w:rsid w:val="0022243D"/>
    <w:rsid w:val="0022259A"/>
    <w:rsid w:val="0022312C"/>
    <w:rsid w:val="002233C8"/>
    <w:rsid w:val="0022418C"/>
    <w:rsid w:val="00224734"/>
    <w:rsid w:val="0022486F"/>
    <w:rsid w:val="0022517A"/>
    <w:rsid w:val="00225461"/>
    <w:rsid w:val="002259BD"/>
    <w:rsid w:val="00225BFF"/>
    <w:rsid w:val="00226844"/>
    <w:rsid w:val="002269E2"/>
    <w:rsid w:val="00226A09"/>
    <w:rsid w:val="00226A93"/>
    <w:rsid w:val="00226E4A"/>
    <w:rsid w:val="00226F47"/>
    <w:rsid w:val="0022725D"/>
    <w:rsid w:val="00230776"/>
    <w:rsid w:val="00230C04"/>
    <w:rsid w:val="002310B2"/>
    <w:rsid w:val="002312AF"/>
    <w:rsid w:val="00231410"/>
    <w:rsid w:val="00231627"/>
    <w:rsid w:val="00232FB8"/>
    <w:rsid w:val="00233637"/>
    <w:rsid w:val="00233941"/>
    <w:rsid w:val="00233AAD"/>
    <w:rsid w:val="00234BD2"/>
    <w:rsid w:val="002355D2"/>
    <w:rsid w:val="00235B02"/>
    <w:rsid w:val="00235D89"/>
    <w:rsid w:val="00235D9A"/>
    <w:rsid w:val="002360AE"/>
    <w:rsid w:val="0023622C"/>
    <w:rsid w:val="00236430"/>
    <w:rsid w:val="00236C21"/>
    <w:rsid w:val="00236CCC"/>
    <w:rsid w:val="00237137"/>
    <w:rsid w:val="002401DE"/>
    <w:rsid w:val="002404D5"/>
    <w:rsid w:val="0024061E"/>
    <w:rsid w:val="00240915"/>
    <w:rsid w:val="00240A2A"/>
    <w:rsid w:val="00240B83"/>
    <w:rsid w:val="00240D32"/>
    <w:rsid w:val="00241150"/>
    <w:rsid w:val="00241642"/>
    <w:rsid w:val="0024342E"/>
    <w:rsid w:val="0024398D"/>
    <w:rsid w:val="00243FB4"/>
    <w:rsid w:val="00244CFE"/>
    <w:rsid w:val="00244D9F"/>
    <w:rsid w:val="00246366"/>
    <w:rsid w:val="00250028"/>
    <w:rsid w:val="0025013E"/>
    <w:rsid w:val="00250510"/>
    <w:rsid w:val="00250A88"/>
    <w:rsid w:val="00251816"/>
    <w:rsid w:val="00251C60"/>
    <w:rsid w:val="00251F09"/>
    <w:rsid w:val="002523C8"/>
    <w:rsid w:val="002523CB"/>
    <w:rsid w:val="00252506"/>
    <w:rsid w:val="00252CAA"/>
    <w:rsid w:val="002530E7"/>
    <w:rsid w:val="00254960"/>
    <w:rsid w:val="00254966"/>
    <w:rsid w:val="00254C85"/>
    <w:rsid w:val="00254FE4"/>
    <w:rsid w:val="0025550A"/>
    <w:rsid w:val="00256263"/>
    <w:rsid w:val="00256537"/>
    <w:rsid w:val="00256579"/>
    <w:rsid w:val="002567BA"/>
    <w:rsid w:val="00256A2D"/>
    <w:rsid w:val="00256CAC"/>
    <w:rsid w:val="00256F55"/>
    <w:rsid w:val="00257164"/>
    <w:rsid w:val="0025738D"/>
    <w:rsid w:val="002578BB"/>
    <w:rsid w:val="00257DF8"/>
    <w:rsid w:val="002611F3"/>
    <w:rsid w:val="00261367"/>
    <w:rsid w:val="002634EE"/>
    <w:rsid w:val="002637E1"/>
    <w:rsid w:val="00263DEE"/>
    <w:rsid w:val="0026461A"/>
    <w:rsid w:val="00264701"/>
    <w:rsid w:val="00264B3A"/>
    <w:rsid w:val="00264CBE"/>
    <w:rsid w:val="00264F8C"/>
    <w:rsid w:val="0026518A"/>
    <w:rsid w:val="002656EB"/>
    <w:rsid w:val="00265BCA"/>
    <w:rsid w:val="00265F3C"/>
    <w:rsid w:val="00266BB5"/>
    <w:rsid w:val="00267236"/>
    <w:rsid w:val="00267E4A"/>
    <w:rsid w:val="00267EAF"/>
    <w:rsid w:val="0027003F"/>
    <w:rsid w:val="00271023"/>
    <w:rsid w:val="002711F9"/>
    <w:rsid w:val="00272106"/>
    <w:rsid w:val="00272474"/>
    <w:rsid w:val="002729FC"/>
    <w:rsid w:val="002736EE"/>
    <w:rsid w:val="00274474"/>
    <w:rsid w:val="00274693"/>
    <w:rsid w:val="002747AF"/>
    <w:rsid w:val="00275393"/>
    <w:rsid w:val="002758C3"/>
    <w:rsid w:val="00276398"/>
    <w:rsid w:val="002767F4"/>
    <w:rsid w:val="00276B2D"/>
    <w:rsid w:val="00276E8F"/>
    <w:rsid w:val="00276F47"/>
    <w:rsid w:val="00277727"/>
    <w:rsid w:val="00280077"/>
    <w:rsid w:val="00280D75"/>
    <w:rsid w:val="00281053"/>
    <w:rsid w:val="0028115A"/>
    <w:rsid w:val="002812F6"/>
    <w:rsid w:val="00281442"/>
    <w:rsid w:val="0028183A"/>
    <w:rsid w:val="002818DC"/>
    <w:rsid w:val="00281C7A"/>
    <w:rsid w:val="00281E23"/>
    <w:rsid w:val="00281F8A"/>
    <w:rsid w:val="00281FF0"/>
    <w:rsid w:val="00282388"/>
    <w:rsid w:val="00283588"/>
    <w:rsid w:val="002835DA"/>
    <w:rsid w:val="00283A3A"/>
    <w:rsid w:val="0028485F"/>
    <w:rsid w:val="00284E53"/>
    <w:rsid w:val="002851C6"/>
    <w:rsid w:val="002856D3"/>
    <w:rsid w:val="00285981"/>
    <w:rsid w:val="00285A1B"/>
    <w:rsid w:val="00285ADD"/>
    <w:rsid w:val="002863CD"/>
    <w:rsid w:val="00286B42"/>
    <w:rsid w:val="00286D43"/>
    <w:rsid w:val="00286E62"/>
    <w:rsid w:val="00287359"/>
    <w:rsid w:val="002905B9"/>
    <w:rsid w:val="00291FCE"/>
    <w:rsid w:val="002922D1"/>
    <w:rsid w:val="0029296F"/>
    <w:rsid w:val="002929F7"/>
    <w:rsid w:val="00292D8B"/>
    <w:rsid w:val="00292E98"/>
    <w:rsid w:val="00292EE5"/>
    <w:rsid w:val="0029327E"/>
    <w:rsid w:val="0029378F"/>
    <w:rsid w:val="00293BAA"/>
    <w:rsid w:val="002942B1"/>
    <w:rsid w:val="002942D4"/>
    <w:rsid w:val="00294497"/>
    <w:rsid w:val="002945D2"/>
    <w:rsid w:val="00294E77"/>
    <w:rsid w:val="00294FAC"/>
    <w:rsid w:val="00294FD3"/>
    <w:rsid w:val="0029540F"/>
    <w:rsid w:val="00295882"/>
    <w:rsid w:val="00295CE6"/>
    <w:rsid w:val="002962C4"/>
    <w:rsid w:val="00296718"/>
    <w:rsid w:val="00296A26"/>
    <w:rsid w:val="00296AB2"/>
    <w:rsid w:val="00297242"/>
    <w:rsid w:val="00297D33"/>
    <w:rsid w:val="002A0010"/>
    <w:rsid w:val="002A0163"/>
    <w:rsid w:val="002A024B"/>
    <w:rsid w:val="002A0A4A"/>
    <w:rsid w:val="002A0C0A"/>
    <w:rsid w:val="002A128B"/>
    <w:rsid w:val="002A15CB"/>
    <w:rsid w:val="002A1B8D"/>
    <w:rsid w:val="002A2353"/>
    <w:rsid w:val="002A27F5"/>
    <w:rsid w:val="002A2D48"/>
    <w:rsid w:val="002A3146"/>
    <w:rsid w:val="002A4398"/>
    <w:rsid w:val="002A45C9"/>
    <w:rsid w:val="002A4A56"/>
    <w:rsid w:val="002A4B8E"/>
    <w:rsid w:val="002A5120"/>
    <w:rsid w:val="002A5A01"/>
    <w:rsid w:val="002A5B09"/>
    <w:rsid w:val="002A6895"/>
    <w:rsid w:val="002A6E94"/>
    <w:rsid w:val="002A7040"/>
    <w:rsid w:val="002A7136"/>
    <w:rsid w:val="002A73CE"/>
    <w:rsid w:val="002A78E2"/>
    <w:rsid w:val="002A792C"/>
    <w:rsid w:val="002A7A91"/>
    <w:rsid w:val="002A7E83"/>
    <w:rsid w:val="002A7F03"/>
    <w:rsid w:val="002B01FD"/>
    <w:rsid w:val="002B0B92"/>
    <w:rsid w:val="002B0C32"/>
    <w:rsid w:val="002B0DFC"/>
    <w:rsid w:val="002B0FDC"/>
    <w:rsid w:val="002B15A8"/>
    <w:rsid w:val="002B1800"/>
    <w:rsid w:val="002B2158"/>
    <w:rsid w:val="002B2249"/>
    <w:rsid w:val="002B2703"/>
    <w:rsid w:val="002B28D9"/>
    <w:rsid w:val="002B2D4F"/>
    <w:rsid w:val="002B3398"/>
    <w:rsid w:val="002B3C8E"/>
    <w:rsid w:val="002B3D23"/>
    <w:rsid w:val="002B4473"/>
    <w:rsid w:val="002B44A2"/>
    <w:rsid w:val="002B4616"/>
    <w:rsid w:val="002B48ED"/>
    <w:rsid w:val="002B4CD1"/>
    <w:rsid w:val="002B4ED3"/>
    <w:rsid w:val="002B54F4"/>
    <w:rsid w:val="002B5E3E"/>
    <w:rsid w:val="002B653E"/>
    <w:rsid w:val="002B6634"/>
    <w:rsid w:val="002B675A"/>
    <w:rsid w:val="002B677E"/>
    <w:rsid w:val="002B7BD4"/>
    <w:rsid w:val="002C069F"/>
    <w:rsid w:val="002C074C"/>
    <w:rsid w:val="002C0DFC"/>
    <w:rsid w:val="002C144C"/>
    <w:rsid w:val="002C1530"/>
    <w:rsid w:val="002C1864"/>
    <w:rsid w:val="002C19EE"/>
    <w:rsid w:val="002C1B87"/>
    <w:rsid w:val="002C2681"/>
    <w:rsid w:val="002C2957"/>
    <w:rsid w:val="002C2A5B"/>
    <w:rsid w:val="002C3327"/>
    <w:rsid w:val="002C34DD"/>
    <w:rsid w:val="002C354A"/>
    <w:rsid w:val="002C3BE6"/>
    <w:rsid w:val="002C43D4"/>
    <w:rsid w:val="002C5233"/>
    <w:rsid w:val="002C5748"/>
    <w:rsid w:val="002C5B30"/>
    <w:rsid w:val="002C6D99"/>
    <w:rsid w:val="002C6F01"/>
    <w:rsid w:val="002C72B6"/>
    <w:rsid w:val="002D0267"/>
    <w:rsid w:val="002D043E"/>
    <w:rsid w:val="002D0AAC"/>
    <w:rsid w:val="002D16F5"/>
    <w:rsid w:val="002D22D1"/>
    <w:rsid w:val="002D235B"/>
    <w:rsid w:val="002D263F"/>
    <w:rsid w:val="002D27AD"/>
    <w:rsid w:val="002D28CB"/>
    <w:rsid w:val="002D304F"/>
    <w:rsid w:val="002D47BA"/>
    <w:rsid w:val="002D49C3"/>
    <w:rsid w:val="002D4BDF"/>
    <w:rsid w:val="002D4EF6"/>
    <w:rsid w:val="002D500C"/>
    <w:rsid w:val="002D50E5"/>
    <w:rsid w:val="002D5175"/>
    <w:rsid w:val="002D52ED"/>
    <w:rsid w:val="002D54A6"/>
    <w:rsid w:val="002D5829"/>
    <w:rsid w:val="002D5A98"/>
    <w:rsid w:val="002D6135"/>
    <w:rsid w:val="002D6380"/>
    <w:rsid w:val="002D6C61"/>
    <w:rsid w:val="002D717C"/>
    <w:rsid w:val="002D7208"/>
    <w:rsid w:val="002D7339"/>
    <w:rsid w:val="002D752D"/>
    <w:rsid w:val="002D7570"/>
    <w:rsid w:val="002D75D7"/>
    <w:rsid w:val="002D7694"/>
    <w:rsid w:val="002D78D6"/>
    <w:rsid w:val="002D7A4D"/>
    <w:rsid w:val="002D7BEA"/>
    <w:rsid w:val="002E007D"/>
    <w:rsid w:val="002E157D"/>
    <w:rsid w:val="002E1D02"/>
    <w:rsid w:val="002E2041"/>
    <w:rsid w:val="002E2596"/>
    <w:rsid w:val="002E260D"/>
    <w:rsid w:val="002E4247"/>
    <w:rsid w:val="002E5300"/>
    <w:rsid w:val="002E53B1"/>
    <w:rsid w:val="002E544F"/>
    <w:rsid w:val="002E54D0"/>
    <w:rsid w:val="002E5562"/>
    <w:rsid w:val="002E5CFE"/>
    <w:rsid w:val="002E6061"/>
    <w:rsid w:val="002E620B"/>
    <w:rsid w:val="002E6306"/>
    <w:rsid w:val="002E6E94"/>
    <w:rsid w:val="002E79EF"/>
    <w:rsid w:val="002F0131"/>
    <w:rsid w:val="002F02DC"/>
    <w:rsid w:val="002F062D"/>
    <w:rsid w:val="002F0CAC"/>
    <w:rsid w:val="002F0E4B"/>
    <w:rsid w:val="002F0ECA"/>
    <w:rsid w:val="002F12C6"/>
    <w:rsid w:val="002F149C"/>
    <w:rsid w:val="002F1967"/>
    <w:rsid w:val="002F19F6"/>
    <w:rsid w:val="002F1C99"/>
    <w:rsid w:val="002F2042"/>
    <w:rsid w:val="002F20DF"/>
    <w:rsid w:val="002F24E7"/>
    <w:rsid w:val="002F2556"/>
    <w:rsid w:val="002F2653"/>
    <w:rsid w:val="002F2685"/>
    <w:rsid w:val="002F281A"/>
    <w:rsid w:val="002F296F"/>
    <w:rsid w:val="002F2B2D"/>
    <w:rsid w:val="002F31D7"/>
    <w:rsid w:val="002F370B"/>
    <w:rsid w:val="002F3C8E"/>
    <w:rsid w:val="002F45DE"/>
    <w:rsid w:val="002F4C9E"/>
    <w:rsid w:val="002F4D44"/>
    <w:rsid w:val="002F4DDA"/>
    <w:rsid w:val="002F5320"/>
    <w:rsid w:val="002F5754"/>
    <w:rsid w:val="002F5A88"/>
    <w:rsid w:val="002F5C55"/>
    <w:rsid w:val="002F5C85"/>
    <w:rsid w:val="002F5D62"/>
    <w:rsid w:val="002F5DAD"/>
    <w:rsid w:val="002F6416"/>
    <w:rsid w:val="002F7041"/>
    <w:rsid w:val="002F70C4"/>
    <w:rsid w:val="002F7420"/>
    <w:rsid w:val="002F77CF"/>
    <w:rsid w:val="002F7FA6"/>
    <w:rsid w:val="00300ADB"/>
    <w:rsid w:val="003012D3"/>
    <w:rsid w:val="00301385"/>
    <w:rsid w:val="00301A46"/>
    <w:rsid w:val="00301EF4"/>
    <w:rsid w:val="00302716"/>
    <w:rsid w:val="00302741"/>
    <w:rsid w:val="0030277E"/>
    <w:rsid w:val="00302A5A"/>
    <w:rsid w:val="00302DE5"/>
    <w:rsid w:val="003032FE"/>
    <w:rsid w:val="00303563"/>
    <w:rsid w:val="00303AB0"/>
    <w:rsid w:val="00303B60"/>
    <w:rsid w:val="00303DFC"/>
    <w:rsid w:val="0030426F"/>
    <w:rsid w:val="0030440E"/>
    <w:rsid w:val="00304466"/>
    <w:rsid w:val="00304636"/>
    <w:rsid w:val="003046C8"/>
    <w:rsid w:val="00304813"/>
    <w:rsid w:val="00304B98"/>
    <w:rsid w:val="00304CF0"/>
    <w:rsid w:val="00304F5F"/>
    <w:rsid w:val="00305118"/>
    <w:rsid w:val="003056DB"/>
    <w:rsid w:val="00305884"/>
    <w:rsid w:val="00305A59"/>
    <w:rsid w:val="00305D38"/>
    <w:rsid w:val="00305F10"/>
    <w:rsid w:val="003062BF"/>
    <w:rsid w:val="00306549"/>
    <w:rsid w:val="0030667F"/>
    <w:rsid w:val="00306867"/>
    <w:rsid w:val="0030754F"/>
    <w:rsid w:val="00307A05"/>
    <w:rsid w:val="0031017C"/>
    <w:rsid w:val="00310817"/>
    <w:rsid w:val="0031084C"/>
    <w:rsid w:val="00310867"/>
    <w:rsid w:val="00310D97"/>
    <w:rsid w:val="00311345"/>
    <w:rsid w:val="00312ADE"/>
    <w:rsid w:val="00312BD5"/>
    <w:rsid w:val="003136F1"/>
    <w:rsid w:val="00314AC5"/>
    <w:rsid w:val="00314B46"/>
    <w:rsid w:val="00314BB2"/>
    <w:rsid w:val="00315060"/>
    <w:rsid w:val="00316064"/>
    <w:rsid w:val="003166DC"/>
    <w:rsid w:val="00316C1E"/>
    <w:rsid w:val="00316C3C"/>
    <w:rsid w:val="00316D12"/>
    <w:rsid w:val="00316D4C"/>
    <w:rsid w:val="00316E44"/>
    <w:rsid w:val="00316E4F"/>
    <w:rsid w:val="003176EA"/>
    <w:rsid w:val="003177C7"/>
    <w:rsid w:val="00320098"/>
    <w:rsid w:val="003204F1"/>
    <w:rsid w:val="00320567"/>
    <w:rsid w:val="00320573"/>
    <w:rsid w:val="003207EE"/>
    <w:rsid w:val="00320810"/>
    <w:rsid w:val="003208C6"/>
    <w:rsid w:val="003212E6"/>
    <w:rsid w:val="00321508"/>
    <w:rsid w:val="0032157D"/>
    <w:rsid w:val="00322035"/>
    <w:rsid w:val="003221C7"/>
    <w:rsid w:val="00322204"/>
    <w:rsid w:val="0032224D"/>
    <w:rsid w:val="00322359"/>
    <w:rsid w:val="00322384"/>
    <w:rsid w:val="00322DA9"/>
    <w:rsid w:val="00323AA6"/>
    <w:rsid w:val="00323C08"/>
    <w:rsid w:val="0032430C"/>
    <w:rsid w:val="003248DC"/>
    <w:rsid w:val="00324B7C"/>
    <w:rsid w:val="00324F42"/>
    <w:rsid w:val="003251B8"/>
    <w:rsid w:val="00325581"/>
    <w:rsid w:val="00325590"/>
    <w:rsid w:val="00326B9D"/>
    <w:rsid w:val="00326EC2"/>
    <w:rsid w:val="003275D3"/>
    <w:rsid w:val="0032776D"/>
    <w:rsid w:val="00327832"/>
    <w:rsid w:val="003278DD"/>
    <w:rsid w:val="00327954"/>
    <w:rsid w:val="00327CF5"/>
    <w:rsid w:val="00327EC2"/>
    <w:rsid w:val="0033006A"/>
    <w:rsid w:val="00330165"/>
    <w:rsid w:val="00330898"/>
    <w:rsid w:val="00330BB8"/>
    <w:rsid w:val="00331459"/>
    <w:rsid w:val="00331811"/>
    <w:rsid w:val="00331C18"/>
    <w:rsid w:val="0033247F"/>
    <w:rsid w:val="00332A54"/>
    <w:rsid w:val="00332DDB"/>
    <w:rsid w:val="00333C90"/>
    <w:rsid w:val="00333D97"/>
    <w:rsid w:val="003340C5"/>
    <w:rsid w:val="0033432A"/>
    <w:rsid w:val="003345E2"/>
    <w:rsid w:val="00334A5D"/>
    <w:rsid w:val="00334B15"/>
    <w:rsid w:val="00334EB2"/>
    <w:rsid w:val="0033548A"/>
    <w:rsid w:val="00335BB3"/>
    <w:rsid w:val="00335CD5"/>
    <w:rsid w:val="003360E4"/>
    <w:rsid w:val="00336236"/>
    <w:rsid w:val="0033641E"/>
    <w:rsid w:val="0033653B"/>
    <w:rsid w:val="00336B9E"/>
    <w:rsid w:val="003374C1"/>
    <w:rsid w:val="00337B43"/>
    <w:rsid w:val="00337D01"/>
    <w:rsid w:val="00337E08"/>
    <w:rsid w:val="00337E5B"/>
    <w:rsid w:val="00337E60"/>
    <w:rsid w:val="0034007E"/>
    <w:rsid w:val="00340479"/>
    <w:rsid w:val="003404CF"/>
    <w:rsid w:val="0034050A"/>
    <w:rsid w:val="003408B7"/>
    <w:rsid w:val="00340A85"/>
    <w:rsid w:val="00340B2D"/>
    <w:rsid w:val="00341162"/>
    <w:rsid w:val="0034147E"/>
    <w:rsid w:val="00341ADA"/>
    <w:rsid w:val="00342195"/>
    <w:rsid w:val="003422B7"/>
    <w:rsid w:val="00342A32"/>
    <w:rsid w:val="00342D27"/>
    <w:rsid w:val="00342DB0"/>
    <w:rsid w:val="0034361E"/>
    <w:rsid w:val="00343817"/>
    <w:rsid w:val="00343D57"/>
    <w:rsid w:val="003447F7"/>
    <w:rsid w:val="00344CFB"/>
    <w:rsid w:val="00344EE2"/>
    <w:rsid w:val="003456E2"/>
    <w:rsid w:val="00345B40"/>
    <w:rsid w:val="00345B63"/>
    <w:rsid w:val="00345FD7"/>
    <w:rsid w:val="00346040"/>
    <w:rsid w:val="00346051"/>
    <w:rsid w:val="003462CA"/>
    <w:rsid w:val="00346545"/>
    <w:rsid w:val="003465F8"/>
    <w:rsid w:val="00346E99"/>
    <w:rsid w:val="00346F69"/>
    <w:rsid w:val="003473A2"/>
    <w:rsid w:val="00347D7D"/>
    <w:rsid w:val="003502B2"/>
    <w:rsid w:val="003504FC"/>
    <w:rsid w:val="00351832"/>
    <w:rsid w:val="00351A38"/>
    <w:rsid w:val="00351CC5"/>
    <w:rsid w:val="00351CEE"/>
    <w:rsid w:val="00352317"/>
    <w:rsid w:val="0035234D"/>
    <w:rsid w:val="00352A72"/>
    <w:rsid w:val="00352F62"/>
    <w:rsid w:val="003536AD"/>
    <w:rsid w:val="003544C9"/>
    <w:rsid w:val="0035462B"/>
    <w:rsid w:val="003549D7"/>
    <w:rsid w:val="00354B4D"/>
    <w:rsid w:val="003551E5"/>
    <w:rsid w:val="00355834"/>
    <w:rsid w:val="00355A71"/>
    <w:rsid w:val="00355DEC"/>
    <w:rsid w:val="00355E8C"/>
    <w:rsid w:val="00355E9E"/>
    <w:rsid w:val="003562E3"/>
    <w:rsid w:val="003565D0"/>
    <w:rsid w:val="00356D1D"/>
    <w:rsid w:val="003570D2"/>
    <w:rsid w:val="003575D8"/>
    <w:rsid w:val="003575F8"/>
    <w:rsid w:val="00357870"/>
    <w:rsid w:val="00357DDD"/>
    <w:rsid w:val="00360B70"/>
    <w:rsid w:val="0036243C"/>
    <w:rsid w:val="003628C3"/>
    <w:rsid w:val="00362EB6"/>
    <w:rsid w:val="003630BA"/>
    <w:rsid w:val="00363244"/>
    <w:rsid w:val="0036371B"/>
    <w:rsid w:val="00363B7D"/>
    <w:rsid w:val="0036405D"/>
    <w:rsid w:val="0036414D"/>
    <w:rsid w:val="003643AF"/>
    <w:rsid w:val="003646FB"/>
    <w:rsid w:val="00364BBC"/>
    <w:rsid w:val="00365004"/>
    <w:rsid w:val="003651B8"/>
    <w:rsid w:val="0036525D"/>
    <w:rsid w:val="00365733"/>
    <w:rsid w:val="003666D3"/>
    <w:rsid w:val="00366729"/>
    <w:rsid w:val="003668D1"/>
    <w:rsid w:val="00366913"/>
    <w:rsid w:val="00366919"/>
    <w:rsid w:val="00366985"/>
    <w:rsid w:val="003669E1"/>
    <w:rsid w:val="00366CB0"/>
    <w:rsid w:val="00367040"/>
    <w:rsid w:val="0036731F"/>
    <w:rsid w:val="00367B69"/>
    <w:rsid w:val="00367E3C"/>
    <w:rsid w:val="00370DA1"/>
    <w:rsid w:val="00370F07"/>
    <w:rsid w:val="003711B3"/>
    <w:rsid w:val="0037147D"/>
    <w:rsid w:val="00371C41"/>
    <w:rsid w:val="00372391"/>
    <w:rsid w:val="00372A5C"/>
    <w:rsid w:val="00373534"/>
    <w:rsid w:val="003735F5"/>
    <w:rsid w:val="003739DD"/>
    <w:rsid w:val="00373B4F"/>
    <w:rsid w:val="00373B8E"/>
    <w:rsid w:val="00373FA4"/>
    <w:rsid w:val="0037455C"/>
    <w:rsid w:val="00374D83"/>
    <w:rsid w:val="0037516F"/>
    <w:rsid w:val="003756E2"/>
    <w:rsid w:val="00375754"/>
    <w:rsid w:val="00375B41"/>
    <w:rsid w:val="00376D06"/>
    <w:rsid w:val="003773D3"/>
    <w:rsid w:val="00380016"/>
    <w:rsid w:val="00380217"/>
    <w:rsid w:val="00380348"/>
    <w:rsid w:val="00380474"/>
    <w:rsid w:val="003808D5"/>
    <w:rsid w:val="003808D6"/>
    <w:rsid w:val="00380B4B"/>
    <w:rsid w:val="00380E77"/>
    <w:rsid w:val="00380EDC"/>
    <w:rsid w:val="00381089"/>
    <w:rsid w:val="00381D6A"/>
    <w:rsid w:val="00381DC8"/>
    <w:rsid w:val="00382A00"/>
    <w:rsid w:val="00382B39"/>
    <w:rsid w:val="00382C45"/>
    <w:rsid w:val="00382F33"/>
    <w:rsid w:val="00384678"/>
    <w:rsid w:val="003847E7"/>
    <w:rsid w:val="0038492D"/>
    <w:rsid w:val="00384B88"/>
    <w:rsid w:val="003850F8"/>
    <w:rsid w:val="00385249"/>
    <w:rsid w:val="0038565E"/>
    <w:rsid w:val="00385CEC"/>
    <w:rsid w:val="00386367"/>
    <w:rsid w:val="00386D74"/>
    <w:rsid w:val="00386D76"/>
    <w:rsid w:val="00386D79"/>
    <w:rsid w:val="00386F8E"/>
    <w:rsid w:val="00386FB4"/>
    <w:rsid w:val="003872C1"/>
    <w:rsid w:val="003879C9"/>
    <w:rsid w:val="00387C04"/>
    <w:rsid w:val="00387C3A"/>
    <w:rsid w:val="0039024D"/>
    <w:rsid w:val="003906A3"/>
    <w:rsid w:val="00390759"/>
    <w:rsid w:val="003907C1"/>
    <w:rsid w:val="00390C2E"/>
    <w:rsid w:val="00390E9D"/>
    <w:rsid w:val="00390F2B"/>
    <w:rsid w:val="00390FA0"/>
    <w:rsid w:val="003913F8"/>
    <w:rsid w:val="00391468"/>
    <w:rsid w:val="00391B6D"/>
    <w:rsid w:val="00392066"/>
    <w:rsid w:val="00392671"/>
    <w:rsid w:val="00392884"/>
    <w:rsid w:val="00392B56"/>
    <w:rsid w:val="00392BEA"/>
    <w:rsid w:val="00392C9B"/>
    <w:rsid w:val="0039371A"/>
    <w:rsid w:val="00393746"/>
    <w:rsid w:val="003941CA"/>
    <w:rsid w:val="003948A3"/>
    <w:rsid w:val="00394B53"/>
    <w:rsid w:val="00394D39"/>
    <w:rsid w:val="00394E40"/>
    <w:rsid w:val="00395869"/>
    <w:rsid w:val="00395909"/>
    <w:rsid w:val="00395ABB"/>
    <w:rsid w:val="00395B56"/>
    <w:rsid w:val="00396705"/>
    <w:rsid w:val="00396725"/>
    <w:rsid w:val="0039679A"/>
    <w:rsid w:val="003967F1"/>
    <w:rsid w:val="00397D72"/>
    <w:rsid w:val="00397DB3"/>
    <w:rsid w:val="003A00E9"/>
    <w:rsid w:val="003A0150"/>
    <w:rsid w:val="003A0200"/>
    <w:rsid w:val="003A0458"/>
    <w:rsid w:val="003A0DE3"/>
    <w:rsid w:val="003A10A5"/>
    <w:rsid w:val="003A1311"/>
    <w:rsid w:val="003A14EF"/>
    <w:rsid w:val="003A2600"/>
    <w:rsid w:val="003A268F"/>
    <w:rsid w:val="003A34C5"/>
    <w:rsid w:val="003A3644"/>
    <w:rsid w:val="003A39A3"/>
    <w:rsid w:val="003A3BD6"/>
    <w:rsid w:val="003A3BF1"/>
    <w:rsid w:val="003A3E31"/>
    <w:rsid w:val="003A4029"/>
    <w:rsid w:val="003A418E"/>
    <w:rsid w:val="003A47B7"/>
    <w:rsid w:val="003A4AE8"/>
    <w:rsid w:val="003A4FEA"/>
    <w:rsid w:val="003A55AC"/>
    <w:rsid w:val="003A59E4"/>
    <w:rsid w:val="003A64EF"/>
    <w:rsid w:val="003A654C"/>
    <w:rsid w:val="003A6C76"/>
    <w:rsid w:val="003A6D2B"/>
    <w:rsid w:val="003A6E0C"/>
    <w:rsid w:val="003A75A5"/>
    <w:rsid w:val="003A7C79"/>
    <w:rsid w:val="003A7D96"/>
    <w:rsid w:val="003B00A1"/>
    <w:rsid w:val="003B07D0"/>
    <w:rsid w:val="003B0B6E"/>
    <w:rsid w:val="003B0D3B"/>
    <w:rsid w:val="003B0DB5"/>
    <w:rsid w:val="003B1136"/>
    <w:rsid w:val="003B1156"/>
    <w:rsid w:val="003B11F9"/>
    <w:rsid w:val="003B1E61"/>
    <w:rsid w:val="003B2013"/>
    <w:rsid w:val="003B26FB"/>
    <w:rsid w:val="003B2D97"/>
    <w:rsid w:val="003B3336"/>
    <w:rsid w:val="003B3C93"/>
    <w:rsid w:val="003B3D58"/>
    <w:rsid w:val="003B437E"/>
    <w:rsid w:val="003B4D0A"/>
    <w:rsid w:val="003B4D4A"/>
    <w:rsid w:val="003B5056"/>
    <w:rsid w:val="003B5727"/>
    <w:rsid w:val="003B5A7C"/>
    <w:rsid w:val="003B623A"/>
    <w:rsid w:val="003B63D1"/>
    <w:rsid w:val="003B6652"/>
    <w:rsid w:val="003B66DE"/>
    <w:rsid w:val="003B6D75"/>
    <w:rsid w:val="003B6FEF"/>
    <w:rsid w:val="003B77D6"/>
    <w:rsid w:val="003B7AAD"/>
    <w:rsid w:val="003B7B0C"/>
    <w:rsid w:val="003B7D8F"/>
    <w:rsid w:val="003C00F2"/>
    <w:rsid w:val="003C014A"/>
    <w:rsid w:val="003C0C62"/>
    <w:rsid w:val="003C12A2"/>
    <w:rsid w:val="003C178A"/>
    <w:rsid w:val="003C1927"/>
    <w:rsid w:val="003C1C8D"/>
    <w:rsid w:val="003C2056"/>
    <w:rsid w:val="003C226A"/>
    <w:rsid w:val="003C25D8"/>
    <w:rsid w:val="003C2C7D"/>
    <w:rsid w:val="003C2E1B"/>
    <w:rsid w:val="003C3124"/>
    <w:rsid w:val="003C34F6"/>
    <w:rsid w:val="003C418E"/>
    <w:rsid w:val="003C4573"/>
    <w:rsid w:val="003C4B8F"/>
    <w:rsid w:val="003C4C9C"/>
    <w:rsid w:val="003C5CBD"/>
    <w:rsid w:val="003C5D64"/>
    <w:rsid w:val="003C5F00"/>
    <w:rsid w:val="003C697A"/>
    <w:rsid w:val="003C6AEB"/>
    <w:rsid w:val="003C6D20"/>
    <w:rsid w:val="003C6FE0"/>
    <w:rsid w:val="003C71F5"/>
    <w:rsid w:val="003C7886"/>
    <w:rsid w:val="003C78C5"/>
    <w:rsid w:val="003C7905"/>
    <w:rsid w:val="003C7997"/>
    <w:rsid w:val="003C7AD4"/>
    <w:rsid w:val="003C7DDF"/>
    <w:rsid w:val="003D0134"/>
    <w:rsid w:val="003D0162"/>
    <w:rsid w:val="003D0330"/>
    <w:rsid w:val="003D0716"/>
    <w:rsid w:val="003D08F1"/>
    <w:rsid w:val="003D10CE"/>
    <w:rsid w:val="003D12BA"/>
    <w:rsid w:val="003D181D"/>
    <w:rsid w:val="003D187F"/>
    <w:rsid w:val="003D1A2D"/>
    <w:rsid w:val="003D1B43"/>
    <w:rsid w:val="003D1D07"/>
    <w:rsid w:val="003D26AC"/>
    <w:rsid w:val="003D2D9C"/>
    <w:rsid w:val="003D43FF"/>
    <w:rsid w:val="003D490B"/>
    <w:rsid w:val="003D4DE2"/>
    <w:rsid w:val="003D4E60"/>
    <w:rsid w:val="003D5696"/>
    <w:rsid w:val="003D79E4"/>
    <w:rsid w:val="003E0B2D"/>
    <w:rsid w:val="003E1203"/>
    <w:rsid w:val="003E18A6"/>
    <w:rsid w:val="003E190B"/>
    <w:rsid w:val="003E2388"/>
    <w:rsid w:val="003E23B9"/>
    <w:rsid w:val="003E2FE5"/>
    <w:rsid w:val="003E3268"/>
    <w:rsid w:val="003E361C"/>
    <w:rsid w:val="003E3A5A"/>
    <w:rsid w:val="003E3F89"/>
    <w:rsid w:val="003E44EA"/>
    <w:rsid w:val="003E5189"/>
    <w:rsid w:val="003E580D"/>
    <w:rsid w:val="003E5C48"/>
    <w:rsid w:val="003E65D3"/>
    <w:rsid w:val="003E668D"/>
    <w:rsid w:val="003E6809"/>
    <w:rsid w:val="003E73D1"/>
    <w:rsid w:val="003F1C17"/>
    <w:rsid w:val="003F1D82"/>
    <w:rsid w:val="003F2981"/>
    <w:rsid w:val="003F2B82"/>
    <w:rsid w:val="003F2D3D"/>
    <w:rsid w:val="003F321A"/>
    <w:rsid w:val="003F343F"/>
    <w:rsid w:val="003F3B86"/>
    <w:rsid w:val="003F406B"/>
    <w:rsid w:val="003F422C"/>
    <w:rsid w:val="003F438A"/>
    <w:rsid w:val="003F4647"/>
    <w:rsid w:val="003F4684"/>
    <w:rsid w:val="003F49EE"/>
    <w:rsid w:val="003F4B1C"/>
    <w:rsid w:val="003F4C6F"/>
    <w:rsid w:val="003F4CB9"/>
    <w:rsid w:val="003F4D80"/>
    <w:rsid w:val="003F6260"/>
    <w:rsid w:val="003F63F4"/>
    <w:rsid w:val="003F6AEF"/>
    <w:rsid w:val="003F6AF8"/>
    <w:rsid w:val="003F6DD7"/>
    <w:rsid w:val="003F6E8E"/>
    <w:rsid w:val="003F7014"/>
    <w:rsid w:val="003F7FA4"/>
    <w:rsid w:val="0040071F"/>
    <w:rsid w:val="004009D9"/>
    <w:rsid w:val="00400DA0"/>
    <w:rsid w:val="00400E80"/>
    <w:rsid w:val="004015D3"/>
    <w:rsid w:val="0040178A"/>
    <w:rsid w:val="0040219A"/>
    <w:rsid w:val="004029F9"/>
    <w:rsid w:val="00403012"/>
    <w:rsid w:val="00403ECA"/>
    <w:rsid w:val="0040450F"/>
    <w:rsid w:val="00404712"/>
    <w:rsid w:val="00404745"/>
    <w:rsid w:val="00405639"/>
    <w:rsid w:val="004056E6"/>
    <w:rsid w:val="00405AD4"/>
    <w:rsid w:val="00406041"/>
    <w:rsid w:val="004062BB"/>
    <w:rsid w:val="004065D2"/>
    <w:rsid w:val="00406618"/>
    <w:rsid w:val="004069BA"/>
    <w:rsid w:val="00406FEA"/>
    <w:rsid w:val="00407A8D"/>
    <w:rsid w:val="00407AA5"/>
    <w:rsid w:val="00407B24"/>
    <w:rsid w:val="00407EE7"/>
    <w:rsid w:val="00407F51"/>
    <w:rsid w:val="0041003D"/>
    <w:rsid w:val="00410D84"/>
    <w:rsid w:val="004111C3"/>
    <w:rsid w:val="004115FC"/>
    <w:rsid w:val="00412475"/>
    <w:rsid w:val="00412562"/>
    <w:rsid w:val="004128DD"/>
    <w:rsid w:val="00412F03"/>
    <w:rsid w:val="00413283"/>
    <w:rsid w:val="00413835"/>
    <w:rsid w:val="00413BBB"/>
    <w:rsid w:val="00413E8F"/>
    <w:rsid w:val="00413F88"/>
    <w:rsid w:val="00414AFB"/>
    <w:rsid w:val="00414FFB"/>
    <w:rsid w:val="00415089"/>
    <w:rsid w:val="004150A5"/>
    <w:rsid w:val="00416BBB"/>
    <w:rsid w:val="00416CA7"/>
    <w:rsid w:val="00416E06"/>
    <w:rsid w:val="00417F41"/>
    <w:rsid w:val="004202BC"/>
    <w:rsid w:val="004203AC"/>
    <w:rsid w:val="00420F4D"/>
    <w:rsid w:val="00421431"/>
    <w:rsid w:val="004217CF"/>
    <w:rsid w:val="00421BAD"/>
    <w:rsid w:val="00421F52"/>
    <w:rsid w:val="004221AC"/>
    <w:rsid w:val="0042226A"/>
    <w:rsid w:val="0042255E"/>
    <w:rsid w:val="00422655"/>
    <w:rsid w:val="004227CE"/>
    <w:rsid w:val="00422830"/>
    <w:rsid w:val="004228E3"/>
    <w:rsid w:val="00422C27"/>
    <w:rsid w:val="00423263"/>
    <w:rsid w:val="0042401C"/>
    <w:rsid w:val="00424062"/>
    <w:rsid w:val="004243AF"/>
    <w:rsid w:val="00424440"/>
    <w:rsid w:val="004246E7"/>
    <w:rsid w:val="004249B8"/>
    <w:rsid w:val="00425308"/>
    <w:rsid w:val="00425C9F"/>
    <w:rsid w:val="00425EA1"/>
    <w:rsid w:val="00425EB9"/>
    <w:rsid w:val="00426AA5"/>
    <w:rsid w:val="004274DF"/>
    <w:rsid w:val="0042790A"/>
    <w:rsid w:val="00427D10"/>
    <w:rsid w:val="00427E7D"/>
    <w:rsid w:val="00430794"/>
    <w:rsid w:val="004309C3"/>
    <w:rsid w:val="00430ACB"/>
    <w:rsid w:val="00430D9B"/>
    <w:rsid w:val="00430DB3"/>
    <w:rsid w:val="00431A02"/>
    <w:rsid w:val="00431EEF"/>
    <w:rsid w:val="0043217F"/>
    <w:rsid w:val="00432713"/>
    <w:rsid w:val="00432F86"/>
    <w:rsid w:val="00433267"/>
    <w:rsid w:val="00433402"/>
    <w:rsid w:val="0043353E"/>
    <w:rsid w:val="00433614"/>
    <w:rsid w:val="00433B65"/>
    <w:rsid w:val="00434107"/>
    <w:rsid w:val="00434783"/>
    <w:rsid w:val="004349D0"/>
    <w:rsid w:val="00434A56"/>
    <w:rsid w:val="00434F50"/>
    <w:rsid w:val="00434F87"/>
    <w:rsid w:val="0043575C"/>
    <w:rsid w:val="004357BB"/>
    <w:rsid w:val="00436242"/>
    <w:rsid w:val="00436504"/>
    <w:rsid w:val="0043654A"/>
    <w:rsid w:val="00436563"/>
    <w:rsid w:val="004367DD"/>
    <w:rsid w:val="00436A50"/>
    <w:rsid w:val="00437FDF"/>
    <w:rsid w:val="004400D0"/>
    <w:rsid w:val="00440742"/>
    <w:rsid w:val="004411AF"/>
    <w:rsid w:val="0044226F"/>
    <w:rsid w:val="00442638"/>
    <w:rsid w:val="004436D4"/>
    <w:rsid w:val="00443ECB"/>
    <w:rsid w:val="00443F5D"/>
    <w:rsid w:val="00444310"/>
    <w:rsid w:val="0044477B"/>
    <w:rsid w:val="004448DE"/>
    <w:rsid w:val="00444A7D"/>
    <w:rsid w:val="00444C6B"/>
    <w:rsid w:val="00444DD1"/>
    <w:rsid w:val="00444E3D"/>
    <w:rsid w:val="00444F4B"/>
    <w:rsid w:val="004451D2"/>
    <w:rsid w:val="0044563B"/>
    <w:rsid w:val="004456B2"/>
    <w:rsid w:val="00445CB0"/>
    <w:rsid w:val="00445CF1"/>
    <w:rsid w:val="004462F5"/>
    <w:rsid w:val="004465D5"/>
    <w:rsid w:val="00446612"/>
    <w:rsid w:val="00446667"/>
    <w:rsid w:val="004466D9"/>
    <w:rsid w:val="004471AB"/>
    <w:rsid w:val="0044754B"/>
    <w:rsid w:val="004502D6"/>
    <w:rsid w:val="004502E1"/>
    <w:rsid w:val="00450766"/>
    <w:rsid w:val="00450C89"/>
    <w:rsid w:val="00452754"/>
    <w:rsid w:val="00453ED2"/>
    <w:rsid w:val="00453F05"/>
    <w:rsid w:val="00453F49"/>
    <w:rsid w:val="0045428E"/>
    <w:rsid w:val="00454456"/>
    <w:rsid w:val="004544BD"/>
    <w:rsid w:val="004548D8"/>
    <w:rsid w:val="004548FB"/>
    <w:rsid w:val="004550EE"/>
    <w:rsid w:val="00455144"/>
    <w:rsid w:val="0045539C"/>
    <w:rsid w:val="00455407"/>
    <w:rsid w:val="00455459"/>
    <w:rsid w:val="0045587D"/>
    <w:rsid w:val="00455B4D"/>
    <w:rsid w:val="00455D40"/>
    <w:rsid w:val="00456439"/>
    <w:rsid w:val="00456B06"/>
    <w:rsid w:val="00457562"/>
    <w:rsid w:val="0045766B"/>
    <w:rsid w:val="00457C43"/>
    <w:rsid w:val="00457EA7"/>
    <w:rsid w:val="004604D7"/>
    <w:rsid w:val="0046068B"/>
    <w:rsid w:val="00460946"/>
    <w:rsid w:val="00460E39"/>
    <w:rsid w:val="00461076"/>
    <w:rsid w:val="0046121F"/>
    <w:rsid w:val="004616CA"/>
    <w:rsid w:val="0046219E"/>
    <w:rsid w:val="00462358"/>
    <w:rsid w:val="0046330B"/>
    <w:rsid w:val="004643D8"/>
    <w:rsid w:val="004644D4"/>
    <w:rsid w:val="004646BF"/>
    <w:rsid w:val="0046529F"/>
    <w:rsid w:val="0046554B"/>
    <w:rsid w:val="0046648F"/>
    <w:rsid w:val="0046682A"/>
    <w:rsid w:val="00467190"/>
    <w:rsid w:val="004674D3"/>
    <w:rsid w:val="004674E8"/>
    <w:rsid w:val="0046757C"/>
    <w:rsid w:val="0046760C"/>
    <w:rsid w:val="004676EB"/>
    <w:rsid w:val="0047079D"/>
    <w:rsid w:val="00470B8B"/>
    <w:rsid w:val="00470CEF"/>
    <w:rsid w:val="00470FB4"/>
    <w:rsid w:val="00471125"/>
    <w:rsid w:val="004711A5"/>
    <w:rsid w:val="00471421"/>
    <w:rsid w:val="00471615"/>
    <w:rsid w:val="004716EC"/>
    <w:rsid w:val="004719D3"/>
    <w:rsid w:val="00471FC4"/>
    <w:rsid w:val="00472402"/>
    <w:rsid w:val="004725B2"/>
    <w:rsid w:val="00472736"/>
    <w:rsid w:val="004728CA"/>
    <w:rsid w:val="00472CED"/>
    <w:rsid w:val="004731EC"/>
    <w:rsid w:val="00473512"/>
    <w:rsid w:val="00473FEB"/>
    <w:rsid w:val="0047412F"/>
    <w:rsid w:val="00474320"/>
    <w:rsid w:val="00474CD8"/>
    <w:rsid w:val="00474DDE"/>
    <w:rsid w:val="00474E45"/>
    <w:rsid w:val="00474F40"/>
    <w:rsid w:val="0047539D"/>
    <w:rsid w:val="004759A8"/>
    <w:rsid w:val="00475A48"/>
    <w:rsid w:val="004763BB"/>
    <w:rsid w:val="004765EC"/>
    <w:rsid w:val="0047661A"/>
    <w:rsid w:val="00477C3B"/>
    <w:rsid w:val="00477E8F"/>
    <w:rsid w:val="004800C7"/>
    <w:rsid w:val="00480115"/>
    <w:rsid w:val="0048014E"/>
    <w:rsid w:val="00480345"/>
    <w:rsid w:val="0048046F"/>
    <w:rsid w:val="00480590"/>
    <w:rsid w:val="004805C5"/>
    <w:rsid w:val="00480CE9"/>
    <w:rsid w:val="00481134"/>
    <w:rsid w:val="0048152D"/>
    <w:rsid w:val="004816F6"/>
    <w:rsid w:val="004817AE"/>
    <w:rsid w:val="00481F75"/>
    <w:rsid w:val="004823B0"/>
    <w:rsid w:val="0048265D"/>
    <w:rsid w:val="00482C07"/>
    <w:rsid w:val="004833C3"/>
    <w:rsid w:val="00483DE3"/>
    <w:rsid w:val="00483E55"/>
    <w:rsid w:val="00484B40"/>
    <w:rsid w:val="004856CE"/>
    <w:rsid w:val="00485FF0"/>
    <w:rsid w:val="00486090"/>
    <w:rsid w:val="0048609F"/>
    <w:rsid w:val="0048643F"/>
    <w:rsid w:val="00486A20"/>
    <w:rsid w:val="00487115"/>
    <w:rsid w:val="00487562"/>
    <w:rsid w:val="004875A0"/>
    <w:rsid w:val="00487757"/>
    <w:rsid w:val="00490B78"/>
    <w:rsid w:val="00490D15"/>
    <w:rsid w:val="00490D95"/>
    <w:rsid w:val="00490FDB"/>
    <w:rsid w:val="004913C6"/>
    <w:rsid w:val="004914EA"/>
    <w:rsid w:val="00492D77"/>
    <w:rsid w:val="00492DC1"/>
    <w:rsid w:val="00493100"/>
    <w:rsid w:val="00493708"/>
    <w:rsid w:val="00493C6C"/>
    <w:rsid w:val="00494799"/>
    <w:rsid w:val="00494824"/>
    <w:rsid w:val="00494A57"/>
    <w:rsid w:val="00494D4B"/>
    <w:rsid w:val="00494EEB"/>
    <w:rsid w:val="00495184"/>
    <w:rsid w:val="0049580B"/>
    <w:rsid w:val="00495FBC"/>
    <w:rsid w:val="004963C8"/>
    <w:rsid w:val="0049644F"/>
    <w:rsid w:val="00496EA9"/>
    <w:rsid w:val="00497041"/>
    <w:rsid w:val="00497B67"/>
    <w:rsid w:val="00497D41"/>
    <w:rsid w:val="00497DC0"/>
    <w:rsid w:val="004A016E"/>
    <w:rsid w:val="004A089B"/>
    <w:rsid w:val="004A11A8"/>
    <w:rsid w:val="004A11BF"/>
    <w:rsid w:val="004A27FA"/>
    <w:rsid w:val="004A2AEE"/>
    <w:rsid w:val="004A333E"/>
    <w:rsid w:val="004A3922"/>
    <w:rsid w:val="004A3E8C"/>
    <w:rsid w:val="004A432A"/>
    <w:rsid w:val="004A434C"/>
    <w:rsid w:val="004A444B"/>
    <w:rsid w:val="004A462B"/>
    <w:rsid w:val="004A47F9"/>
    <w:rsid w:val="004A4B8B"/>
    <w:rsid w:val="004A4CA8"/>
    <w:rsid w:val="004A51B5"/>
    <w:rsid w:val="004A57B4"/>
    <w:rsid w:val="004A5FAC"/>
    <w:rsid w:val="004A6BAF"/>
    <w:rsid w:val="004A734F"/>
    <w:rsid w:val="004A74FF"/>
    <w:rsid w:val="004A7577"/>
    <w:rsid w:val="004A7D3F"/>
    <w:rsid w:val="004A7F61"/>
    <w:rsid w:val="004B005C"/>
    <w:rsid w:val="004B048A"/>
    <w:rsid w:val="004B0879"/>
    <w:rsid w:val="004B0C6C"/>
    <w:rsid w:val="004B105C"/>
    <w:rsid w:val="004B12B0"/>
    <w:rsid w:val="004B1C7C"/>
    <w:rsid w:val="004B1FBA"/>
    <w:rsid w:val="004B2537"/>
    <w:rsid w:val="004B3831"/>
    <w:rsid w:val="004B3B97"/>
    <w:rsid w:val="004B3D21"/>
    <w:rsid w:val="004B414A"/>
    <w:rsid w:val="004B442A"/>
    <w:rsid w:val="004B450F"/>
    <w:rsid w:val="004B570B"/>
    <w:rsid w:val="004B61EF"/>
    <w:rsid w:val="004B6395"/>
    <w:rsid w:val="004B64DE"/>
    <w:rsid w:val="004B65DC"/>
    <w:rsid w:val="004B6826"/>
    <w:rsid w:val="004B68C4"/>
    <w:rsid w:val="004B6E86"/>
    <w:rsid w:val="004B734A"/>
    <w:rsid w:val="004B7373"/>
    <w:rsid w:val="004C0633"/>
    <w:rsid w:val="004C08C6"/>
    <w:rsid w:val="004C0C21"/>
    <w:rsid w:val="004C0D2B"/>
    <w:rsid w:val="004C0D90"/>
    <w:rsid w:val="004C0F8C"/>
    <w:rsid w:val="004C1200"/>
    <w:rsid w:val="004C132C"/>
    <w:rsid w:val="004C1AC1"/>
    <w:rsid w:val="004C2B1A"/>
    <w:rsid w:val="004C2FCE"/>
    <w:rsid w:val="004C349F"/>
    <w:rsid w:val="004C399E"/>
    <w:rsid w:val="004C403E"/>
    <w:rsid w:val="004C40CA"/>
    <w:rsid w:val="004C49B5"/>
    <w:rsid w:val="004C5475"/>
    <w:rsid w:val="004C58D3"/>
    <w:rsid w:val="004C5BB5"/>
    <w:rsid w:val="004C5F67"/>
    <w:rsid w:val="004C65D0"/>
    <w:rsid w:val="004C6822"/>
    <w:rsid w:val="004C6B17"/>
    <w:rsid w:val="004C75D8"/>
    <w:rsid w:val="004C7A9D"/>
    <w:rsid w:val="004D03EB"/>
    <w:rsid w:val="004D08BC"/>
    <w:rsid w:val="004D08C7"/>
    <w:rsid w:val="004D0B39"/>
    <w:rsid w:val="004D0C66"/>
    <w:rsid w:val="004D0ECF"/>
    <w:rsid w:val="004D0F2C"/>
    <w:rsid w:val="004D1AF7"/>
    <w:rsid w:val="004D1B73"/>
    <w:rsid w:val="004D25E1"/>
    <w:rsid w:val="004D276D"/>
    <w:rsid w:val="004D290E"/>
    <w:rsid w:val="004D2A78"/>
    <w:rsid w:val="004D2E12"/>
    <w:rsid w:val="004D2F59"/>
    <w:rsid w:val="004D3439"/>
    <w:rsid w:val="004D3A24"/>
    <w:rsid w:val="004D3B52"/>
    <w:rsid w:val="004D42A5"/>
    <w:rsid w:val="004D431C"/>
    <w:rsid w:val="004D4604"/>
    <w:rsid w:val="004D5334"/>
    <w:rsid w:val="004D533B"/>
    <w:rsid w:val="004D5640"/>
    <w:rsid w:val="004D6225"/>
    <w:rsid w:val="004D7C6D"/>
    <w:rsid w:val="004D7C95"/>
    <w:rsid w:val="004D7EE1"/>
    <w:rsid w:val="004D7F2B"/>
    <w:rsid w:val="004D7FAE"/>
    <w:rsid w:val="004E035B"/>
    <w:rsid w:val="004E0991"/>
    <w:rsid w:val="004E1C71"/>
    <w:rsid w:val="004E1CE0"/>
    <w:rsid w:val="004E1F7E"/>
    <w:rsid w:val="004E2071"/>
    <w:rsid w:val="004E237E"/>
    <w:rsid w:val="004E27F1"/>
    <w:rsid w:val="004E2AAF"/>
    <w:rsid w:val="004E2AD9"/>
    <w:rsid w:val="004E382A"/>
    <w:rsid w:val="004E3988"/>
    <w:rsid w:val="004E3B6A"/>
    <w:rsid w:val="004E3BD4"/>
    <w:rsid w:val="004E3CE5"/>
    <w:rsid w:val="004E421B"/>
    <w:rsid w:val="004E4E43"/>
    <w:rsid w:val="004E5207"/>
    <w:rsid w:val="004E5560"/>
    <w:rsid w:val="004E5A90"/>
    <w:rsid w:val="004E60ED"/>
    <w:rsid w:val="004E64A4"/>
    <w:rsid w:val="004E683F"/>
    <w:rsid w:val="004E6958"/>
    <w:rsid w:val="004E6B89"/>
    <w:rsid w:val="004E6E59"/>
    <w:rsid w:val="004E6F95"/>
    <w:rsid w:val="004E71D3"/>
    <w:rsid w:val="004E7CF3"/>
    <w:rsid w:val="004F000C"/>
    <w:rsid w:val="004F0233"/>
    <w:rsid w:val="004F02FF"/>
    <w:rsid w:val="004F0DA1"/>
    <w:rsid w:val="004F152A"/>
    <w:rsid w:val="004F1738"/>
    <w:rsid w:val="004F2124"/>
    <w:rsid w:val="004F21C4"/>
    <w:rsid w:val="004F23E9"/>
    <w:rsid w:val="004F2956"/>
    <w:rsid w:val="004F3075"/>
    <w:rsid w:val="004F31A9"/>
    <w:rsid w:val="004F3248"/>
    <w:rsid w:val="004F35F4"/>
    <w:rsid w:val="004F3837"/>
    <w:rsid w:val="004F394B"/>
    <w:rsid w:val="004F4644"/>
    <w:rsid w:val="004F4A6C"/>
    <w:rsid w:val="004F4AB8"/>
    <w:rsid w:val="004F4FAA"/>
    <w:rsid w:val="004F524C"/>
    <w:rsid w:val="004F547E"/>
    <w:rsid w:val="004F586D"/>
    <w:rsid w:val="004F5B4D"/>
    <w:rsid w:val="004F5E2F"/>
    <w:rsid w:val="004F5E4B"/>
    <w:rsid w:val="004F6241"/>
    <w:rsid w:val="004F6249"/>
    <w:rsid w:val="004F6484"/>
    <w:rsid w:val="004F6C41"/>
    <w:rsid w:val="004F7890"/>
    <w:rsid w:val="004F7B35"/>
    <w:rsid w:val="0050006D"/>
    <w:rsid w:val="0050036A"/>
    <w:rsid w:val="00500420"/>
    <w:rsid w:val="005004A2"/>
    <w:rsid w:val="00500978"/>
    <w:rsid w:val="00500B90"/>
    <w:rsid w:val="00500FE5"/>
    <w:rsid w:val="00501312"/>
    <w:rsid w:val="005018BE"/>
    <w:rsid w:val="00501A23"/>
    <w:rsid w:val="00501CA7"/>
    <w:rsid w:val="00502024"/>
    <w:rsid w:val="005024F4"/>
    <w:rsid w:val="005026CE"/>
    <w:rsid w:val="00502F65"/>
    <w:rsid w:val="005033AD"/>
    <w:rsid w:val="005036EB"/>
    <w:rsid w:val="005039DF"/>
    <w:rsid w:val="00503E91"/>
    <w:rsid w:val="00503EB5"/>
    <w:rsid w:val="00504074"/>
    <w:rsid w:val="00504E50"/>
    <w:rsid w:val="0050532E"/>
    <w:rsid w:val="00505510"/>
    <w:rsid w:val="00505792"/>
    <w:rsid w:val="00506576"/>
    <w:rsid w:val="00507398"/>
    <w:rsid w:val="00507BCA"/>
    <w:rsid w:val="0051048E"/>
    <w:rsid w:val="00510521"/>
    <w:rsid w:val="00510C53"/>
    <w:rsid w:val="00510EB8"/>
    <w:rsid w:val="005116B7"/>
    <w:rsid w:val="0051191F"/>
    <w:rsid w:val="00511E5A"/>
    <w:rsid w:val="00511FBA"/>
    <w:rsid w:val="00513960"/>
    <w:rsid w:val="005139BF"/>
    <w:rsid w:val="00513BE1"/>
    <w:rsid w:val="00513CCB"/>
    <w:rsid w:val="0051437A"/>
    <w:rsid w:val="00515216"/>
    <w:rsid w:val="0051525C"/>
    <w:rsid w:val="005157E5"/>
    <w:rsid w:val="00515877"/>
    <w:rsid w:val="005158A7"/>
    <w:rsid w:val="005161BA"/>
    <w:rsid w:val="00516E01"/>
    <w:rsid w:val="0051701B"/>
    <w:rsid w:val="00517113"/>
    <w:rsid w:val="0051780E"/>
    <w:rsid w:val="005208EB"/>
    <w:rsid w:val="00520EA5"/>
    <w:rsid w:val="005210C5"/>
    <w:rsid w:val="00521712"/>
    <w:rsid w:val="00521861"/>
    <w:rsid w:val="005219B0"/>
    <w:rsid w:val="0052241E"/>
    <w:rsid w:val="005227E3"/>
    <w:rsid w:val="00522B83"/>
    <w:rsid w:val="00522BD2"/>
    <w:rsid w:val="00522F3C"/>
    <w:rsid w:val="00523B18"/>
    <w:rsid w:val="00523B2A"/>
    <w:rsid w:val="00523E27"/>
    <w:rsid w:val="0052432B"/>
    <w:rsid w:val="00524838"/>
    <w:rsid w:val="00524D2A"/>
    <w:rsid w:val="00524E4D"/>
    <w:rsid w:val="00524F4A"/>
    <w:rsid w:val="00525122"/>
    <w:rsid w:val="00525590"/>
    <w:rsid w:val="00525FE1"/>
    <w:rsid w:val="005260BE"/>
    <w:rsid w:val="0052702D"/>
    <w:rsid w:val="00527493"/>
    <w:rsid w:val="005277AF"/>
    <w:rsid w:val="0053048B"/>
    <w:rsid w:val="00530EDA"/>
    <w:rsid w:val="005311C1"/>
    <w:rsid w:val="0053168D"/>
    <w:rsid w:val="005317E0"/>
    <w:rsid w:val="005318FA"/>
    <w:rsid w:val="005319C7"/>
    <w:rsid w:val="0053214B"/>
    <w:rsid w:val="0053238E"/>
    <w:rsid w:val="00532659"/>
    <w:rsid w:val="00532D0D"/>
    <w:rsid w:val="005331F0"/>
    <w:rsid w:val="00533E6C"/>
    <w:rsid w:val="00534486"/>
    <w:rsid w:val="005345B4"/>
    <w:rsid w:val="00534B12"/>
    <w:rsid w:val="00534D3C"/>
    <w:rsid w:val="00535370"/>
    <w:rsid w:val="00535B96"/>
    <w:rsid w:val="0053643A"/>
    <w:rsid w:val="00536E33"/>
    <w:rsid w:val="00536F56"/>
    <w:rsid w:val="005371F3"/>
    <w:rsid w:val="0053748A"/>
    <w:rsid w:val="00537977"/>
    <w:rsid w:val="0054025D"/>
    <w:rsid w:val="00540271"/>
    <w:rsid w:val="005402A5"/>
    <w:rsid w:val="0054060E"/>
    <w:rsid w:val="00540865"/>
    <w:rsid w:val="00540B62"/>
    <w:rsid w:val="00541014"/>
    <w:rsid w:val="005413B6"/>
    <w:rsid w:val="00541655"/>
    <w:rsid w:val="00541BF7"/>
    <w:rsid w:val="005427DF"/>
    <w:rsid w:val="00542A4D"/>
    <w:rsid w:val="00543146"/>
    <w:rsid w:val="0054362A"/>
    <w:rsid w:val="00543C48"/>
    <w:rsid w:val="0054415C"/>
    <w:rsid w:val="00544BB7"/>
    <w:rsid w:val="00545FE8"/>
    <w:rsid w:val="0054651F"/>
    <w:rsid w:val="0054720C"/>
    <w:rsid w:val="00547271"/>
    <w:rsid w:val="005477AF"/>
    <w:rsid w:val="00547A18"/>
    <w:rsid w:val="00547A9D"/>
    <w:rsid w:val="00547CC1"/>
    <w:rsid w:val="00550DA9"/>
    <w:rsid w:val="00550E37"/>
    <w:rsid w:val="00551001"/>
    <w:rsid w:val="00551D0D"/>
    <w:rsid w:val="00552059"/>
    <w:rsid w:val="0055233F"/>
    <w:rsid w:val="005526C4"/>
    <w:rsid w:val="00553379"/>
    <w:rsid w:val="005537C2"/>
    <w:rsid w:val="0055393F"/>
    <w:rsid w:val="00553BEF"/>
    <w:rsid w:val="0055469C"/>
    <w:rsid w:val="00554D93"/>
    <w:rsid w:val="0055500D"/>
    <w:rsid w:val="00555644"/>
    <w:rsid w:val="00555980"/>
    <w:rsid w:val="0055638D"/>
    <w:rsid w:val="00556F9D"/>
    <w:rsid w:val="005575DF"/>
    <w:rsid w:val="00557A05"/>
    <w:rsid w:val="0056035B"/>
    <w:rsid w:val="0056076E"/>
    <w:rsid w:val="00560770"/>
    <w:rsid w:val="00560899"/>
    <w:rsid w:val="005609D4"/>
    <w:rsid w:val="00561003"/>
    <w:rsid w:val="005615BF"/>
    <w:rsid w:val="0056195D"/>
    <w:rsid w:val="00561A76"/>
    <w:rsid w:val="00561C0D"/>
    <w:rsid w:val="00561C7F"/>
    <w:rsid w:val="00561DBF"/>
    <w:rsid w:val="00562216"/>
    <w:rsid w:val="0056230C"/>
    <w:rsid w:val="0056287B"/>
    <w:rsid w:val="00562A5D"/>
    <w:rsid w:val="00563005"/>
    <w:rsid w:val="00563590"/>
    <w:rsid w:val="00563E7A"/>
    <w:rsid w:val="00564020"/>
    <w:rsid w:val="00564082"/>
    <w:rsid w:val="005649F4"/>
    <w:rsid w:val="00565087"/>
    <w:rsid w:val="005654AC"/>
    <w:rsid w:val="00565983"/>
    <w:rsid w:val="00565B9C"/>
    <w:rsid w:val="00566418"/>
    <w:rsid w:val="0056657C"/>
    <w:rsid w:val="00566993"/>
    <w:rsid w:val="0056722B"/>
    <w:rsid w:val="00567382"/>
    <w:rsid w:val="005673CF"/>
    <w:rsid w:val="0056740A"/>
    <w:rsid w:val="00570198"/>
    <w:rsid w:val="00570550"/>
    <w:rsid w:val="00570B6E"/>
    <w:rsid w:val="005711F9"/>
    <w:rsid w:val="005712D0"/>
    <w:rsid w:val="00571A27"/>
    <w:rsid w:val="00571A3F"/>
    <w:rsid w:val="005725E6"/>
    <w:rsid w:val="005725F2"/>
    <w:rsid w:val="00572783"/>
    <w:rsid w:val="00573318"/>
    <w:rsid w:val="0057338E"/>
    <w:rsid w:val="005734C4"/>
    <w:rsid w:val="0057361D"/>
    <w:rsid w:val="005739CF"/>
    <w:rsid w:val="00573B1E"/>
    <w:rsid w:val="005743B3"/>
    <w:rsid w:val="0057459B"/>
    <w:rsid w:val="005752BC"/>
    <w:rsid w:val="0057540F"/>
    <w:rsid w:val="005759BE"/>
    <w:rsid w:val="005759E5"/>
    <w:rsid w:val="00575B48"/>
    <w:rsid w:val="00575CFA"/>
    <w:rsid w:val="005765B4"/>
    <w:rsid w:val="0057682E"/>
    <w:rsid w:val="00576B9A"/>
    <w:rsid w:val="00576BC0"/>
    <w:rsid w:val="00576CB7"/>
    <w:rsid w:val="005774B5"/>
    <w:rsid w:val="00577A41"/>
    <w:rsid w:val="00577D15"/>
    <w:rsid w:val="0058058E"/>
    <w:rsid w:val="0058084E"/>
    <w:rsid w:val="005808F5"/>
    <w:rsid w:val="00580D92"/>
    <w:rsid w:val="00580E21"/>
    <w:rsid w:val="00581508"/>
    <w:rsid w:val="00581588"/>
    <w:rsid w:val="00581870"/>
    <w:rsid w:val="00582230"/>
    <w:rsid w:val="00582403"/>
    <w:rsid w:val="0058240D"/>
    <w:rsid w:val="0058248D"/>
    <w:rsid w:val="005835EC"/>
    <w:rsid w:val="005839B8"/>
    <w:rsid w:val="00583B61"/>
    <w:rsid w:val="0058490C"/>
    <w:rsid w:val="00584B70"/>
    <w:rsid w:val="00585530"/>
    <w:rsid w:val="00586163"/>
    <w:rsid w:val="0058618D"/>
    <w:rsid w:val="00586360"/>
    <w:rsid w:val="00586521"/>
    <w:rsid w:val="00586EB6"/>
    <w:rsid w:val="00587170"/>
    <w:rsid w:val="005877D1"/>
    <w:rsid w:val="00587AED"/>
    <w:rsid w:val="00590224"/>
    <w:rsid w:val="005903F5"/>
    <w:rsid w:val="00590CB1"/>
    <w:rsid w:val="00591C85"/>
    <w:rsid w:val="0059272A"/>
    <w:rsid w:val="005929E9"/>
    <w:rsid w:val="00592EC5"/>
    <w:rsid w:val="00593DFB"/>
    <w:rsid w:val="00593F20"/>
    <w:rsid w:val="00594F4F"/>
    <w:rsid w:val="00595AE7"/>
    <w:rsid w:val="00595BA5"/>
    <w:rsid w:val="00595C8A"/>
    <w:rsid w:val="00595D8D"/>
    <w:rsid w:val="00597100"/>
    <w:rsid w:val="00597A7B"/>
    <w:rsid w:val="00597C4E"/>
    <w:rsid w:val="005A0472"/>
    <w:rsid w:val="005A0741"/>
    <w:rsid w:val="005A0BB8"/>
    <w:rsid w:val="005A0FAD"/>
    <w:rsid w:val="005A12CB"/>
    <w:rsid w:val="005A131E"/>
    <w:rsid w:val="005A13D5"/>
    <w:rsid w:val="005A13FB"/>
    <w:rsid w:val="005A203A"/>
    <w:rsid w:val="005A221F"/>
    <w:rsid w:val="005A288B"/>
    <w:rsid w:val="005A303D"/>
    <w:rsid w:val="005A3445"/>
    <w:rsid w:val="005A3613"/>
    <w:rsid w:val="005A3AFB"/>
    <w:rsid w:val="005A3C05"/>
    <w:rsid w:val="005A4640"/>
    <w:rsid w:val="005A4985"/>
    <w:rsid w:val="005A4996"/>
    <w:rsid w:val="005A4A76"/>
    <w:rsid w:val="005A4C7B"/>
    <w:rsid w:val="005A59A1"/>
    <w:rsid w:val="005A6469"/>
    <w:rsid w:val="005B006C"/>
    <w:rsid w:val="005B0220"/>
    <w:rsid w:val="005B02C8"/>
    <w:rsid w:val="005B0494"/>
    <w:rsid w:val="005B05C9"/>
    <w:rsid w:val="005B0B09"/>
    <w:rsid w:val="005B1384"/>
    <w:rsid w:val="005B148F"/>
    <w:rsid w:val="005B2DF3"/>
    <w:rsid w:val="005B32F1"/>
    <w:rsid w:val="005B36F3"/>
    <w:rsid w:val="005B378A"/>
    <w:rsid w:val="005B3F6E"/>
    <w:rsid w:val="005B3F7E"/>
    <w:rsid w:val="005B4F1F"/>
    <w:rsid w:val="005B5683"/>
    <w:rsid w:val="005B5A70"/>
    <w:rsid w:val="005B5B88"/>
    <w:rsid w:val="005B5C92"/>
    <w:rsid w:val="005B6215"/>
    <w:rsid w:val="005B62BB"/>
    <w:rsid w:val="005B6373"/>
    <w:rsid w:val="005B6514"/>
    <w:rsid w:val="005B651D"/>
    <w:rsid w:val="005B688E"/>
    <w:rsid w:val="005B68A2"/>
    <w:rsid w:val="005B6A4C"/>
    <w:rsid w:val="005B7724"/>
    <w:rsid w:val="005C00C4"/>
    <w:rsid w:val="005C01F0"/>
    <w:rsid w:val="005C100A"/>
    <w:rsid w:val="005C188E"/>
    <w:rsid w:val="005C19A2"/>
    <w:rsid w:val="005C2471"/>
    <w:rsid w:val="005C2DAC"/>
    <w:rsid w:val="005C305B"/>
    <w:rsid w:val="005C3AC3"/>
    <w:rsid w:val="005C4228"/>
    <w:rsid w:val="005C42AE"/>
    <w:rsid w:val="005C498D"/>
    <w:rsid w:val="005C4AC6"/>
    <w:rsid w:val="005C4FBA"/>
    <w:rsid w:val="005C5626"/>
    <w:rsid w:val="005C5B5C"/>
    <w:rsid w:val="005C61D0"/>
    <w:rsid w:val="005C6211"/>
    <w:rsid w:val="005C626D"/>
    <w:rsid w:val="005C6C4E"/>
    <w:rsid w:val="005C6E0A"/>
    <w:rsid w:val="005C749F"/>
    <w:rsid w:val="005C77D1"/>
    <w:rsid w:val="005C794F"/>
    <w:rsid w:val="005C7B2D"/>
    <w:rsid w:val="005D03A5"/>
    <w:rsid w:val="005D04D3"/>
    <w:rsid w:val="005D0584"/>
    <w:rsid w:val="005D09D7"/>
    <w:rsid w:val="005D1287"/>
    <w:rsid w:val="005D14A1"/>
    <w:rsid w:val="005D14BA"/>
    <w:rsid w:val="005D1FE1"/>
    <w:rsid w:val="005D2295"/>
    <w:rsid w:val="005D2761"/>
    <w:rsid w:val="005D2BAA"/>
    <w:rsid w:val="005D350F"/>
    <w:rsid w:val="005D36FD"/>
    <w:rsid w:val="005D3BD0"/>
    <w:rsid w:val="005D4AE2"/>
    <w:rsid w:val="005D4E54"/>
    <w:rsid w:val="005D55CA"/>
    <w:rsid w:val="005D573E"/>
    <w:rsid w:val="005D57B4"/>
    <w:rsid w:val="005D5893"/>
    <w:rsid w:val="005D5E4A"/>
    <w:rsid w:val="005D5ED7"/>
    <w:rsid w:val="005D5FE2"/>
    <w:rsid w:val="005D64DF"/>
    <w:rsid w:val="005D65B7"/>
    <w:rsid w:val="005D668C"/>
    <w:rsid w:val="005D72C7"/>
    <w:rsid w:val="005D761C"/>
    <w:rsid w:val="005D7C67"/>
    <w:rsid w:val="005E0FE8"/>
    <w:rsid w:val="005E16C2"/>
    <w:rsid w:val="005E1AB9"/>
    <w:rsid w:val="005E1DDC"/>
    <w:rsid w:val="005E2430"/>
    <w:rsid w:val="005E2A95"/>
    <w:rsid w:val="005E2F22"/>
    <w:rsid w:val="005E3DE5"/>
    <w:rsid w:val="005E3EFD"/>
    <w:rsid w:val="005E429D"/>
    <w:rsid w:val="005E4983"/>
    <w:rsid w:val="005E5128"/>
    <w:rsid w:val="005E521C"/>
    <w:rsid w:val="005E536F"/>
    <w:rsid w:val="005E550D"/>
    <w:rsid w:val="005E5762"/>
    <w:rsid w:val="005E5DFA"/>
    <w:rsid w:val="005E5F52"/>
    <w:rsid w:val="005E604C"/>
    <w:rsid w:val="005E65F1"/>
    <w:rsid w:val="005E6D39"/>
    <w:rsid w:val="005E73C5"/>
    <w:rsid w:val="005E7595"/>
    <w:rsid w:val="005E775D"/>
    <w:rsid w:val="005F064F"/>
    <w:rsid w:val="005F0764"/>
    <w:rsid w:val="005F0793"/>
    <w:rsid w:val="005F08BD"/>
    <w:rsid w:val="005F0D38"/>
    <w:rsid w:val="005F0D5D"/>
    <w:rsid w:val="005F14F0"/>
    <w:rsid w:val="005F178F"/>
    <w:rsid w:val="005F2398"/>
    <w:rsid w:val="005F2BF8"/>
    <w:rsid w:val="005F3251"/>
    <w:rsid w:val="005F4182"/>
    <w:rsid w:val="005F4189"/>
    <w:rsid w:val="005F42E4"/>
    <w:rsid w:val="005F49F4"/>
    <w:rsid w:val="005F4FFA"/>
    <w:rsid w:val="005F507B"/>
    <w:rsid w:val="005F53E1"/>
    <w:rsid w:val="005F5D61"/>
    <w:rsid w:val="005F5F00"/>
    <w:rsid w:val="005F64BC"/>
    <w:rsid w:val="005F65E8"/>
    <w:rsid w:val="005F7154"/>
    <w:rsid w:val="005F73C4"/>
    <w:rsid w:val="005F7B94"/>
    <w:rsid w:val="00601054"/>
    <w:rsid w:val="00601075"/>
    <w:rsid w:val="00601682"/>
    <w:rsid w:val="00601C78"/>
    <w:rsid w:val="00601D3E"/>
    <w:rsid w:val="00601D98"/>
    <w:rsid w:val="00601FCE"/>
    <w:rsid w:val="006020C1"/>
    <w:rsid w:val="00602478"/>
    <w:rsid w:val="0060266B"/>
    <w:rsid w:val="00602AE9"/>
    <w:rsid w:val="006030DA"/>
    <w:rsid w:val="006033C7"/>
    <w:rsid w:val="0060349A"/>
    <w:rsid w:val="00603D50"/>
    <w:rsid w:val="00603DB2"/>
    <w:rsid w:val="00604095"/>
    <w:rsid w:val="00604604"/>
    <w:rsid w:val="00604C65"/>
    <w:rsid w:val="00604D79"/>
    <w:rsid w:val="00604EAF"/>
    <w:rsid w:val="00605443"/>
    <w:rsid w:val="00605A14"/>
    <w:rsid w:val="00605CCF"/>
    <w:rsid w:val="006065BF"/>
    <w:rsid w:val="00606730"/>
    <w:rsid w:val="00607576"/>
    <w:rsid w:val="00607B42"/>
    <w:rsid w:val="00607D66"/>
    <w:rsid w:val="0061031A"/>
    <w:rsid w:val="006104AC"/>
    <w:rsid w:val="00610929"/>
    <w:rsid w:val="00611409"/>
    <w:rsid w:val="00611707"/>
    <w:rsid w:val="00611FDC"/>
    <w:rsid w:val="00612059"/>
    <w:rsid w:val="006121EB"/>
    <w:rsid w:val="00612D9C"/>
    <w:rsid w:val="00612DF4"/>
    <w:rsid w:val="00613907"/>
    <w:rsid w:val="006144D8"/>
    <w:rsid w:val="00615B2A"/>
    <w:rsid w:val="00615BFC"/>
    <w:rsid w:val="00617A4F"/>
    <w:rsid w:val="00617AD9"/>
    <w:rsid w:val="00617F77"/>
    <w:rsid w:val="0062003E"/>
    <w:rsid w:val="006200D4"/>
    <w:rsid w:val="00620511"/>
    <w:rsid w:val="00620FCB"/>
    <w:rsid w:val="006214F4"/>
    <w:rsid w:val="00621F31"/>
    <w:rsid w:val="00621FFD"/>
    <w:rsid w:val="00622176"/>
    <w:rsid w:val="0062243B"/>
    <w:rsid w:val="00622A2B"/>
    <w:rsid w:val="00622B70"/>
    <w:rsid w:val="00622F0C"/>
    <w:rsid w:val="00623A42"/>
    <w:rsid w:val="00623CF1"/>
    <w:rsid w:val="00623FB9"/>
    <w:rsid w:val="0062438A"/>
    <w:rsid w:val="00624F65"/>
    <w:rsid w:val="00624FBD"/>
    <w:rsid w:val="00625032"/>
    <w:rsid w:val="0062550C"/>
    <w:rsid w:val="00625780"/>
    <w:rsid w:val="006258D6"/>
    <w:rsid w:val="00625CB8"/>
    <w:rsid w:val="00625E1C"/>
    <w:rsid w:val="00626040"/>
    <w:rsid w:val="00626109"/>
    <w:rsid w:val="00626B9C"/>
    <w:rsid w:val="00626C7B"/>
    <w:rsid w:val="00626F5A"/>
    <w:rsid w:val="00627D02"/>
    <w:rsid w:val="00627D52"/>
    <w:rsid w:val="00627D7A"/>
    <w:rsid w:val="0063046E"/>
    <w:rsid w:val="00630FFC"/>
    <w:rsid w:val="00631127"/>
    <w:rsid w:val="00631569"/>
    <w:rsid w:val="006316C9"/>
    <w:rsid w:val="006317E0"/>
    <w:rsid w:val="00632174"/>
    <w:rsid w:val="00632265"/>
    <w:rsid w:val="0063227C"/>
    <w:rsid w:val="00632DD3"/>
    <w:rsid w:val="0063317E"/>
    <w:rsid w:val="00633210"/>
    <w:rsid w:val="00633E2A"/>
    <w:rsid w:val="0063434A"/>
    <w:rsid w:val="00634498"/>
    <w:rsid w:val="006346B6"/>
    <w:rsid w:val="0063481B"/>
    <w:rsid w:val="00634A8B"/>
    <w:rsid w:val="00634E66"/>
    <w:rsid w:val="0063552E"/>
    <w:rsid w:val="00636067"/>
    <w:rsid w:val="00636607"/>
    <w:rsid w:val="00636631"/>
    <w:rsid w:val="00636A38"/>
    <w:rsid w:val="00637813"/>
    <w:rsid w:val="00637A53"/>
    <w:rsid w:val="00637B31"/>
    <w:rsid w:val="00637BC8"/>
    <w:rsid w:val="00637DE7"/>
    <w:rsid w:val="00637E25"/>
    <w:rsid w:val="00640AEB"/>
    <w:rsid w:val="00640E7A"/>
    <w:rsid w:val="006417F4"/>
    <w:rsid w:val="006419A4"/>
    <w:rsid w:val="00641C11"/>
    <w:rsid w:val="0064221A"/>
    <w:rsid w:val="00642275"/>
    <w:rsid w:val="006428A1"/>
    <w:rsid w:val="00642954"/>
    <w:rsid w:val="00642D02"/>
    <w:rsid w:val="00642EB1"/>
    <w:rsid w:val="00643207"/>
    <w:rsid w:val="00643B0B"/>
    <w:rsid w:val="006444A5"/>
    <w:rsid w:val="006445DB"/>
    <w:rsid w:val="006450DD"/>
    <w:rsid w:val="00645196"/>
    <w:rsid w:val="00645291"/>
    <w:rsid w:val="00645FB1"/>
    <w:rsid w:val="006463D4"/>
    <w:rsid w:val="00646470"/>
    <w:rsid w:val="00646A56"/>
    <w:rsid w:val="00646CCA"/>
    <w:rsid w:val="00646F5F"/>
    <w:rsid w:val="00647636"/>
    <w:rsid w:val="00647B2B"/>
    <w:rsid w:val="00647D0A"/>
    <w:rsid w:val="006514DA"/>
    <w:rsid w:val="006514E4"/>
    <w:rsid w:val="00651DEB"/>
    <w:rsid w:val="0065200E"/>
    <w:rsid w:val="00653650"/>
    <w:rsid w:val="00653937"/>
    <w:rsid w:val="0065406D"/>
    <w:rsid w:val="006543A5"/>
    <w:rsid w:val="006556A7"/>
    <w:rsid w:val="00655E1D"/>
    <w:rsid w:val="006563BE"/>
    <w:rsid w:val="00656620"/>
    <w:rsid w:val="006569A0"/>
    <w:rsid w:val="00656FAD"/>
    <w:rsid w:val="00657435"/>
    <w:rsid w:val="00657A2A"/>
    <w:rsid w:val="00657B2D"/>
    <w:rsid w:val="0066038C"/>
    <w:rsid w:val="00660CBD"/>
    <w:rsid w:val="0066170E"/>
    <w:rsid w:val="00661AC0"/>
    <w:rsid w:val="00661E2C"/>
    <w:rsid w:val="006627B2"/>
    <w:rsid w:val="00662BE0"/>
    <w:rsid w:val="00663422"/>
    <w:rsid w:val="006635B3"/>
    <w:rsid w:val="00663E23"/>
    <w:rsid w:val="00664285"/>
    <w:rsid w:val="006644DB"/>
    <w:rsid w:val="006648F5"/>
    <w:rsid w:val="00664C5B"/>
    <w:rsid w:val="00665155"/>
    <w:rsid w:val="00666390"/>
    <w:rsid w:val="00666B23"/>
    <w:rsid w:val="00667745"/>
    <w:rsid w:val="006702CC"/>
    <w:rsid w:val="006705FC"/>
    <w:rsid w:val="006706AF"/>
    <w:rsid w:val="00670F92"/>
    <w:rsid w:val="0067157B"/>
    <w:rsid w:val="006716A6"/>
    <w:rsid w:val="006717B9"/>
    <w:rsid w:val="00671B51"/>
    <w:rsid w:val="00671DB8"/>
    <w:rsid w:val="00672048"/>
    <w:rsid w:val="00672189"/>
    <w:rsid w:val="006722E0"/>
    <w:rsid w:val="00672682"/>
    <w:rsid w:val="0067278F"/>
    <w:rsid w:val="006734E2"/>
    <w:rsid w:val="00673A99"/>
    <w:rsid w:val="00674C7A"/>
    <w:rsid w:val="00674F25"/>
    <w:rsid w:val="00674FE7"/>
    <w:rsid w:val="006755B9"/>
    <w:rsid w:val="006755C6"/>
    <w:rsid w:val="00675CE3"/>
    <w:rsid w:val="00675FCD"/>
    <w:rsid w:val="00676BA1"/>
    <w:rsid w:val="006773D7"/>
    <w:rsid w:val="0067763F"/>
    <w:rsid w:val="00680D6E"/>
    <w:rsid w:val="006816FF"/>
    <w:rsid w:val="006817A0"/>
    <w:rsid w:val="00681A13"/>
    <w:rsid w:val="00681CDA"/>
    <w:rsid w:val="00681F97"/>
    <w:rsid w:val="00682588"/>
    <w:rsid w:val="006827FC"/>
    <w:rsid w:val="0068347C"/>
    <w:rsid w:val="006839BA"/>
    <w:rsid w:val="00683D57"/>
    <w:rsid w:val="006843B8"/>
    <w:rsid w:val="00684C24"/>
    <w:rsid w:val="00684E50"/>
    <w:rsid w:val="00684ED2"/>
    <w:rsid w:val="0068538B"/>
    <w:rsid w:val="0068655C"/>
    <w:rsid w:val="006865C0"/>
    <w:rsid w:val="00686C12"/>
    <w:rsid w:val="00686F7F"/>
    <w:rsid w:val="0068722F"/>
    <w:rsid w:val="00687BD4"/>
    <w:rsid w:val="00690CEA"/>
    <w:rsid w:val="0069115E"/>
    <w:rsid w:val="006913A4"/>
    <w:rsid w:val="006928B4"/>
    <w:rsid w:val="00692F6A"/>
    <w:rsid w:val="0069394A"/>
    <w:rsid w:val="00693B37"/>
    <w:rsid w:val="00693B46"/>
    <w:rsid w:val="006943B6"/>
    <w:rsid w:val="0069496B"/>
    <w:rsid w:val="00694B80"/>
    <w:rsid w:val="00694B94"/>
    <w:rsid w:val="006956B8"/>
    <w:rsid w:val="00695A45"/>
    <w:rsid w:val="00695C74"/>
    <w:rsid w:val="006962B0"/>
    <w:rsid w:val="00696B26"/>
    <w:rsid w:val="00697160"/>
    <w:rsid w:val="0069732C"/>
    <w:rsid w:val="0069737F"/>
    <w:rsid w:val="00697696"/>
    <w:rsid w:val="0069782C"/>
    <w:rsid w:val="00697B16"/>
    <w:rsid w:val="00697C7C"/>
    <w:rsid w:val="00697CB6"/>
    <w:rsid w:val="00697FDC"/>
    <w:rsid w:val="006A021E"/>
    <w:rsid w:val="006A024B"/>
    <w:rsid w:val="006A0544"/>
    <w:rsid w:val="006A06E6"/>
    <w:rsid w:val="006A0769"/>
    <w:rsid w:val="006A0F2E"/>
    <w:rsid w:val="006A16E4"/>
    <w:rsid w:val="006A18BB"/>
    <w:rsid w:val="006A19C2"/>
    <w:rsid w:val="006A1AC5"/>
    <w:rsid w:val="006A1C47"/>
    <w:rsid w:val="006A1DD0"/>
    <w:rsid w:val="006A1DEC"/>
    <w:rsid w:val="006A1E6A"/>
    <w:rsid w:val="006A2C07"/>
    <w:rsid w:val="006A32A1"/>
    <w:rsid w:val="006A33C2"/>
    <w:rsid w:val="006A341B"/>
    <w:rsid w:val="006A347E"/>
    <w:rsid w:val="006A35BA"/>
    <w:rsid w:val="006A372C"/>
    <w:rsid w:val="006A3917"/>
    <w:rsid w:val="006A3964"/>
    <w:rsid w:val="006A3B00"/>
    <w:rsid w:val="006A3E5E"/>
    <w:rsid w:val="006A4207"/>
    <w:rsid w:val="006A45D1"/>
    <w:rsid w:val="006A4C24"/>
    <w:rsid w:val="006A4F05"/>
    <w:rsid w:val="006A4F1B"/>
    <w:rsid w:val="006A4F3E"/>
    <w:rsid w:val="006A500D"/>
    <w:rsid w:val="006A52CD"/>
    <w:rsid w:val="006A5BAB"/>
    <w:rsid w:val="006A60C3"/>
    <w:rsid w:val="006A62A5"/>
    <w:rsid w:val="006A6A95"/>
    <w:rsid w:val="006A6BD1"/>
    <w:rsid w:val="006A7664"/>
    <w:rsid w:val="006A7756"/>
    <w:rsid w:val="006A7DA9"/>
    <w:rsid w:val="006A7E2D"/>
    <w:rsid w:val="006B0ACB"/>
    <w:rsid w:val="006B0ADF"/>
    <w:rsid w:val="006B11FF"/>
    <w:rsid w:val="006B1B0A"/>
    <w:rsid w:val="006B21D7"/>
    <w:rsid w:val="006B29CA"/>
    <w:rsid w:val="006B3374"/>
    <w:rsid w:val="006B38E9"/>
    <w:rsid w:val="006B394B"/>
    <w:rsid w:val="006B3A1E"/>
    <w:rsid w:val="006B3D3F"/>
    <w:rsid w:val="006B46FB"/>
    <w:rsid w:val="006B52B8"/>
    <w:rsid w:val="006B5513"/>
    <w:rsid w:val="006B5687"/>
    <w:rsid w:val="006B5AE4"/>
    <w:rsid w:val="006B639D"/>
    <w:rsid w:val="006B63FE"/>
    <w:rsid w:val="006B6626"/>
    <w:rsid w:val="006B6B60"/>
    <w:rsid w:val="006B749C"/>
    <w:rsid w:val="006B760C"/>
    <w:rsid w:val="006B7CCF"/>
    <w:rsid w:val="006B7F1C"/>
    <w:rsid w:val="006C0198"/>
    <w:rsid w:val="006C08E1"/>
    <w:rsid w:val="006C09B2"/>
    <w:rsid w:val="006C13AD"/>
    <w:rsid w:val="006C16BC"/>
    <w:rsid w:val="006C1C1D"/>
    <w:rsid w:val="006C230B"/>
    <w:rsid w:val="006C250C"/>
    <w:rsid w:val="006C2811"/>
    <w:rsid w:val="006C3218"/>
    <w:rsid w:val="006C36BF"/>
    <w:rsid w:val="006C3A4F"/>
    <w:rsid w:val="006C56C5"/>
    <w:rsid w:val="006C61BD"/>
    <w:rsid w:val="006C6570"/>
    <w:rsid w:val="006C694A"/>
    <w:rsid w:val="006C69EB"/>
    <w:rsid w:val="006C6B0D"/>
    <w:rsid w:val="006C6F16"/>
    <w:rsid w:val="006C6FD2"/>
    <w:rsid w:val="006C7476"/>
    <w:rsid w:val="006C76AE"/>
    <w:rsid w:val="006C77D6"/>
    <w:rsid w:val="006C7F42"/>
    <w:rsid w:val="006C7FB9"/>
    <w:rsid w:val="006D0447"/>
    <w:rsid w:val="006D04DD"/>
    <w:rsid w:val="006D052D"/>
    <w:rsid w:val="006D0E0B"/>
    <w:rsid w:val="006D11B1"/>
    <w:rsid w:val="006D1BAD"/>
    <w:rsid w:val="006D2AF7"/>
    <w:rsid w:val="006D2D63"/>
    <w:rsid w:val="006D3716"/>
    <w:rsid w:val="006D3E0D"/>
    <w:rsid w:val="006D4B57"/>
    <w:rsid w:val="006D4DCC"/>
    <w:rsid w:val="006D5756"/>
    <w:rsid w:val="006D584F"/>
    <w:rsid w:val="006D5857"/>
    <w:rsid w:val="006D5DA5"/>
    <w:rsid w:val="006D5DE2"/>
    <w:rsid w:val="006D5FE3"/>
    <w:rsid w:val="006D60FB"/>
    <w:rsid w:val="006D6984"/>
    <w:rsid w:val="006D6AC2"/>
    <w:rsid w:val="006D7640"/>
    <w:rsid w:val="006D7B13"/>
    <w:rsid w:val="006D7BBA"/>
    <w:rsid w:val="006D7E47"/>
    <w:rsid w:val="006D7F73"/>
    <w:rsid w:val="006E061A"/>
    <w:rsid w:val="006E2292"/>
    <w:rsid w:val="006E29A0"/>
    <w:rsid w:val="006E39AD"/>
    <w:rsid w:val="006E3E15"/>
    <w:rsid w:val="006E4086"/>
    <w:rsid w:val="006E4E1C"/>
    <w:rsid w:val="006E4F09"/>
    <w:rsid w:val="006E5C5A"/>
    <w:rsid w:val="006E5C68"/>
    <w:rsid w:val="006E60DE"/>
    <w:rsid w:val="006E69C8"/>
    <w:rsid w:val="006E7576"/>
    <w:rsid w:val="006E7771"/>
    <w:rsid w:val="006E79A2"/>
    <w:rsid w:val="006F021D"/>
    <w:rsid w:val="006F0468"/>
    <w:rsid w:val="006F0508"/>
    <w:rsid w:val="006F06F2"/>
    <w:rsid w:val="006F074E"/>
    <w:rsid w:val="006F0DC0"/>
    <w:rsid w:val="006F119D"/>
    <w:rsid w:val="006F11A5"/>
    <w:rsid w:val="006F13AF"/>
    <w:rsid w:val="006F1619"/>
    <w:rsid w:val="006F1ECB"/>
    <w:rsid w:val="006F229C"/>
    <w:rsid w:val="006F3FFE"/>
    <w:rsid w:val="006F489C"/>
    <w:rsid w:val="006F4EF4"/>
    <w:rsid w:val="006F5067"/>
    <w:rsid w:val="006F588C"/>
    <w:rsid w:val="006F5F92"/>
    <w:rsid w:val="006F66CE"/>
    <w:rsid w:val="006F6836"/>
    <w:rsid w:val="006F7878"/>
    <w:rsid w:val="006F7BC9"/>
    <w:rsid w:val="007003E4"/>
    <w:rsid w:val="00701191"/>
    <w:rsid w:val="00701AAF"/>
    <w:rsid w:val="00701BB9"/>
    <w:rsid w:val="00701E52"/>
    <w:rsid w:val="0070218E"/>
    <w:rsid w:val="007025BF"/>
    <w:rsid w:val="00702677"/>
    <w:rsid w:val="0070314B"/>
    <w:rsid w:val="0070349F"/>
    <w:rsid w:val="00703AC9"/>
    <w:rsid w:val="00703E13"/>
    <w:rsid w:val="00704192"/>
    <w:rsid w:val="00704513"/>
    <w:rsid w:val="00704715"/>
    <w:rsid w:val="0070497D"/>
    <w:rsid w:val="007049DB"/>
    <w:rsid w:val="00704D78"/>
    <w:rsid w:val="0070535E"/>
    <w:rsid w:val="00705406"/>
    <w:rsid w:val="00705760"/>
    <w:rsid w:val="0070606F"/>
    <w:rsid w:val="007066A0"/>
    <w:rsid w:val="00706E8E"/>
    <w:rsid w:val="00706ED3"/>
    <w:rsid w:val="00706F41"/>
    <w:rsid w:val="00707195"/>
    <w:rsid w:val="00707294"/>
    <w:rsid w:val="0070791B"/>
    <w:rsid w:val="007101BA"/>
    <w:rsid w:val="0071044F"/>
    <w:rsid w:val="00710510"/>
    <w:rsid w:val="007106BF"/>
    <w:rsid w:val="00710728"/>
    <w:rsid w:val="0071095B"/>
    <w:rsid w:val="00710969"/>
    <w:rsid w:val="00711076"/>
    <w:rsid w:val="00711805"/>
    <w:rsid w:val="00711A87"/>
    <w:rsid w:val="00711AAB"/>
    <w:rsid w:val="00711AF8"/>
    <w:rsid w:val="00711E0D"/>
    <w:rsid w:val="00712549"/>
    <w:rsid w:val="007125DD"/>
    <w:rsid w:val="007128DA"/>
    <w:rsid w:val="00713F9F"/>
    <w:rsid w:val="007143F5"/>
    <w:rsid w:val="00714A78"/>
    <w:rsid w:val="00714B1D"/>
    <w:rsid w:val="00714B88"/>
    <w:rsid w:val="00714BAA"/>
    <w:rsid w:val="0071501C"/>
    <w:rsid w:val="007159F2"/>
    <w:rsid w:val="00715B7D"/>
    <w:rsid w:val="00715EB7"/>
    <w:rsid w:val="00716915"/>
    <w:rsid w:val="00716A68"/>
    <w:rsid w:val="00716C1F"/>
    <w:rsid w:val="00716EBF"/>
    <w:rsid w:val="007170C9"/>
    <w:rsid w:val="007172A6"/>
    <w:rsid w:val="0071749F"/>
    <w:rsid w:val="007175E5"/>
    <w:rsid w:val="0071761C"/>
    <w:rsid w:val="00717830"/>
    <w:rsid w:val="007178D0"/>
    <w:rsid w:val="00717952"/>
    <w:rsid w:val="00717C50"/>
    <w:rsid w:val="0072011D"/>
    <w:rsid w:val="00720178"/>
    <w:rsid w:val="007206BE"/>
    <w:rsid w:val="00720799"/>
    <w:rsid w:val="00720C3D"/>
    <w:rsid w:val="00720F1E"/>
    <w:rsid w:val="00721660"/>
    <w:rsid w:val="00721685"/>
    <w:rsid w:val="00721A4F"/>
    <w:rsid w:val="0072235D"/>
    <w:rsid w:val="00722B59"/>
    <w:rsid w:val="00722D00"/>
    <w:rsid w:val="00722D47"/>
    <w:rsid w:val="0072314D"/>
    <w:rsid w:val="007232EA"/>
    <w:rsid w:val="00723A22"/>
    <w:rsid w:val="00723E0F"/>
    <w:rsid w:val="00723F10"/>
    <w:rsid w:val="00724450"/>
    <w:rsid w:val="007246FF"/>
    <w:rsid w:val="00724851"/>
    <w:rsid w:val="00724F01"/>
    <w:rsid w:val="0072526F"/>
    <w:rsid w:val="007254FF"/>
    <w:rsid w:val="00725702"/>
    <w:rsid w:val="00725740"/>
    <w:rsid w:val="0072597F"/>
    <w:rsid w:val="00726436"/>
    <w:rsid w:val="007271FB"/>
    <w:rsid w:val="00727798"/>
    <w:rsid w:val="007300AF"/>
    <w:rsid w:val="0073024B"/>
    <w:rsid w:val="007306B8"/>
    <w:rsid w:val="0073091B"/>
    <w:rsid w:val="00730B31"/>
    <w:rsid w:val="00730B83"/>
    <w:rsid w:val="00730DE1"/>
    <w:rsid w:val="00731191"/>
    <w:rsid w:val="00731522"/>
    <w:rsid w:val="00731674"/>
    <w:rsid w:val="00731F4C"/>
    <w:rsid w:val="0073289D"/>
    <w:rsid w:val="00732AD7"/>
    <w:rsid w:val="00732B4E"/>
    <w:rsid w:val="00732CA2"/>
    <w:rsid w:val="00733038"/>
    <w:rsid w:val="0073475D"/>
    <w:rsid w:val="0073478C"/>
    <w:rsid w:val="00734D9A"/>
    <w:rsid w:val="0073538B"/>
    <w:rsid w:val="00736098"/>
    <w:rsid w:val="007363EE"/>
    <w:rsid w:val="0073673E"/>
    <w:rsid w:val="00736839"/>
    <w:rsid w:val="00737E2C"/>
    <w:rsid w:val="00740467"/>
    <w:rsid w:val="0074224F"/>
    <w:rsid w:val="00742605"/>
    <w:rsid w:val="00742C21"/>
    <w:rsid w:val="00743377"/>
    <w:rsid w:val="00743881"/>
    <w:rsid w:val="00743A53"/>
    <w:rsid w:val="007443FD"/>
    <w:rsid w:val="0074440C"/>
    <w:rsid w:val="00744649"/>
    <w:rsid w:val="007448F1"/>
    <w:rsid w:val="00744A83"/>
    <w:rsid w:val="00745614"/>
    <w:rsid w:val="00745893"/>
    <w:rsid w:val="00745E07"/>
    <w:rsid w:val="00746470"/>
    <w:rsid w:val="0074664A"/>
    <w:rsid w:val="00746912"/>
    <w:rsid w:val="00746A33"/>
    <w:rsid w:val="00746BB3"/>
    <w:rsid w:val="007471A6"/>
    <w:rsid w:val="00747236"/>
    <w:rsid w:val="007473AB"/>
    <w:rsid w:val="00747433"/>
    <w:rsid w:val="0074744F"/>
    <w:rsid w:val="00747638"/>
    <w:rsid w:val="007476EF"/>
    <w:rsid w:val="007500CC"/>
    <w:rsid w:val="00750306"/>
    <w:rsid w:val="00750769"/>
    <w:rsid w:val="00750BE2"/>
    <w:rsid w:val="00750FEF"/>
    <w:rsid w:val="007511EE"/>
    <w:rsid w:val="00751B5D"/>
    <w:rsid w:val="00752028"/>
    <w:rsid w:val="00752210"/>
    <w:rsid w:val="0075225A"/>
    <w:rsid w:val="0075246A"/>
    <w:rsid w:val="0075266A"/>
    <w:rsid w:val="007526A1"/>
    <w:rsid w:val="00752968"/>
    <w:rsid w:val="00752E3B"/>
    <w:rsid w:val="00752E8D"/>
    <w:rsid w:val="0075390E"/>
    <w:rsid w:val="00754688"/>
    <w:rsid w:val="007549E4"/>
    <w:rsid w:val="00754A34"/>
    <w:rsid w:val="00754A3E"/>
    <w:rsid w:val="00754AFB"/>
    <w:rsid w:val="00754C52"/>
    <w:rsid w:val="0075561E"/>
    <w:rsid w:val="007560C1"/>
    <w:rsid w:val="0075611A"/>
    <w:rsid w:val="00756207"/>
    <w:rsid w:val="0075640B"/>
    <w:rsid w:val="00756758"/>
    <w:rsid w:val="00756CC7"/>
    <w:rsid w:val="00756D85"/>
    <w:rsid w:val="00756F0B"/>
    <w:rsid w:val="0075729F"/>
    <w:rsid w:val="0075731D"/>
    <w:rsid w:val="00757692"/>
    <w:rsid w:val="007577D3"/>
    <w:rsid w:val="00757BCA"/>
    <w:rsid w:val="00757CBA"/>
    <w:rsid w:val="00757EF1"/>
    <w:rsid w:val="00760124"/>
    <w:rsid w:val="00760616"/>
    <w:rsid w:val="00760938"/>
    <w:rsid w:val="00761460"/>
    <w:rsid w:val="007615BA"/>
    <w:rsid w:val="0076175B"/>
    <w:rsid w:val="00762B77"/>
    <w:rsid w:val="00762EEB"/>
    <w:rsid w:val="00763149"/>
    <w:rsid w:val="00763221"/>
    <w:rsid w:val="00763439"/>
    <w:rsid w:val="00763513"/>
    <w:rsid w:val="00763BB3"/>
    <w:rsid w:val="00763FB1"/>
    <w:rsid w:val="007640E2"/>
    <w:rsid w:val="0076445B"/>
    <w:rsid w:val="007644F1"/>
    <w:rsid w:val="00764A48"/>
    <w:rsid w:val="00764B56"/>
    <w:rsid w:val="00764E1B"/>
    <w:rsid w:val="00765A73"/>
    <w:rsid w:val="0076631E"/>
    <w:rsid w:val="00767592"/>
    <w:rsid w:val="00767600"/>
    <w:rsid w:val="007677B3"/>
    <w:rsid w:val="00767A6E"/>
    <w:rsid w:val="00767C42"/>
    <w:rsid w:val="00771401"/>
    <w:rsid w:val="00771472"/>
    <w:rsid w:val="00771D1D"/>
    <w:rsid w:val="00771F3C"/>
    <w:rsid w:val="00772196"/>
    <w:rsid w:val="00772A02"/>
    <w:rsid w:val="00772ACC"/>
    <w:rsid w:val="00773031"/>
    <w:rsid w:val="00773267"/>
    <w:rsid w:val="0077328C"/>
    <w:rsid w:val="00773B6A"/>
    <w:rsid w:val="00773E5D"/>
    <w:rsid w:val="00775011"/>
    <w:rsid w:val="007757D4"/>
    <w:rsid w:val="00775A5F"/>
    <w:rsid w:val="007765E9"/>
    <w:rsid w:val="00776F56"/>
    <w:rsid w:val="0077704C"/>
    <w:rsid w:val="0077784E"/>
    <w:rsid w:val="00777B73"/>
    <w:rsid w:val="00780287"/>
    <w:rsid w:val="00780C65"/>
    <w:rsid w:val="007815C1"/>
    <w:rsid w:val="007824FA"/>
    <w:rsid w:val="007824FD"/>
    <w:rsid w:val="007828CC"/>
    <w:rsid w:val="00782EB1"/>
    <w:rsid w:val="00782F14"/>
    <w:rsid w:val="00783039"/>
    <w:rsid w:val="00783140"/>
    <w:rsid w:val="00783379"/>
    <w:rsid w:val="0078356F"/>
    <w:rsid w:val="00784EB8"/>
    <w:rsid w:val="007863B9"/>
    <w:rsid w:val="0078684D"/>
    <w:rsid w:val="00786B5D"/>
    <w:rsid w:val="00787267"/>
    <w:rsid w:val="0078755C"/>
    <w:rsid w:val="00787E7E"/>
    <w:rsid w:val="007914CF"/>
    <w:rsid w:val="00791995"/>
    <w:rsid w:val="00791EC7"/>
    <w:rsid w:val="0079333D"/>
    <w:rsid w:val="00793649"/>
    <w:rsid w:val="00793A14"/>
    <w:rsid w:val="0079465A"/>
    <w:rsid w:val="00794BF9"/>
    <w:rsid w:val="007954EC"/>
    <w:rsid w:val="00795F5E"/>
    <w:rsid w:val="00796253"/>
    <w:rsid w:val="00796563"/>
    <w:rsid w:val="007966D2"/>
    <w:rsid w:val="00796AF6"/>
    <w:rsid w:val="00796C24"/>
    <w:rsid w:val="00796C3C"/>
    <w:rsid w:val="0079767C"/>
    <w:rsid w:val="007979E3"/>
    <w:rsid w:val="007A0684"/>
    <w:rsid w:val="007A0B50"/>
    <w:rsid w:val="007A0DE2"/>
    <w:rsid w:val="007A1295"/>
    <w:rsid w:val="007A13A1"/>
    <w:rsid w:val="007A150A"/>
    <w:rsid w:val="007A16C8"/>
    <w:rsid w:val="007A186D"/>
    <w:rsid w:val="007A1D2F"/>
    <w:rsid w:val="007A20AE"/>
    <w:rsid w:val="007A2495"/>
    <w:rsid w:val="007A2675"/>
    <w:rsid w:val="007A27F6"/>
    <w:rsid w:val="007A2D48"/>
    <w:rsid w:val="007A3F59"/>
    <w:rsid w:val="007A46AB"/>
    <w:rsid w:val="007A4EAC"/>
    <w:rsid w:val="007A59F7"/>
    <w:rsid w:val="007A5C50"/>
    <w:rsid w:val="007A5C86"/>
    <w:rsid w:val="007A5D53"/>
    <w:rsid w:val="007A5EA8"/>
    <w:rsid w:val="007A64CB"/>
    <w:rsid w:val="007A671C"/>
    <w:rsid w:val="007A6B35"/>
    <w:rsid w:val="007A73C5"/>
    <w:rsid w:val="007A7D84"/>
    <w:rsid w:val="007A7DB6"/>
    <w:rsid w:val="007B006D"/>
    <w:rsid w:val="007B00DA"/>
    <w:rsid w:val="007B03E2"/>
    <w:rsid w:val="007B06B1"/>
    <w:rsid w:val="007B0DA1"/>
    <w:rsid w:val="007B1460"/>
    <w:rsid w:val="007B152F"/>
    <w:rsid w:val="007B21D4"/>
    <w:rsid w:val="007B2307"/>
    <w:rsid w:val="007B246E"/>
    <w:rsid w:val="007B288A"/>
    <w:rsid w:val="007B2A0F"/>
    <w:rsid w:val="007B2E8C"/>
    <w:rsid w:val="007B30E7"/>
    <w:rsid w:val="007B358D"/>
    <w:rsid w:val="007B394E"/>
    <w:rsid w:val="007B3AD1"/>
    <w:rsid w:val="007B3FAD"/>
    <w:rsid w:val="007B4981"/>
    <w:rsid w:val="007B4B02"/>
    <w:rsid w:val="007B4C65"/>
    <w:rsid w:val="007B4D8D"/>
    <w:rsid w:val="007B50CB"/>
    <w:rsid w:val="007B5BEC"/>
    <w:rsid w:val="007B6A43"/>
    <w:rsid w:val="007B6B28"/>
    <w:rsid w:val="007B794B"/>
    <w:rsid w:val="007B7D75"/>
    <w:rsid w:val="007C0022"/>
    <w:rsid w:val="007C036B"/>
    <w:rsid w:val="007C04CF"/>
    <w:rsid w:val="007C067F"/>
    <w:rsid w:val="007C06C5"/>
    <w:rsid w:val="007C0DE0"/>
    <w:rsid w:val="007C0EC7"/>
    <w:rsid w:val="007C10C2"/>
    <w:rsid w:val="007C13E9"/>
    <w:rsid w:val="007C1547"/>
    <w:rsid w:val="007C1A49"/>
    <w:rsid w:val="007C2628"/>
    <w:rsid w:val="007C28A3"/>
    <w:rsid w:val="007C2EDB"/>
    <w:rsid w:val="007C2FDD"/>
    <w:rsid w:val="007C3E54"/>
    <w:rsid w:val="007C505C"/>
    <w:rsid w:val="007C57EB"/>
    <w:rsid w:val="007C5915"/>
    <w:rsid w:val="007C5D65"/>
    <w:rsid w:val="007C5D7D"/>
    <w:rsid w:val="007C6F97"/>
    <w:rsid w:val="007C7221"/>
    <w:rsid w:val="007C7404"/>
    <w:rsid w:val="007D1150"/>
    <w:rsid w:val="007D1264"/>
    <w:rsid w:val="007D149D"/>
    <w:rsid w:val="007D1E47"/>
    <w:rsid w:val="007D2386"/>
    <w:rsid w:val="007D24C3"/>
    <w:rsid w:val="007D259E"/>
    <w:rsid w:val="007D27A0"/>
    <w:rsid w:val="007D27BF"/>
    <w:rsid w:val="007D2C43"/>
    <w:rsid w:val="007D32D9"/>
    <w:rsid w:val="007D385C"/>
    <w:rsid w:val="007D386A"/>
    <w:rsid w:val="007D3C57"/>
    <w:rsid w:val="007D3DEB"/>
    <w:rsid w:val="007D433C"/>
    <w:rsid w:val="007D43C8"/>
    <w:rsid w:val="007D4DA3"/>
    <w:rsid w:val="007D52CC"/>
    <w:rsid w:val="007D571E"/>
    <w:rsid w:val="007D5A44"/>
    <w:rsid w:val="007D5D46"/>
    <w:rsid w:val="007D651E"/>
    <w:rsid w:val="007D721A"/>
    <w:rsid w:val="007D7360"/>
    <w:rsid w:val="007D7F97"/>
    <w:rsid w:val="007E0319"/>
    <w:rsid w:val="007E037E"/>
    <w:rsid w:val="007E101E"/>
    <w:rsid w:val="007E114B"/>
    <w:rsid w:val="007E13D0"/>
    <w:rsid w:val="007E1FFA"/>
    <w:rsid w:val="007E230B"/>
    <w:rsid w:val="007E366F"/>
    <w:rsid w:val="007E372F"/>
    <w:rsid w:val="007E3D10"/>
    <w:rsid w:val="007E3DAF"/>
    <w:rsid w:val="007E4039"/>
    <w:rsid w:val="007E459F"/>
    <w:rsid w:val="007E46AA"/>
    <w:rsid w:val="007E4860"/>
    <w:rsid w:val="007E5AF9"/>
    <w:rsid w:val="007E5E46"/>
    <w:rsid w:val="007E5FBD"/>
    <w:rsid w:val="007E6114"/>
    <w:rsid w:val="007E6118"/>
    <w:rsid w:val="007E66D4"/>
    <w:rsid w:val="007E67AB"/>
    <w:rsid w:val="007E6AE5"/>
    <w:rsid w:val="007E711A"/>
    <w:rsid w:val="007E7CAB"/>
    <w:rsid w:val="007F0095"/>
    <w:rsid w:val="007F027F"/>
    <w:rsid w:val="007F11A6"/>
    <w:rsid w:val="007F1486"/>
    <w:rsid w:val="007F1A73"/>
    <w:rsid w:val="007F1E1B"/>
    <w:rsid w:val="007F2469"/>
    <w:rsid w:val="007F261C"/>
    <w:rsid w:val="007F26B9"/>
    <w:rsid w:val="007F2D0A"/>
    <w:rsid w:val="007F3955"/>
    <w:rsid w:val="007F3DE0"/>
    <w:rsid w:val="007F3FBD"/>
    <w:rsid w:val="007F493D"/>
    <w:rsid w:val="007F4A8B"/>
    <w:rsid w:val="007F4F40"/>
    <w:rsid w:val="007F5266"/>
    <w:rsid w:val="007F552E"/>
    <w:rsid w:val="007F55BB"/>
    <w:rsid w:val="007F5D55"/>
    <w:rsid w:val="007F65D2"/>
    <w:rsid w:val="007F68D0"/>
    <w:rsid w:val="007F7427"/>
    <w:rsid w:val="008005A5"/>
    <w:rsid w:val="0080109A"/>
    <w:rsid w:val="00801D3D"/>
    <w:rsid w:val="00802A67"/>
    <w:rsid w:val="00802AC3"/>
    <w:rsid w:val="00802F07"/>
    <w:rsid w:val="00803191"/>
    <w:rsid w:val="00803336"/>
    <w:rsid w:val="008033CF"/>
    <w:rsid w:val="008036CB"/>
    <w:rsid w:val="00803A10"/>
    <w:rsid w:val="00803CD6"/>
    <w:rsid w:val="00804129"/>
    <w:rsid w:val="0080470B"/>
    <w:rsid w:val="00804787"/>
    <w:rsid w:val="008048B8"/>
    <w:rsid w:val="008049C9"/>
    <w:rsid w:val="00804B06"/>
    <w:rsid w:val="00804BD1"/>
    <w:rsid w:val="00804F38"/>
    <w:rsid w:val="0080515B"/>
    <w:rsid w:val="00805567"/>
    <w:rsid w:val="00805842"/>
    <w:rsid w:val="00805892"/>
    <w:rsid w:val="0080591B"/>
    <w:rsid w:val="0080686D"/>
    <w:rsid w:val="00807484"/>
    <w:rsid w:val="00807C5A"/>
    <w:rsid w:val="00810323"/>
    <w:rsid w:val="00810437"/>
    <w:rsid w:val="00810731"/>
    <w:rsid w:val="00810E18"/>
    <w:rsid w:val="00810E88"/>
    <w:rsid w:val="00811F5D"/>
    <w:rsid w:val="00812E76"/>
    <w:rsid w:val="008133B7"/>
    <w:rsid w:val="0081376F"/>
    <w:rsid w:val="00813A7A"/>
    <w:rsid w:val="008151DF"/>
    <w:rsid w:val="00815781"/>
    <w:rsid w:val="0081593A"/>
    <w:rsid w:val="00815E80"/>
    <w:rsid w:val="00815E99"/>
    <w:rsid w:val="00815F92"/>
    <w:rsid w:val="0081678E"/>
    <w:rsid w:val="00816821"/>
    <w:rsid w:val="00816A84"/>
    <w:rsid w:val="00816BE2"/>
    <w:rsid w:val="00817CB8"/>
    <w:rsid w:val="0082019D"/>
    <w:rsid w:val="008202FC"/>
    <w:rsid w:val="008207C1"/>
    <w:rsid w:val="008209CA"/>
    <w:rsid w:val="00820B75"/>
    <w:rsid w:val="00820CDA"/>
    <w:rsid w:val="00820E13"/>
    <w:rsid w:val="00821254"/>
    <w:rsid w:val="0082128B"/>
    <w:rsid w:val="00821336"/>
    <w:rsid w:val="008214BD"/>
    <w:rsid w:val="0082181C"/>
    <w:rsid w:val="00821F6E"/>
    <w:rsid w:val="00822468"/>
    <w:rsid w:val="0082247B"/>
    <w:rsid w:val="008224F6"/>
    <w:rsid w:val="008225D7"/>
    <w:rsid w:val="008228BE"/>
    <w:rsid w:val="0082296E"/>
    <w:rsid w:val="00822D2E"/>
    <w:rsid w:val="0082335D"/>
    <w:rsid w:val="00824088"/>
    <w:rsid w:val="00824275"/>
    <w:rsid w:val="008258A4"/>
    <w:rsid w:val="00825DED"/>
    <w:rsid w:val="00826541"/>
    <w:rsid w:val="0082654E"/>
    <w:rsid w:val="008266E4"/>
    <w:rsid w:val="00826EA1"/>
    <w:rsid w:val="008274C1"/>
    <w:rsid w:val="0082750F"/>
    <w:rsid w:val="00827B03"/>
    <w:rsid w:val="008303DC"/>
    <w:rsid w:val="00830BEF"/>
    <w:rsid w:val="0083114C"/>
    <w:rsid w:val="008312DD"/>
    <w:rsid w:val="00831A0F"/>
    <w:rsid w:val="00831E7C"/>
    <w:rsid w:val="00831F29"/>
    <w:rsid w:val="008322E3"/>
    <w:rsid w:val="00833697"/>
    <w:rsid w:val="0083395F"/>
    <w:rsid w:val="00833C95"/>
    <w:rsid w:val="00834025"/>
    <w:rsid w:val="008349CA"/>
    <w:rsid w:val="0083504D"/>
    <w:rsid w:val="008353D0"/>
    <w:rsid w:val="00835446"/>
    <w:rsid w:val="00835848"/>
    <w:rsid w:val="00835B43"/>
    <w:rsid w:val="00835E0B"/>
    <w:rsid w:val="00835F21"/>
    <w:rsid w:val="00836CF0"/>
    <w:rsid w:val="008374AD"/>
    <w:rsid w:val="008405EA"/>
    <w:rsid w:val="008408DD"/>
    <w:rsid w:val="008408FB"/>
    <w:rsid w:val="008413A8"/>
    <w:rsid w:val="0084156F"/>
    <w:rsid w:val="00841E33"/>
    <w:rsid w:val="00842D52"/>
    <w:rsid w:val="00842F6E"/>
    <w:rsid w:val="00843135"/>
    <w:rsid w:val="008435C7"/>
    <w:rsid w:val="00843BC5"/>
    <w:rsid w:val="00843E69"/>
    <w:rsid w:val="00844115"/>
    <w:rsid w:val="00844296"/>
    <w:rsid w:val="00844587"/>
    <w:rsid w:val="00844ABA"/>
    <w:rsid w:val="008457EB"/>
    <w:rsid w:val="0084616B"/>
    <w:rsid w:val="008466CE"/>
    <w:rsid w:val="008468FA"/>
    <w:rsid w:val="00846B5F"/>
    <w:rsid w:val="00846C66"/>
    <w:rsid w:val="00846CDC"/>
    <w:rsid w:val="00847188"/>
    <w:rsid w:val="0084728F"/>
    <w:rsid w:val="00850035"/>
    <w:rsid w:val="00850040"/>
    <w:rsid w:val="008503AB"/>
    <w:rsid w:val="00850475"/>
    <w:rsid w:val="00850E94"/>
    <w:rsid w:val="00851A4C"/>
    <w:rsid w:val="00851AC6"/>
    <w:rsid w:val="00852174"/>
    <w:rsid w:val="008522DF"/>
    <w:rsid w:val="00852338"/>
    <w:rsid w:val="00852339"/>
    <w:rsid w:val="0085239E"/>
    <w:rsid w:val="00852779"/>
    <w:rsid w:val="00852EB1"/>
    <w:rsid w:val="00853343"/>
    <w:rsid w:val="0085355E"/>
    <w:rsid w:val="00853EFC"/>
    <w:rsid w:val="008540CD"/>
    <w:rsid w:val="008544BF"/>
    <w:rsid w:val="00854582"/>
    <w:rsid w:val="00854622"/>
    <w:rsid w:val="00854DED"/>
    <w:rsid w:val="008556FC"/>
    <w:rsid w:val="00856253"/>
    <w:rsid w:val="00856A30"/>
    <w:rsid w:val="00856D76"/>
    <w:rsid w:val="008571A0"/>
    <w:rsid w:val="00857CE5"/>
    <w:rsid w:val="00857D1C"/>
    <w:rsid w:val="00857E50"/>
    <w:rsid w:val="008602EE"/>
    <w:rsid w:val="0086049A"/>
    <w:rsid w:val="00860850"/>
    <w:rsid w:val="00860A58"/>
    <w:rsid w:val="00860AA3"/>
    <w:rsid w:val="00860C68"/>
    <w:rsid w:val="00861075"/>
    <w:rsid w:val="00861814"/>
    <w:rsid w:val="008619A7"/>
    <w:rsid w:val="008622FF"/>
    <w:rsid w:val="008623A8"/>
    <w:rsid w:val="00862A91"/>
    <w:rsid w:val="008630A9"/>
    <w:rsid w:val="00863285"/>
    <w:rsid w:val="00863400"/>
    <w:rsid w:val="00863E42"/>
    <w:rsid w:val="00863E80"/>
    <w:rsid w:val="008641E3"/>
    <w:rsid w:val="008643F9"/>
    <w:rsid w:val="00864547"/>
    <w:rsid w:val="0086459E"/>
    <w:rsid w:val="0086469A"/>
    <w:rsid w:val="00864BB4"/>
    <w:rsid w:val="00864D4B"/>
    <w:rsid w:val="00865789"/>
    <w:rsid w:val="008659AE"/>
    <w:rsid w:val="00865ED8"/>
    <w:rsid w:val="0086604F"/>
    <w:rsid w:val="00866788"/>
    <w:rsid w:val="0086682F"/>
    <w:rsid w:val="00866855"/>
    <w:rsid w:val="00866C9F"/>
    <w:rsid w:val="008672DC"/>
    <w:rsid w:val="008676D6"/>
    <w:rsid w:val="008677B5"/>
    <w:rsid w:val="008679BB"/>
    <w:rsid w:val="00867A5C"/>
    <w:rsid w:val="00867FC5"/>
    <w:rsid w:val="008704B9"/>
    <w:rsid w:val="008705A5"/>
    <w:rsid w:val="008708B1"/>
    <w:rsid w:val="00870E5C"/>
    <w:rsid w:val="00871854"/>
    <w:rsid w:val="00871EAA"/>
    <w:rsid w:val="00872137"/>
    <w:rsid w:val="008727DF"/>
    <w:rsid w:val="00872867"/>
    <w:rsid w:val="00872BCC"/>
    <w:rsid w:val="0087338D"/>
    <w:rsid w:val="008734CD"/>
    <w:rsid w:val="00873C56"/>
    <w:rsid w:val="00873CC8"/>
    <w:rsid w:val="00873EBD"/>
    <w:rsid w:val="00874217"/>
    <w:rsid w:val="00874682"/>
    <w:rsid w:val="00874847"/>
    <w:rsid w:val="008748E8"/>
    <w:rsid w:val="00874AB7"/>
    <w:rsid w:val="00874BB1"/>
    <w:rsid w:val="00874F59"/>
    <w:rsid w:val="008750BA"/>
    <w:rsid w:val="008759F3"/>
    <w:rsid w:val="00875A57"/>
    <w:rsid w:val="00875DC1"/>
    <w:rsid w:val="008768DE"/>
    <w:rsid w:val="0087705A"/>
    <w:rsid w:val="00877794"/>
    <w:rsid w:val="00877AC8"/>
    <w:rsid w:val="00877BD4"/>
    <w:rsid w:val="00880528"/>
    <w:rsid w:val="008808AE"/>
    <w:rsid w:val="008809A2"/>
    <w:rsid w:val="008809E0"/>
    <w:rsid w:val="00880C12"/>
    <w:rsid w:val="00881319"/>
    <w:rsid w:val="0088185F"/>
    <w:rsid w:val="00881CBD"/>
    <w:rsid w:val="008820F2"/>
    <w:rsid w:val="008829C8"/>
    <w:rsid w:val="00883414"/>
    <w:rsid w:val="0088369B"/>
    <w:rsid w:val="00883E15"/>
    <w:rsid w:val="00883EF0"/>
    <w:rsid w:val="0088426D"/>
    <w:rsid w:val="008847B5"/>
    <w:rsid w:val="00884822"/>
    <w:rsid w:val="008850DE"/>
    <w:rsid w:val="0088616A"/>
    <w:rsid w:val="00886280"/>
    <w:rsid w:val="008862FF"/>
    <w:rsid w:val="0088638A"/>
    <w:rsid w:val="008867A9"/>
    <w:rsid w:val="00886E3C"/>
    <w:rsid w:val="0088737E"/>
    <w:rsid w:val="0088770C"/>
    <w:rsid w:val="0088776D"/>
    <w:rsid w:val="0088779A"/>
    <w:rsid w:val="008877F6"/>
    <w:rsid w:val="00887839"/>
    <w:rsid w:val="00890493"/>
    <w:rsid w:val="00891073"/>
    <w:rsid w:val="0089115E"/>
    <w:rsid w:val="008912E2"/>
    <w:rsid w:val="00891771"/>
    <w:rsid w:val="00891C0E"/>
    <w:rsid w:val="00891FD2"/>
    <w:rsid w:val="00893522"/>
    <w:rsid w:val="00893945"/>
    <w:rsid w:val="00893FEE"/>
    <w:rsid w:val="00894308"/>
    <w:rsid w:val="00894557"/>
    <w:rsid w:val="008946B9"/>
    <w:rsid w:val="00894D4E"/>
    <w:rsid w:val="00895139"/>
    <w:rsid w:val="008959BB"/>
    <w:rsid w:val="00895C15"/>
    <w:rsid w:val="00895C17"/>
    <w:rsid w:val="00895EEA"/>
    <w:rsid w:val="00896771"/>
    <w:rsid w:val="008969E9"/>
    <w:rsid w:val="00896CDD"/>
    <w:rsid w:val="008971B8"/>
    <w:rsid w:val="00897655"/>
    <w:rsid w:val="00897AEF"/>
    <w:rsid w:val="008A03C9"/>
    <w:rsid w:val="008A0F01"/>
    <w:rsid w:val="008A1AAB"/>
    <w:rsid w:val="008A1BD5"/>
    <w:rsid w:val="008A1C70"/>
    <w:rsid w:val="008A2B10"/>
    <w:rsid w:val="008A2E0E"/>
    <w:rsid w:val="008A3D32"/>
    <w:rsid w:val="008A3EBF"/>
    <w:rsid w:val="008A41C2"/>
    <w:rsid w:val="008A42F7"/>
    <w:rsid w:val="008A47EC"/>
    <w:rsid w:val="008A501C"/>
    <w:rsid w:val="008A51FB"/>
    <w:rsid w:val="008A5662"/>
    <w:rsid w:val="008A5EB0"/>
    <w:rsid w:val="008A5FDC"/>
    <w:rsid w:val="008A66FE"/>
    <w:rsid w:val="008A68D5"/>
    <w:rsid w:val="008A68F8"/>
    <w:rsid w:val="008A6D8B"/>
    <w:rsid w:val="008A70D7"/>
    <w:rsid w:val="008A7188"/>
    <w:rsid w:val="008A7793"/>
    <w:rsid w:val="008A7E42"/>
    <w:rsid w:val="008B03C7"/>
    <w:rsid w:val="008B052F"/>
    <w:rsid w:val="008B0813"/>
    <w:rsid w:val="008B0919"/>
    <w:rsid w:val="008B0A03"/>
    <w:rsid w:val="008B1115"/>
    <w:rsid w:val="008B2395"/>
    <w:rsid w:val="008B2527"/>
    <w:rsid w:val="008B2C17"/>
    <w:rsid w:val="008B360E"/>
    <w:rsid w:val="008B385C"/>
    <w:rsid w:val="008B3DDA"/>
    <w:rsid w:val="008B4075"/>
    <w:rsid w:val="008B4B29"/>
    <w:rsid w:val="008B5104"/>
    <w:rsid w:val="008B558B"/>
    <w:rsid w:val="008B5592"/>
    <w:rsid w:val="008B57F5"/>
    <w:rsid w:val="008B585E"/>
    <w:rsid w:val="008B5A5E"/>
    <w:rsid w:val="008B5F63"/>
    <w:rsid w:val="008B63FC"/>
    <w:rsid w:val="008B67EC"/>
    <w:rsid w:val="008B6C92"/>
    <w:rsid w:val="008B6D84"/>
    <w:rsid w:val="008B6FE2"/>
    <w:rsid w:val="008B7F2C"/>
    <w:rsid w:val="008C0453"/>
    <w:rsid w:val="008C067A"/>
    <w:rsid w:val="008C0BF5"/>
    <w:rsid w:val="008C0C6D"/>
    <w:rsid w:val="008C0CAC"/>
    <w:rsid w:val="008C0CB8"/>
    <w:rsid w:val="008C0CDD"/>
    <w:rsid w:val="008C0DC7"/>
    <w:rsid w:val="008C1A59"/>
    <w:rsid w:val="008C254F"/>
    <w:rsid w:val="008C2766"/>
    <w:rsid w:val="008C2CC1"/>
    <w:rsid w:val="008C3259"/>
    <w:rsid w:val="008C32BA"/>
    <w:rsid w:val="008C37CD"/>
    <w:rsid w:val="008C49F7"/>
    <w:rsid w:val="008C4B21"/>
    <w:rsid w:val="008C55FE"/>
    <w:rsid w:val="008C58B5"/>
    <w:rsid w:val="008C58BB"/>
    <w:rsid w:val="008C5AAC"/>
    <w:rsid w:val="008C6D79"/>
    <w:rsid w:val="008C6F0E"/>
    <w:rsid w:val="008C753D"/>
    <w:rsid w:val="008C7A70"/>
    <w:rsid w:val="008C7CBC"/>
    <w:rsid w:val="008C7FFC"/>
    <w:rsid w:val="008D01DD"/>
    <w:rsid w:val="008D0A03"/>
    <w:rsid w:val="008D10BB"/>
    <w:rsid w:val="008D1323"/>
    <w:rsid w:val="008D20D6"/>
    <w:rsid w:val="008D2ABC"/>
    <w:rsid w:val="008D2FCF"/>
    <w:rsid w:val="008D3391"/>
    <w:rsid w:val="008D3491"/>
    <w:rsid w:val="008D35A1"/>
    <w:rsid w:val="008D3B85"/>
    <w:rsid w:val="008D4377"/>
    <w:rsid w:val="008D47B5"/>
    <w:rsid w:val="008D495D"/>
    <w:rsid w:val="008D62A3"/>
    <w:rsid w:val="008D6B3A"/>
    <w:rsid w:val="008D6E43"/>
    <w:rsid w:val="008D72CF"/>
    <w:rsid w:val="008D76CA"/>
    <w:rsid w:val="008D77D9"/>
    <w:rsid w:val="008D7949"/>
    <w:rsid w:val="008D7D63"/>
    <w:rsid w:val="008D7F0A"/>
    <w:rsid w:val="008D7FAB"/>
    <w:rsid w:val="008D7FBD"/>
    <w:rsid w:val="008E0044"/>
    <w:rsid w:val="008E019C"/>
    <w:rsid w:val="008E05C1"/>
    <w:rsid w:val="008E0734"/>
    <w:rsid w:val="008E09F8"/>
    <w:rsid w:val="008E10F4"/>
    <w:rsid w:val="008E151F"/>
    <w:rsid w:val="008E1823"/>
    <w:rsid w:val="008E1DF2"/>
    <w:rsid w:val="008E1F97"/>
    <w:rsid w:val="008E2782"/>
    <w:rsid w:val="008E2B6F"/>
    <w:rsid w:val="008E3A45"/>
    <w:rsid w:val="008E3E57"/>
    <w:rsid w:val="008E3E6C"/>
    <w:rsid w:val="008E48AA"/>
    <w:rsid w:val="008E5907"/>
    <w:rsid w:val="008E5A09"/>
    <w:rsid w:val="008E62AB"/>
    <w:rsid w:val="008E6720"/>
    <w:rsid w:val="008E689A"/>
    <w:rsid w:val="008E743E"/>
    <w:rsid w:val="008E74E5"/>
    <w:rsid w:val="008E798C"/>
    <w:rsid w:val="008E7AAC"/>
    <w:rsid w:val="008E7AFC"/>
    <w:rsid w:val="008E7B49"/>
    <w:rsid w:val="008F0225"/>
    <w:rsid w:val="008F0A98"/>
    <w:rsid w:val="008F0AC0"/>
    <w:rsid w:val="008F11C1"/>
    <w:rsid w:val="008F1574"/>
    <w:rsid w:val="008F1C21"/>
    <w:rsid w:val="008F21A3"/>
    <w:rsid w:val="008F2677"/>
    <w:rsid w:val="008F3107"/>
    <w:rsid w:val="008F506D"/>
    <w:rsid w:val="008F58C5"/>
    <w:rsid w:val="008F5A84"/>
    <w:rsid w:val="008F5B10"/>
    <w:rsid w:val="008F5EF0"/>
    <w:rsid w:val="008F6944"/>
    <w:rsid w:val="008F6A01"/>
    <w:rsid w:val="008F740B"/>
    <w:rsid w:val="008F773A"/>
    <w:rsid w:val="009005BD"/>
    <w:rsid w:val="00900B14"/>
    <w:rsid w:val="00900BAA"/>
    <w:rsid w:val="00901623"/>
    <w:rsid w:val="00901B81"/>
    <w:rsid w:val="00901B8D"/>
    <w:rsid w:val="00901D44"/>
    <w:rsid w:val="00902983"/>
    <w:rsid w:val="00902BF9"/>
    <w:rsid w:val="00903383"/>
    <w:rsid w:val="0090358D"/>
    <w:rsid w:val="009037C5"/>
    <w:rsid w:val="00903F00"/>
    <w:rsid w:val="0090419C"/>
    <w:rsid w:val="009042D8"/>
    <w:rsid w:val="00904CDF"/>
    <w:rsid w:val="00904D5E"/>
    <w:rsid w:val="00905241"/>
    <w:rsid w:val="00905685"/>
    <w:rsid w:val="009067CA"/>
    <w:rsid w:val="0090694E"/>
    <w:rsid w:val="00906973"/>
    <w:rsid w:val="009069E6"/>
    <w:rsid w:val="00906D38"/>
    <w:rsid w:val="00907223"/>
    <w:rsid w:val="0090737A"/>
    <w:rsid w:val="0090756D"/>
    <w:rsid w:val="009075C4"/>
    <w:rsid w:val="009075FF"/>
    <w:rsid w:val="00907656"/>
    <w:rsid w:val="0090771C"/>
    <w:rsid w:val="0090778F"/>
    <w:rsid w:val="009078B9"/>
    <w:rsid w:val="00907E7C"/>
    <w:rsid w:val="00910ABC"/>
    <w:rsid w:val="00910CB1"/>
    <w:rsid w:val="00911395"/>
    <w:rsid w:val="00911525"/>
    <w:rsid w:val="00912095"/>
    <w:rsid w:val="0091241B"/>
    <w:rsid w:val="00912598"/>
    <w:rsid w:val="009129C7"/>
    <w:rsid w:val="009129F0"/>
    <w:rsid w:val="00912AA9"/>
    <w:rsid w:val="009131BC"/>
    <w:rsid w:val="009132CC"/>
    <w:rsid w:val="009136A2"/>
    <w:rsid w:val="009136FA"/>
    <w:rsid w:val="0091404D"/>
    <w:rsid w:val="00914599"/>
    <w:rsid w:val="009145B9"/>
    <w:rsid w:val="009145BD"/>
    <w:rsid w:val="00914EFB"/>
    <w:rsid w:val="00915149"/>
    <w:rsid w:val="00915887"/>
    <w:rsid w:val="00915B7F"/>
    <w:rsid w:val="00916295"/>
    <w:rsid w:val="00916DCD"/>
    <w:rsid w:val="009174C5"/>
    <w:rsid w:val="009176D1"/>
    <w:rsid w:val="00917EEB"/>
    <w:rsid w:val="009200FE"/>
    <w:rsid w:val="009205FA"/>
    <w:rsid w:val="00920C29"/>
    <w:rsid w:val="00921A00"/>
    <w:rsid w:val="00921F65"/>
    <w:rsid w:val="00922DB8"/>
    <w:rsid w:val="009233D7"/>
    <w:rsid w:val="00923887"/>
    <w:rsid w:val="009241F3"/>
    <w:rsid w:val="00924719"/>
    <w:rsid w:val="00924905"/>
    <w:rsid w:val="00925564"/>
    <w:rsid w:val="0092603D"/>
    <w:rsid w:val="009265C7"/>
    <w:rsid w:val="009266F4"/>
    <w:rsid w:val="00926788"/>
    <w:rsid w:val="00926F83"/>
    <w:rsid w:val="009302AD"/>
    <w:rsid w:val="0093068F"/>
    <w:rsid w:val="00930774"/>
    <w:rsid w:val="00930A84"/>
    <w:rsid w:val="00930F6D"/>
    <w:rsid w:val="009310EB"/>
    <w:rsid w:val="00931212"/>
    <w:rsid w:val="00931556"/>
    <w:rsid w:val="009315BF"/>
    <w:rsid w:val="009317D1"/>
    <w:rsid w:val="00932158"/>
    <w:rsid w:val="00932584"/>
    <w:rsid w:val="009331FA"/>
    <w:rsid w:val="009335BA"/>
    <w:rsid w:val="00933B62"/>
    <w:rsid w:val="00933D06"/>
    <w:rsid w:val="00933D4B"/>
    <w:rsid w:val="009340EC"/>
    <w:rsid w:val="00934326"/>
    <w:rsid w:val="00934603"/>
    <w:rsid w:val="00934955"/>
    <w:rsid w:val="009353A7"/>
    <w:rsid w:val="00935A11"/>
    <w:rsid w:val="00935E0F"/>
    <w:rsid w:val="0093741D"/>
    <w:rsid w:val="009376B6"/>
    <w:rsid w:val="00937DC0"/>
    <w:rsid w:val="00940B9A"/>
    <w:rsid w:val="00940E3E"/>
    <w:rsid w:val="009419A9"/>
    <w:rsid w:val="00942051"/>
    <w:rsid w:val="00942431"/>
    <w:rsid w:val="009425B0"/>
    <w:rsid w:val="0094364C"/>
    <w:rsid w:val="009437F5"/>
    <w:rsid w:val="00943E5F"/>
    <w:rsid w:val="00943F66"/>
    <w:rsid w:val="00944096"/>
    <w:rsid w:val="00944770"/>
    <w:rsid w:val="00944E18"/>
    <w:rsid w:val="00944E1D"/>
    <w:rsid w:val="0094501D"/>
    <w:rsid w:val="00945363"/>
    <w:rsid w:val="009454F1"/>
    <w:rsid w:val="00945872"/>
    <w:rsid w:val="00945D18"/>
    <w:rsid w:val="009461DE"/>
    <w:rsid w:val="009461F3"/>
    <w:rsid w:val="009464FB"/>
    <w:rsid w:val="0094666C"/>
    <w:rsid w:val="009468FB"/>
    <w:rsid w:val="00946A77"/>
    <w:rsid w:val="00946FA7"/>
    <w:rsid w:val="00947127"/>
    <w:rsid w:val="009472A2"/>
    <w:rsid w:val="00947323"/>
    <w:rsid w:val="0094732F"/>
    <w:rsid w:val="00947542"/>
    <w:rsid w:val="0094774E"/>
    <w:rsid w:val="00947D59"/>
    <w:rsid w:val="009503D2"/>
    <w:rsid w:val="00950A03"/>
    <w:rsid w:val="00950E32"/>
    <w:rsid w:val="00950FB3"/>
    <w:rsid w:val="009512F4"/>
    <w:rsid w:val="009516B8"/>
    <w:rsid w:val="00951C00"/>
    <w:rsid w:val="00952A94"/>
    <w:rsid w:val="00952BAF"/>
    <w:rsid w:val="00952D50"/>
    <w:rsid w:val="00953161"/>
    <w:rsid w:val="009536CD"/>
    <w:rsid w:val="00953DA4"/>
    <w:rsid w:val="00954036"/>
    <w:rsid w:val="009541BD"/>
    <w:rsid w:val="0095425C"/>
    <w:rsid w:val="00955985"/>
    <w:rsid w:val="00955DD7"/>
    <w:rsid w:val="00956149"/>
    <w:rsid w:val="009563C1"/>
    <w:rsid w:val="00956D2A"/>
    <w:rsid w:val="00956F92"/>
    <w:rsid w:val="0095708B"/>
    <w:rsid w:val="00957134"/>
    <w:rsid w:val="0095713A"/>
    <w:rsid w:val="0095796E"/>
    <w:rsid w:val="00957A4A"/>
    <w:rsid w:val="0096016E"/>
    <w:rsid w:val="009605C2"/>
    <w:rsid w:val="00960F08"/>
    <w:rsid w:val="009610BF"/>
    <w:rsid w:val="009619D3"/>
    <w:rsid w:val="00962255"/>
    <w:rsid w:val="0096246E"/>
    <w:rsid w:val="00963642"/>
    <w:rsid w:val="009638EC"/>
    <w:rsid w:val="009638F8"/>
    <w:rsid w:val="00964105"/>
    <w:rsid w:val="00964198"/>
    <w:rsid w:val="009644B5"/>
    <w:rsid w:val="00964814"/>
    <w:rsid w:val="00964B8B"/>
    <w:rsid w:val="00964C02"/>
    <w:rsid w:val="00965E8E"/>
    <w:rsid w:val="009660E0"/>
    <w:rsid w:val="009662A6"/>
    <w:rsid w:val="00966675"/>
    <w:rsid w:val="00966754"/>
    <w:rsid w:val="00966C45"/>
    <w:rsid w:val="00966FA4"/>
    <w:rsid w:val="00967064"/>
    <w:rsid w:val="00967385"/>
    <w:rsid w:val="009673F1"/>
    <w:rsid w:val="009677A9"/>
    <w:rsid w:val="00967E5E"/>
    <w:rsid w:val="00970AAE"/>
    <w:rsid w:val="00970C87"/>
    <w:rsid w:val="00970DB1"/>
    <w:rsid w:val="009712E3"/>
    <w:rsid w:val="00971484"/>
    <w:rsid w:val="009717A8"/>
    <w:rsid w:val="00971E0C"/>
    <w:rsid w:val="009724C7"/>
    <w:rsid w:val="00972501"/>
    <w:rsid w:val="00972FFD"/>
    <w:rsid w:val="00973C03"/>
    <w:rsid w:val="009744E1"/>
    <w:rsid w:val="00974AEA"/>
    <w:rsid w:val="00974C85"/>
    <w:rsid w:val="00975A95"/>
    <w:rsid w:val="00976447"/>
    <w:rsid w:val="00976679"/>
    <w:rsid w:val="009769F5"/>
    <w:rsid w:val="00976AFC"/>
    <w:rsid w:val="00976BC6"/>
    <w:rsid w:val="00976C18"/>
    <w:rsid w:val="00976D8F"/>
    <w:rsid w:val="00976E9E"/>
    <w:rsid w:val="00976F74"/>
    <w:rsid w:val="00977654"/>
    <w:rsid w:val="00977AE9"/>
    <w:rsid w:val="00977EEF"/>
    <w:rsid w:val="00980269"/>
    <w:rsid w:val="009803B7"/>
    <w:rsid w:val="009809A0"/>
    <w:rsid w:val="00980A05"/>
    <w:rsid w:val="00980A90"/>
    <w:rsid w:val="00980ADC"/>
    <w:rsid w:val="00980DE5"/>
    <w:rsid w:val="00980FB7"/>
    <w:rsid w:val="0098115B"/>
    <w:rsid w:val="0098123F"/>
    <w:rsid w:val="00981A48"/>
    <w:rsid w:val="00981B96"/>
    <w:rsid w:val="00981D22"/>
    <w:rsid w:val="00982119"/>
    <w:rsid w:val="009821B7"/>
    <w:rsid w:val="00982546"/>
    <w:rsid w:val="009826A1"/>
    <w:rsid w:val="0098276A"/>
    <w:rsid w:val="00982A0A"/>
    <w:rsid w:val="00982AB8"/>
    <w:rsid w:val="0098311F"/>
    <w:rsid w:val="009835B9"/>
    <w:rsid w:val="00983783"/>
    <w:rsid w:val="009840C5"/>
    <w:rsid w:val="00984104"/>
    <w:rsid w:val="0098414C"/>
    <w:rsid w:val="00984257"/>
    <w:rsid w:val="009844D8"/>
    <w:rsid w:val="00984AB1"/>
    <w:rsid w:val="00984FC7"/>
    <w:rsid w:val="0098517C"/>
    <w:rsid w:val="00985432"/>
    <w:rsid w:val="009857D7"/>
    <w:rsid w:val="00985F27"/>
    <w:rsid w:val="009861E7"/>
    <w:rsid w:val="0098620D"/>
    <w:rsid w:val="00986B93"/>
    <w:rsid w:val="00986D89"/>
    <w:rsid w:val="00987954"/>
    <w:rsid w:val="00987D9C"/>
    <w:rsid w:val="0099053D"/>
    <w:rsid w:val="0099119C"/>
    <w:rsid w:val="0099189C"/>
    <w:rsid w:val="00991C2C"/>
    <w:rsid w:val="00991FD7"/>
    <w:rsid w:val="00992207"/>
    <w:rsid w:val="009923DA"/>
    <w:rsid w:val="0099259C"/>
    <w:rsid w:val="009938C4"/>
    <w:rsid w:val="00993D0A"/>
    <w:rsid w:val="00993DBF"/>
    <w:rsid w:val="009942DE"/>
    <w:rsid w:val="00994E18"/>
    <w:rsid w:val="0099516F"/>
    <w:rsid w:val="009957C8"/>
    <w:rsid w:val="00995B8F"/>
    <w:rsid w:val="00995BF1"/>
    <w:rsid w:val="00995EEF"/>
    <w:rsid w:val="00996279"/>
    <w:rsid w:val="0099654C"/>
    <w:rsid w:val="00996569"/>
    <w:rsid w:val="0099745B"/>
    <w:rsid w:val="00997652"/>
    <w:rsid w:val="0099768E"/>
    <w:rsid w:val="0099794C"/>
    <w:rsid w:val="009A071C"/>
    <w:rsid w:val="009A0BD5"/>
    <w:rsid w:val="009A13BD"/>
    <w:rsid w:val="009A14D1"/>
    <w:rsid w:val="009A19C1"/>
    <w:rsid w:val="009A1AD3"/>
    <w:rsid w:val="009A1B97"/>
    <w:rsid w:val="009A1D9F"/>
    <w:rsid w:val="009A1E59"/>
    <w:rsid w:val="009A1F4D"/>
    <w:rsid w:val="009A20F6"/>
    <w:rsid w:val="009A230D"/>
    <w:rsid w:val="009A23EA"/>
    <w:rsid w:val="009A2CD3"/>
    <w:rsid w:val="009A2E38"/>
    <w:rsid w:val="009A2F15"/>
    <w:rsid w:val="009A3478"/>
    <w:rsid w:val="009A34C8"/>
    <w:rsid w:val="009A3573"/>
    <w:rsid w:val="009A3B44"/>
    <w:rsid w:val="009A4C11"/>
    <w:rsid w:val="009A4EE6"/>
    <w:rsid w:val="009A5ADC"/>
    <w:rsid w:val="009A5E5E"/>
    <w:rsid w:val="009A6006"/>
    <w:rsid w:val="009A6731"/>
    <w:rsid w:val="009A7874"/>
    <w:rsid w:val="009A78C4"/>
    <w:rsid w:val="009B0251"/>
    <w:rsid w:val="009B0320"/>
    <w:rsid w:val="009B0374"/>
    <w:rsid w:val="009B069F"/>
    <w:rsid w:val="009B0A6A"/>
    <w:rsid w:val="009B0AC1"/>
    <w:rsid w:val="009B0D21"/>
    <w:rsid w:val="009B0D22"/>
    <w:rsid w:val="009B0D6C"/>
    <w:rsid w:val="009B17BE"/>
    <w:rsid w:val="009B1CF4"/>
    <w:rsid w:val="009B2335"/>
    <w:rsid w:val="009B283E"/>
    <w:rsid w:val="009B2913"/>
    <w:rsid w:val="009B2F0D"/>
    <w:rsid w:val="009B432A"/>
    <w:rsid w:val="009B4A71"/>
    <w:rsid w:val="009B4BFA"/>
    <w:rsid w:val="009B50CB"/>
    <w:rsid w:val="009B52A7"/>
    <w:rsid w:val="009B52C5"/>
    <w:rsid w:val="009B5604"/>
    <w:rsid w:val="009B5955"/>
    <w:rsid w:val="009B5DB9"/>
    <w:rsid w:val="009B5F6F"/>
    <w:rsid w:val="009B6005"/>
    <w:rsid w:val="009B605B"/>
    <w:rsid w:val="009B629E"/>
    <w:rsid w:val="009B6F48"/>
    <w:rsid w:val="009C1463"/>
    <w:rsid w:val="009C18D5"/>
    <w:rsid w:val="009C237A"/>
    <w:rsid w:val="009C2B0B"/>
    <w:rsid w:val="009C2D70"/>
    <w:rsid w:val="009C370A"/>
    <w:rsid w:val="009C423B"/>
    <w:rsid w:val="009C4716"/>
    <w:rsid w:val="009C4827"/>
    <w:rsid w:val="009C4A1F"/>
    <w:rsid w:val="009C4BCA"/>
    <w:rsid w:val="009C4BFE"/>
    <w:rsid w:val="009C508A"/>
    <w:rsid w:val="009C538D"/>
    <w:rsid w:val="009C601C"/>
    <w:rsid w:val="009C650B"/>
    <w:rsid w:val="009C6CF7"/>
    <w:rsid w:val="009C6F10"/>
    <w:rsid w:val="009C7244"/>
    <w:rsid w:val="009C729D"/>
    <w:rsid w:val="009C73AD"/>
    <w:rsid w:val="009C7849"/>
    <w:rsid w:val="009C7B1D"/>
    <w:rsid w:val="009C7CAD"/>
    <w:rsid w:val="009C7DFE"/>
    <w:rsid w:val="009D0478"/>
    <w:rsid w:val="009D0E66"/>
    <w:rsid w:val="009D0FE4"/>
    <w:rsid w:val="009D12FB"/>
    <w:rsid w:val="009D1974"/>
    <w:rsid w:val="009D2600"/>
    <w:rsid w:val="009D265E"/>
    <w:rsid w:val="009D362B"/>
    <w:rsid w:val="009D3D3D"/>
    <w:rsid w:val="009D42E5"/>
    <w:rsid w:val="009D453B"/>
    <w:rsid w:val="009D46E6"/>
    <w:rsid w:val="009D4B35"/>
    <w:rsid w:val="009D562E"/>
    <w:rsid w:val="009D568B"/>
    <w:rsid w:val="009D5A0E"/>
    <w:rsid w:val="009D5CAE"/>
    <w:rsid w:val="009D5D43"/>
    <w:rsid w:val="009D5DCF"/>
    <w:rsid w:val="009D64BC"/>
    <w:rsid w:val="009D667D"/>
    <w:rsid w:val="009D6CD3"/>
    <w:rsid w:val="009D71D4"/>
    <w:rsid w:val="009D7973"/>
    <w:rsid w:val="009D7A14"/>
    <w:rsid w:val="009E1086"/>
    <w:rsid w:val="009E12B1"/>
    <w:rsid w:val="009E1920"/>
    <w:rsid w:val="009E2252"/>
    <w:rsid w:val="009E229D"/>
    <w:rsid w:val="009E23D7"/>
    <w:rsid w:val="009E2426"/>
    <w:rsid w:val="009E285D"/>
    <w:rsid w:val="009E29E4"/>
    <w:rsid w:val="009E2CAD"/>
    <w:rsid w:val="009E34E0"/>
    <w:rsid w:val="009E43D3"/>
    <w:rsid w:val="009E44DC"/>
    <w:rsid w:val="009E4704"/>
    <w:rsid w:val="009E511B"/>
    <w:rsid w:val="009E54C1"/>
    <w:rsid w:val="009E568B"/>
    <w:rsid w:val="009E5808"/>
    <w:rsid w:val="009E5F30"/>
    <w:rsid w:val="009E60CC"/>
    <w:rsid w:val="009E6817"/>
    <w:rsid w:val="009E6985"/>
    <w:rsid w:val="009E70A4"/>
    <w:rsid w:val="009E71E2"/>
    <w:rsid w:val="009E7652"/>
    <w:rsid w:val="009E79C8"/>
    <w:rsid w:val="009E7A56"/>
    <w:rsid w:val="009F0291"/>
    <w:rsid w:val="009F02AE"/>
    <w:rsid w:val="009F0619"/>
    <w:rsid w:val="009F0718"/>
    <w:rsid w:val="009F0A1E"/>
    <w:rsid w:val="009F0DF9"/>
    <w:rsid w:val="009F1069"/>
    <w:rsid w:val="009F14FC"/>
    <w:rsid w:val="009F15F8"/>
    <w:rsid w:val="009F1DA1"/>
    <w:rsid w:val="009F2704"/>
    <w:rsid w:val="009F2897"/>
    <w:rsid w:val="009F2C8E"/>
    <w:rsid w:val="009F2DD1"/>
    <w:rsid w:val="009F3457"/>
    <w:rsid w:val="009F379F"/>
    <w:rsid w:val="009F3C7D"/>
    <w:rsid w:val="009F3E6F"/>
    <w:rsid w:val="009F4153"/>
    <w:rsid w:val="009F4206"/>
    <w:rsid w:val="009F470B"/>
    <w:rsid w:val="009F49D3"/>
    <w:rsid w:val="009F53D6"/>
    <w:rsid w:val="009F5C0F"/>
    <w:rsid w:val="009F5FF5"/>
    <w:rsid w:val="009F65E7"/>
    <w:rsid w:val="009F69DC"/>
    <w:rsid w:val="009F7A37"/>
    <w:rsid w:val="009F7E98"/>
    <w:rsid w:val="00A0000B"/>
    <w:rsid w:val="00A0003D"/>
    <w:rsid w:val="00A00092"/>
    <w:rsid w:val="00A0176A"/>
    <w:rsid w:val="00A01D8D"/>
    <w:rsid w:val="00A01E8A"/>
    <w:rsid w:val="00A01F53"/>
    <w:rsid w:val="00A02290"/>
    <w:rsid w:val="00A02369"/>
    <w:rsid w:val="00A0253F"/>
    <w:rsid w:val="00A0289D"/>
    <w:rsid w:val="00A02A12"/>
    <w:rsid w:val="00A02A35"/>
    <w:rsid w:val="00A02B43"/>
    <w:rsid w:val="00A032FC"/>
    <w:rsid w:val="00A034CB"/>
    <w:rsid w:val="00A038FA"/>
    <w:rsid w:val="00A03B8A"/>
    <w:rsid w:val="00A0426E"/>
    <w:rsid w:val="00A0471E"/>
    <w:rsid w:val="00A05340"/>
    <w:rsid w:val="00A05672"/>
    <w:rsid w:val="00A057D6"/>
    <w:rsid w:val="00A05FA9"/>
    <w:rsid w:val="00A05FC4"/>
    <w:rsid w:val="00A06132"/>
    <w:rsid w:val="00A0622E"/>
    <w:rsid w:val="00A064FF"/>
    <w:rsid w:val="00A06893"/>
    <w:rsid w:val="00A074C4"/>
    <w:rsid w:val="00A076D0"/>
    <w:rsid w:val="00A07DAF"/>
    <w:rsid w:val="00A10733"/>
    <w:rsid w:val="00A10E52"/>
    <w:rsid w:val="00A111F6"/>
    <w:rsid w:val="00A118CC"/>
    <w:rsid w:val="00A11F9C"/>
    <w:rsid w:val="00A12A15"/>
    <w:rsid w:val="00A12CD1"/>
    <w:rsid w:val="00A12F44"/>
    <w:rsid w:val="00A136DF"/>
    <w:rsid w:val="00A14134"/>
    <w:rsid w:val="00A14197"/>
    <w:rsid w:val="00A145C3"/>
    <w:rsid w:val="00A14D1D"/>
    <w:rsid w:val="00A1504D"/>
    <w:rsid w:val="00A150EA"/>
    <w:rsid w:val="00A15513"/>
    <w:rsid w:val="00A15631"/>
    <w:rsid w:val="00A158B7"/>
    <w:rsid w:val="00A15B0B"/>
    <w:rsid w:val="00A16255"/>
    <w:rsid w:val="00A1680D"/>
    <w:rsid w:val="00A16880"/>
    <w:rsid w:val="00A16B5E"/>
    <w:rsid w:val="00A16BA1"/>
    <w:rsid w:val="00A17853"/>
    <w:rsid w:val="00A17BAF"/>
    <w:rsid w:val="00A17E1A"/>
    <w:rsid w:val="00A17E1B"/>
    <w:rsid w:val="00A200A4"/>
    <w:rsid w:val="00A20A18"/>
    <w:rsid w:val="00A20A55"/>
    <w:rsid w:val="00A20CD8"/>
    <w:rsid w:val="00A20E00"/>
    <w:rsid w:val="00A211B0"/>
    <w:rsid w:val="00A21B2A"/>
    <w:rsid w:val="00A21CFE"/>
    <w:rsid w:val="00A2275F"/>
    <w:rsid w:val="00A22942"/>
    <w:rsid w:val="00A22948"/>
    <w:rsid w:val="00A22B86"/>
    <w:rsid w:val="00A22FDA"/>
    <w:rsid w:val="00A236A0"/>
    <w:rsid w:val="00A2387A"/>
    <w:rsid w:val="00A23BA7"/>
    <w:rsid w:val="00A23C4F"/>
    <w:rsid w:val="00A252CA"/>
    <w:rsid w:val="00A2556E"/>
    <w:rsid w:val="00A25799"/>
    <w:rsid w:val="00A25E16"/>
    <w:rsid w:val="00A260FF"/>
    <w:rsid w:val="00A26CF4"/>
    <w:rsid w:val="00A272EC"/>
    <w:rsid w:val="00A27E15"/>
    <w:rsid w:val="00A3024C"/>
    <w:rsid w:val="00A3053D"/>
    <w:rsid w:val="00A308E2"/>
    <w:rsid w:val="00A309E5"/>
    <w:rsid w:val="00A30AA3"/>
    <w:rsid w:val="00A30B0A"/>
    <w:rsid w:val="00A313D2"/>
    <w:rsid w:val="00A31549"/>
    <w:rsid w:val="00A3166C"/>
    <w:rsid w:val="00A31742"/>
    <w:rsid w:val="00A32E5F"/>
    <w:rsid w:val="00A337F4"/>
    <w:rsid w:val="00A33C65"/>
    <w:rsid w:val="00A341EB"/>
    <w:rsid w:val="00A34511"/>
    <w:rsid w:val="00A34A7C"/>
    <w:rsid w:val="00A354C4"/>
    <w:rsid w:val="00A35B06"/>
    <w:rsid w:val="00A35C81"/>
    <w:rsid w:val="00A35F49"/>
    <w:rsid w:val="00A363F9"/>
    <w:rsid w:val="00A36574"/>
    <w:rsid w:val="00A365FD"/>
    <w:rsid w:val="00A36A7B"/>
    <w:rsid w:val="00A36D7E"/>
    <w:rsid w:val="00A377DC"/>
    <w:rsid w:val="00A37E3F"/>
    <w:rsid w:val="00A4008A"/>
    <w:rsid w:val="00A4015B"/>
    <w:rsid w:val="00A40186"/>
    <w:rsid w:val="00A403E2"/>
    <w:rsid w:val="00A40492"/>
    <w:rsid w:val="00A407D8"/>
    <w:rsid w:val="00A40980"/>
    <w:rsid w:val="00A40C44"/>
    <w:rsid w:val="00A40D3B"/>
    <w:rsid w:val="00A41054"/>
    <w:rsid w:val="00A411DE"/>
    <w:rsid w:val="00A412D7"/>
    <w:rsid w:val="00A41AE6"/>
    <w:rsid w:val="00A41B9F"/>
    <w:rsid w:val="00A41D99"/>
    <w:rsid w:val="00A420A4"/>
    <w:rsid w:val="00A4269F"/>
    <w:rsid w:val="00A42A0F"/>
    <w:rsid w:val="00A42F1A"/>
    <w:rsid w:val="00A4355D"/>
    <w:rsid w:val="00A43941"/>
    <w:rsid w:val="00A4395B"/>
    <w:rsid w:val="00A43C9F"/>
    <w:rsid w:val="00A44803"/>
    <w:rsid w:val="00A44DBB"/>
    <w:rsid w:val="00A45369"/>
    <w:rsid w:val="00A45420"/>
    <w:rsid w:val="00A45BEC"/>
    <w:rsid w:val="00A466BF"/>
    <w:rsid w:val="00A476D0"/>
    <w:rsid w:val="00A47888"/>
    <w:rsid w:val="00A47C2A"/>
    <w:rsid w:val="00A47C3B"/>
    <w:rsid w:val="00A47FA8"/>
    <w:rsid w:val="00A502A9"/>
    <w:rsid w:val="00A50539"/>
    <w:rsid w:val="00A50980"/>
    <w:rsid w:val="00A50AD2"/>
    <w:rsid w:val="00A50E81"/>
    <w:rsid w:val="00A5123A"/>
    <w:rsid w:val="00A522E1"/>
    <w:rsid w:val="00A52395"/>
    <w:rsid w:val="00A52543"/>
    <w:rsid w:val="00A5287D"/>
    <w:rsid w:val="00A52B06"/>
    <w:rsid w:val="00A52CBF"/>
    <w:rsid w:val="00A52D0A"/>
    <w:rsid w:val="00A533B6"/>
    <w:rsid w:val="00A53579"/>
    <w:rsid w:val="00A541C3"/>
    <w:rsid w:val="00A54A7D"/>
    <w:rsid w:val="00A54C04"/>
    <w:rsid w:val="00A54FF1"/>
    <w:rsid w:val="00A56112"/>
    <w:rsid w:val="00A566AB"/>
    <w:rsid w:val="00A56F7B"/>
    <w:rsid w:val="00A572C6"/>
    <w:rsid w:val="00A5759F"/>
    <w:rsid w:val="00A5767E"/>
    <w:rsid w:val="00A57B38"/>
    <w:rsid w:val="00A605A9"/>
    <w:rsid w:val="00A60EF1"/>
    <w:rsid w:val="00A6152A"/>
    <w:rsid w:val="00A61662"/>
    <w:rsid w:val="00A61892"/>
    <w:rsid w:val="00A62987"/>
    <w:rsid w:val="00A63B4D"/>
    <w:rsid w:val="00A64B00"/>
    <w:rsid w:val="00A64E3A"/>
    <w:rsid w:val="00A6515D"/>
    <w:rsid w:val="00A65C4D"/>
    <w:rsid w:val="00A669FC"/>
    <w:rsid w:val="00A66C4A"/>
    <w:rsid w:val="00A673FE"/>
    <w:rsid w:val="00A70046"/>
    <w:rsid w:val="00A70301"/>
    <w:rsid w:val="00A703A4"/>
    <w:rsid w:val="00A703D9"/>
    <w:rsid w:val="00A70451"/>
    <w:rsid w:val="00A71204"/>
    <w:rsid w:val="00A7164B"/>
    <w:rsid w:val="00A71672"/>
    <w:rsid w:val="00A71A31"/>
    <w:rsid w:val="00A71B0B"/>
    <w:rsid w:val="00A71E19"/>
    <w:rsid w:val="00A71F12"/>
    <w:rsid w:val="00A7211E"/>
    <w:rsid w:val="00A72883"/>
    <w:rsid w:val="00A72942"/>
    <w:rsid w:val="00A73120"/>
    <w:rsid w:val="00A73468"/>
    <w:rsid w:val="00A73631"/>
    <w:rsid w:val="00A73669"/>
    <w:rsid w:val="00A73F34"/>
    <w:rsid w:val="00A742BC"/>
    <w:rsid w:val="00A743A4"/>
    <w:rsid w:val="00A7441F"/>
    <w:rsid w:val="00A74C64"/>
    <w:rsid w:val="00A751FF"/>
    <w:rsid w:val="00A7544D"/>
    <w:rsid w:val="00A754DA"/>
    <w:rsid w:val="00A75965"/>
    <w:rsid w:val="00A75E2B"/>
    <w:rsid w:val="00A77520"/>
    <w:rsid w:val="00A80575"/>
    <w:rsid w:val="00A80D76"/>
    <w:rsid w:val="00A80DFE"/>
    <w:rsid w:val="00A817DD"/>
    <w:rsid w:val="00A81A22"/>
    <w:rsid w:val="00A81E9D"/>
    <w:rsid w:val="00A82086"/>
    <w:rsid w:val="00A825A9"/>
    <w:rsid w:val="00A82616"/>
    <w:rsid w:val="00A8279C"/>
    <w:rsid w:val="00A82A97"/>
    <w:rsid w:val="00A8317D"/>
    <w:rsid w:val="00A838E0"/>
    <w:rsid w:val="00A83EE0"/>
    <w:rsid w:val="00A83FF0"/>
    <w:rsid w:val="00A8413E"/>
    <w:rsid w:val="00A84373"/>
    <w:rsid w:val="00A849FC"/>
    <w:rsid w:val="00A84B57"/>
    <w:rsid w:val="00A84BAF"/>
    <w:rsid w:val="00A854E7"/>
    <w:rsid w:val="00A85C1A"/>
    <w:rsid w:val="00A86868"/>
    <w:rsid w:val="00A868C1"/>
    <w:rsid w:val="00A86E08"/>
    <w:rsid w:val="00A873ED"/>
    <w:rsid w:val="00A8775A"/>
    <w:rsid w:val="00A8788F"/>
    <w:rsid w:val="00A900D4"/>
    <w:rsid w:val="00A90260"/>
    <w:rsid w:val="00A908ED"/>
    <w:rsid w:val="00A9101E"/>
    <w:rsid w:val="00A9178F"/>
    <w:rsid w:val="00A9192E"/>
    <w:rsid w:val="00A921E3"/>
    <w:rsid w:val="00A927E7"/>
    <w:rsid w:val="00A9298F"/>
    <w:rsid w:val="00A92A76"/>
    <w:rsid w:val="00A92AB9"/>
    <w:rsid w:val="00A9372B"/>
    <w:rsid w:val="00A948DE"/>
    <w:rsid w:val="00A95C00"/>
    <w:rsid w:val="00A963D9"/>
    <w:rsid w:val="00A96935"/>
    <w:rsid w:val="00A9694C"/>
    <w:rsid w:val="00A96AE7"/>
    <w:rsid w:val="00A96B06"/>
    <w:rsid w:val="00A96C3F"/>
    <w:rsid w:val="00A97131"/>
    <w:rsid w:val="00A974E7"/>
    <w:rsid w:val="00A97726"/>
    <w:rsid w:val="00AA014B"/>
    <w:rsid w:val="00AA0236"/>
    <w:rsid w:val="00AA06CA"/>
    <w:rsid w:val="00AA09E0"/>
    <w:rsid w:val="00AA1110"/>
    <w:rsid w:val="00AA1600"/>
    <w:rsid w:val="00AA1D61"/>
    <w:rsid w:val="00AA1E0E"/>
    <w:rsid w:val="00AA1E67"/>
    <w:rsid w:val="00AA1F96"/>
    <w:rsid w:val="00AA2067"/>
    <w:rsid w:val="00AA2D6E"/>
    <w:rsid w:val="00AA2F75"/>
    <w:rsid w:val="00AA3029"/>
    <w:rsid w:val="00AA382B"/>
    <w:rsid w:val="00AA3DE1"/>
    <w:rsid w:val="00AA4048"/>
    <w:rsid w:val="00AA4511"/>
    <w:rsid w:val="00AA4731"/>
    <w:rsid w:val="00AA48B9"/>
    <w:rsid w:val="00AA4A86"/>
    <w:rsid w:val="00AA4C19"/>
    <w:rsid w:val="00AA4EAB"/>
    <w:rsid w:val="00AA5089"/>
    <w:rsid w:val="00AA7000"/>
    <w:rsid w:val="00AA78DC"/>
    <w:rsid w:val="00AA7D3B"/>
    <w:rsid w:val="00AB0034"/>
    <w:rsid w:val="00AB0AA8"/>
    <w:rsid w:val="00AB0AE7"/>
    <w:rsid w:val="00AB0B6B"/>
    <w:rsid w:val="00AB1773"/>
    <w:rsid w:val="00AB19D5"/>
    <w:rsid w:val="00AB1CDA"/>
    <w:rsid w:val="00AB1DB6"/>
    <w:rsid w:val="00AB1E97"/>
    <w:rsid w:val="00AB23CE"/>
    <w:rsid w:val="00AB2536"/>
    <w:rsid w:val="00AB29B3"/>
    <w:rsid w:val="00AB353C"/>
    <w:rsid w:val="00AB3AF0"/>
    <w:rsid w:val="00AB3FC9"/>
    <w:rsid w:val="00AB40F5"/>
    <w:rsid w:val="00AB47E6"/>
    <w:rsid w:val="00AB4F89"/>
    <w:rsid w:val="00AB5870"/>
    <w:rsid w:val="00AB5E5D"/>
    <w:rsid w:val="00AB64C5"/>
    <w:rsid w:val="00AB6691"/>
    <w:rsid w:val="00AB6778"/>
    <w:rsid w:val="00AB6D90"/>
    <w:rsid w:val="00AB6E5F"/>
    <w:rsid w:val="00AB700B"/>
    <w:rsid w:val="00AB70B0"/>
    <w:rsid w:val="00AB713F"/>
    <w:rsid w:val="00AB75D7"/>
    <w:rsid w:val="00AB7AC2"/>
    <w:rsid w:val="00AB7BD8"/>
    <w:rsid w:val="00AB7D2B"/>
    <w:rsid w:val="00AC02E3"/>
    <w:rsid w:val="00AC02EF"/>
    <w:rsid w:val="00AC030B"/>
    <w:rsid w:val="00AC0753"/>
    <w:rsid w:val="00AC0947"/>
    <w:rsid w:val="00AC0DE3"/>
    <w:rsid w:val="00AC14AE"/>
    <w:rsid w:val="00AC1C51"/>
    <w:rsid w:val="00AC251C"/>
    <w:rsid w:val="00AC2764"/>
    <w:rsid w:val="00AC330E"/>
    <w:rsid w:val="00AC3958"/>
    <w:rsid w:val="00AC3AFB"/>
    <w:rsid w:val="00AC4B84"/>
    <w:rsid w:val="00AC5218"/>
    <w:rsid w:val="00AC58F7"/>
    <w:rsid w:val="00AC5EE6"/>
    <w:rsid w:val="00AC74DB"/>
    <w:rsid w:val="00AC7ABD"/>
    <w:rsid w:val="00AD03B7"/>
    <w:rsid w:val="00AD058F"/>
    <w:rsid w:val="00AD0927"/>
    <w:rsid w:val="00AD138F"/>
    <w:rsid w:val="00AD2705"/>
    <w:rsid w:val="00AD2846"/>
    <w:rsid w:val="00AD2F72"/>
    <w:rsid w:val="00AD2FD1"/>
    <w:rsid w:val="00AD31C4"/>
    <w:rsid w:val="00AD3509"/>
    <w:rsid w:val="00AD3F11"/>
    <w:rsid w:val="00AD44B1"/>
    <w:rsid w:val="00AD47E4"/>
    <w:rsid w:val="00AD4A09"/>
    <w:rsid w:val="00AD4C41"/>
    <w:rsid w:val="00AD4F62"/>
    <w:rsid w:val="00AD5082"/>
    <w:rsid w:val="00AD519B"/>
    <w:rsid w:val="00AD55B1"/>
    <w:rsid w:val="00AD5742"/>
    <w:rsid w:val="00AD57AB"/>
    <w:rsid w:val="00AD5F3B"/>
    <w:rsid w:val="00AD60B7"/>
    <w:rsid w:val="00AD7756"/>
    <w:rsid w:val="00AE0047"/>
    <w:rsid w:val="00AE0148"/>
    <w:rsid w:val="00AE127C"/>
    <w:rsid w:val="00AE1A79"/>
    <w:rsid w:val="00AE1BA4"/>
    <w:rsid w:val="00AE230A"/>
    <w:rsid w:val="00AE23E1"/>
    <w:rsid w:val="00AE25B2"/>
    <w:rsid w:val="00AE25C0"/>
    <w:rsid w:val="00AE2EE6"/>
    <w:rsid w:val="00AE38EF"/>
    <w:rsid w:val="00AE3D39"/>
    <w:rsid w:val="00AE45D3"/>
    <w:rsid w:val="00AE4EA2"/>
    <w:rsid w:val="00AE5098"/>
    <w:rsid w:val="00AE5547"/>
    <w:rsid w:val="00AE5D5A"/>
    <w:rsid w:val="00AE5F9E"/>
    <w:rsid w:val="00AE6E48"/>
    <w:rsid w:val="00AE6FD4"/>
    <w:rsid w:val="00AE768C"/>
    <w:rsid w:val="00AE7AAB"/>
    <w:rsid w:val="00AE7AE9"/>
    <w:rsid w:val="00AE7C94"/>
    <w:rsid w:val="00AF01C7"/>
    <w:rsid w:val="00AF0BAA"/>
    <w:rsid w:val="00AF0D21"/>
    <w:rsid w:val="00AF1184"/>
    <w:rsid w:val="00AF1537"/>
    <w:rsid w:val="00AF23BE"/>
    <w:rsid w:val="00AF23E1"/>
    <w:rsid w:val="00AF24A1"/>
    <w:rsid w:val="00AF2673"/>
    <w:rsid w:val="00AF27A1"/>
    <w:rsid w:val="00AF30B6"/>
    <w:rsid w:val="00AF3530"/>
    <w:rsid w:val="00AF3664"/>
    <w:rsid w:val="00AF392A"/>
    <w:rsid w:val="00AF39CF"/>
    <w:rsid w:val="00AF43ED"/>
    <w:rsid w:val="00AF4678"/>
    <w:rsid w:val="00AF4B7D"/>
    <w:rsid w:val="00AF5493"/>
    <w:rsid w:val="00AF67E2"/>
    <w:rsid w:val="00AF7289"/>
    <w:rsid w:val="00AF72C6"/>
    <w:rsid w:val="00AF7496"/>
    <w:rsid w:val="00AF7540"/>
    <w:rsid w:val="00AF770F"/>
    <w:rsid w:val="00AF7D0E"/>
    <w:rsid w:val="00AF7DFD"/>
    <w:rsid w:val="00B005E9"/>
    <w:rsid w:val="00B0098D"/>
    <w:rsid w:val="00B01953"/>
    <w:rsid w:val="00B01A8E"/>
    <w:rsid w:val="00B01CDA"/>
    <w:rsid w:val="00B01DA7"/>
    <w:rsid w:val="00B01F95"/>
    <w:rsid w:val="00B0238F"/>
    <w:rsid w:val="00B023BC"/>
    <w:rsid w:val="00B024FE"/>
    <w:rsid w:val="00B02704"/>
    <w:rsid w:val="00B02A4B"/>
    <w:rsid w:val="00B02CB4"/>
    <w:rsid w:val="00B031C4"/>
    <w:rsid w:val="00B03730"/>
    <w:rsid w:val="00B048B1"/>
    <w:rsid w:val="00B0494C"/>
    <w:rsid w:val="00B04DFA"/>
    <w:rsid w:val="00B0537C"/>
    <w:rsid w:val="00B054A9"/>
    <w:rsid w:val="00B05B8F"/>
    <w:rsid w:val="00B05E15"/>
    <w:rsid w:val="00B061A1"/>
    <w:rsid w:val="00B06BB5"/>
    <w:rsid w:val="00B06CE6"/>
    <w:rsid w:val="00B06DFD"/>
    <w:rsid w:val="00B06ECC"/>
    <w:rsid w:val="00B074D3"/>
    <w:rsid w:val="00B07BC4"/>
    <w:rsid w:val="00B07C2A"/>
    <w:rsid w:val="00B07EF4"/>
    <w:rsid w:val="00B109F0"/>
    <w:rsid w:val="00B10DB0"/>
    <w:rsid w:val="00B11802"/>
    <w:rsid w:val="00B11862"/>
    <w:rsid w:val="00B12C19"/>
    <w:rsid w:val="00B1348B"/>
    <w:rsid w:val="00B13801"/>
    <w:rsid w:val="00B138E3"/>
    <w:rsid w:val="00B13B32"/>
    <w:rsid w:val="00B13F43"/>
    <w:rsid w:val="00B14020"/>
    <w:rsid w:val="00B1444C"/>
    <w:rsid w:val="00B145CA"/>
    <w:rsid w:val="00B14D84"/>
    <w:rsid w:val="00B15153"/>
    <w:rsid w:val="00B152AB"/>
    <w:rsid w:val="00B15507"/>
    <w:rsid w:val="00B1587B"/>
    <w:rsid w:val="00B15BEC"/>
    <w:rsid w:val="00B15C18"/>
    <w:rsid w:val="00B15D33"/>
    <w:rsid w:val="00B15D8D"/>
    <w:rsid w:val="00B1640D"/>
    <w:rsid w:val="00B166F5"/>
    <w:rsid w:val="00B16778"/>
    <w:rsid w:val="00B16C49"/>
    <w:rsid w:val="00B16CAF"/>
    <w:rsid w:val="00B1708F"/>
    <w:rsid w:val="00B1711F"/>
    <w:rsid w:val="00B17337"/>
    <w:rsid w:val="00B174EA"/>
    <w:rsid w:val="00B17563"/>
    <w:rsid w:val="00B17635"/>
    <w:rsid w:val="00B17638"/>
    <w:rsid w:val="00B20011"/>
    <w:rsid w:val="00B207DC"/>
    <w:rsid w:val="00B20A4F"/>
    <w:rsid w:val="00B20AEB"/>
    <w:rsid w:val="00B218A2"/>
    <w:rsid w:val="00B219E5"/>
    <w:rsid w:val="00B21EC2"/>
    <w:rsid w:val="00B225C1"/>
    <w:rsid w:val="00B225E7"/>
    <w:rsid w:val="00B227C2"/>
    <w:rsid w:val="00B22967"/>
    <w:rsid w:val="00B229C7"/>
    <w:rsid w:val="00B234DD"/>
    <w:rsid w:val="00B23924"/>
    <w:rsid w:val="00B23E57"/>
    <w:rsid w:val="00B23FFA"/>
    <w:rsid w:val="00B247F1"/>
    <w:rsid w:val="00B24840"/>
    <w:rsid w:val="00B24A0B"/>
    <w:rsid w:val="00B24D48"/>
    <w:rsid w:val="00B24F3E"/>
    <w:rsid w:val="00B252AB"/>
    <w:rsid w:val="00B25698"/>
    <w:rsid w:val="00B25B67"/>
    <w:rsid w:val="00B2692F"/>
    <w:rsid w:val="00B26A43"/>
    <w:rsid w:val="00B26E47"/>
    <w:rsid w:val="00B2780D"/>
    <w:rsid w:val="00B27856"/>
    <w:rsid w:val="00B279DF"/>
    <w:rsid w:val="00B279FD"/>
    <w:rsid w:val="00B27FAF"/>
    <w:rsid w:val="00B3027C"/>
    <w:rsid w:val="00B3030F"/>
    <w:rsid w:val="00B30847"/>
    <w:rsid w:val="00B31434"/>
    <w:rsid w:val="00B31479"/>
    <w:rsid w:val="00B31AA7"/>
    <w:rsid w:val="00B321E0"/>
    <w:rsid w:val="00B322AA"/>
    <w:rsid w:val="00B330A2"/>
    <w:rsid w:val="00B330D8"/>
    <w:rsid w:val="00B331FD"/>
    <w:rsid w:val="00B336DF"/>
    <w:rsid w:val="00B33DCB"/>
    <w:rsid w:val="00B348D0"/>
    <w:rsid w:val="00B34D60"/>
    <w:rsid w:val="00B34EA2"/>
    <w:rsid w:val="00B35390"/>
    <w:rsid w:val="00B35947"/>
    <w:rsid w:val="00B35BD7"/>
    <w:rsid w:val="00B36235"/>
    <w:rsid w:val="00B36343"/>
    <w:rsid w:val="00B36EF5"/>
    <w:rsid w:val="00B37D68"/>
    <w:rsid w:val="00B40495"/>
    <w:rsid w:val="00B404F0"/>
    <w:rsid w:val="00B42487"/>
    <w:rsid w:val="00B42999"/>
    <w:rsid w:val="00B42CB8"/>
    <w:rsid w:val="00B43159"/>
    <w:rsid w:val="00B4354A"/>
    <w:rsid w:val="00B43728"/>
    <w:rsid w:val="00B43A2F"/>
    <w:rsid w:val="00B43BBC"/>
    <w:rsid w:val="00B442E0"/>
    <w:rsid w:val="00B44521"/>
    <w:rsid w:val="00B4481D"/>
    <w:rsid w:val="00B448D0"/>
    <w:rsid w:val="00B44C73"/>
    <w:rsid w:val="00B45370"/>
    <w:rsid w:val="00B453D4"/>
    <w:rsid w:val="00B456AB"/>
    <w:rsid w:val="00B457FD"/>
    <w:rsid w:val="00B45DCD"/>
    <w:rsid w:val="00B45F71"/>
    <w:rsid w:val="00B4612D"/>
    <w:rsid w:val="00B46181"/>
    <w:rsid w:val="00B46739"/>
    <w:rsid w:val="00B4703F"/>
    <w:rsid w:val="00B471AF"/>
    <w:rsid w:val="00B50412"/>
    <w:rsid w:val="00B506AD"/>
    <w:rsid w:val="00B506BF"/>
    <w:rsid w:val="00B50B43"/>
    <w:rsid w:val="00B51223"/>
    <w:rsid w:val="00B51A1B"/>
    <w:rsid w:val="00B51AA5"/>
    <w:rsid w:val="00B51CBE"/>
    <w:rsid w:val="00B51D81"/>
    <w:rsid w:val="00B51E28"/>
    <w:rsid w:val="00B52E5D"/>
    <w:rsid w:val="00B53582"/>
    <w:rsid w:val="00B53C7B"/>
    <w:rsid w:val="00B53FD3"/>
    <w:rsid w:val="00B541FC"/>
    <w:rsid w:val="00B549DF"/>
    <w:rsid w:val="00B54ADB"/>
    <w:rsid w:val="00B54B02"/>
    <w:rsid w:val="00B54F0C"/>
    <w:rsid w:val="00B550FB"/>
    <w:rsid w:val="00B552EA"/>
    <w:rsid w:val="00B556B4"/>
    <w:rsid w:val="00B55B17"/>
    <w:rsid w:val="00B55B98"/>
    <w:rsid w:val="00B56141"/>
    <w:rsid w:val="00B56163"/>
    <w:rsid w:val="00B568DE"/>
    <w:rsid w:val="00B56C52"/>
    <w:rsid w:val="00B56CD1"/>
    <w:rsid w:val="00B57153"/>
    <w:rsid w:val="00B57446"/>
    <w:rsid w:val="00B574BD"/>
    <w:rsid w:val="00B5773C"/>
    <w:rsid w:val="00B5795A"/>
    <w:rsid w:val="00B57AF6"/>
    <w:rsid w:val="00B6005E"/>
    <w:rsid w:val="00B6007E"/>
    <w:rsid w:val="00B60236"/>
    <w:rsid w:val="00B60417"/>
    <w:rsid w:val="00B60706"/>
    <w:rsid w:val="00B60BD6"/>
    <w:rsid w:val="00B60D6A"/>
    <w:rsid w:val="00B61536"/>
    <w:rsid w:val="00B61C70"/>
    <w:rsid w:val="00B62AB2"/>
    <w:rsid w:val="00B62D12"/>
    <w:rsid w:val="00B62DB6"/>
    <w:rsid w:val="00B62F56"/>
    <w:rsid w:val="00B636D6"/>
    <w:rsid w:val="00B6399B"/>
    <w:rsid w:val="00B6547E"/>
    <w:rsid w:val="00B6550A"/>
    <w:rsid w:val="00B6562F"/>
    <w:rsid w:val="00B65759"/>
    <w:rsid w:val="00B6576B"/>
    <w:rsid w:val="00B65EC3"/>
    <w:rsid w:val="00B6615D"/>
    <w:rsid w:val="00B666F3"/>
    <w:rsid w:val="00B668BF"/>
    <w:rsid w:val="00B66D58"/>
    <w:rsid w:val="00B66F36"/>
    <w:rsid w:val="00B67858"/>
    <w:rsid w:val="00B67EB4"/>
    <w:rsid w:val="00B705BB"/>
    <w:rsid w:val="00B708F0"/>
    <w:rsid w:val="00B70CAA"/>
    <w:rsid w:val="00B70E53"/>
    <w:rsid w:val="00B71330"/>
    <w:rsid w:val="00B71499"/>
    <w:rsid w:val="00B715BC"/>
    <w:rsid w:val="00B71879"/>
    <w:rsid w:val="00B71D4F"/>
    <w:rsid w:val="00B71FC8"/>
    <w:rsid w:val="00B7239B"/>
    <w:rsid w:val="00B726AA"/>
    <w:rsid w:val="00B7290E"/>
    <w:rsid w:val="00B7346A"/>
    <w:rsid w:val="00B7382B"/>
    <w:rsid w:val="00B73867"/>
    <w:rsid w:val="00B73EBD"/>
    <w:rsid w:val="00B7449C"/>
    <w:rsid w:val="00B759E4"/>
    <w:rsid w:val="00B75EE0"/>
    <w:rsid w:val="00B765C4"/>
    <w:rsid w:val="00B76A3C"/>
    <w:rsid w:val="00B76A9B"/>
    <w:rsid w:val="00B772F0"/>
    <w:rsid w:val="00B773FD"/>
    <w:rsid w:val="00B77513"/>
    <w:rsid w:val="00B802A9"/>
    <w:rsid w:val="00B80645"/>
    <w:rsid w:val="00B80873"/>
    <w:rsid w:val="00B80B0D"/>
    <w:rsid w:val="00B80C84"/>
    <w:rsid w:val="00B80E08"/>
    <w:rsid w:val="00B8111C"/>
    <w:rsid w:val="00B812F3"/>
    <w:rsid w:val="00B81CAA"/>
    <w:rsid w:val="00B81CB5"/>
    <w:rsid w:val="00B81DCB"/>
    <w:rsid w:val="00B82005"/>
    <w:rsid w:val="00B82037"/>
    <w:rsid w:val="00B82173"/>
    <w:rsid w:val="00B822D9"/>
    <w:rsid w:val="00B82B03"/>
    <w:rsid w:val="00B835F2"/>
    <w:rsid w:val="00B844AC"/>
    <w:rsid w:val="00B84A7B"/>
    <w:rsid w:val="00B84C55"/>
    <w:rsid w:val="00B84F86"/>
    <w:rsid w:val="00B85456"/>
    <w:rsid w:val="00B856BC"/>
    <w:rsid w:val="00B85915"/>
    <w:rsid w:val="00B859C5"/>
    <w:rsid w:val="00B85B3D"/>
    <w:rsid w:val="00B86780"/>
    <w:rsid w:val="00B86C2C"/>
    <w:rsid w:val="00B86D77"/>
    <w:rsid w:val="00B8705E"/>
    <w:rsid w:val="00B90162"/>
    <w:rsid w:val="00B91459"/>
    <w:rsid w:val="00B915C9"/>
    <w:rsid w:val="00B916F2"/>
    <w:rsid w:val="00B91C30"/>
    <w:rsid w:val="00B91C84"/>
    <w:rsid w:val="00B92125"/>
    <w:rsid w:val="00B922D3"/>
    <w:rsid w:val="00B9287D"/>
    <w:rsid w:val="00B930DC"/>
    <w:rsid w:val="00B930DF"/>
    <w:rsid w:val="00B931A7"/>
    <w:rsid w:val="00B93503"/>
    <w:rsid w:val="00B9363B"/>
    <w:rsid w:val="00B940B5"/>
    <w:rsid w:val="00B945AB"/>
    <w:rsid w:val="00B94C67"/>
    <w:rsid w:val="00B9513E"/>
    <w:rsid w:val="00B95347"/>
    <w:rsid w:val="00B955E5"/>
    <w:rsid w:val="00B958E8"/>
    <w:rsid w:val="00B95B32"/>
    <w:rsid w:val="00B95DCE"/>
    <w:rsid w:val="00B96324"/>
    <w:rsid w:val="00B9666C"/>
    <w:rsid w:val="00B9675B"/>
    <w:rsid w:val="00B96907"/>
    <w:rsid w:val="00B969C9"/>
    <w:rsid w:val="00B969ED"/>
    <w:rsid w:val="00B977AF"/>
    <w:rsid w:val="00B978EF"/>
    <w:rsid w:val="00B97A9B"/>
    <w:rsid w:val="00B97FD3"/>
    <w:rsid w:val="00BA08D8"/>
    <w:rsid w:val="00BA21B8"/>
    <w:rsid w:val="00BA23D0"/>
    <w:rsid w:val="00BA2DE0"/>
    <w:rsid w:val="00BA2F43"/>
    <w:rsid w:val="00BA3668"/>
    <w:rsid w:val="00BA37DA"/>
    <w:rsid w:val="00BA3868"/>
    <w:rsid w:val="00BA4219"/>
    <w:rsid w:val="00BA4355"/>
    <w:rsid w:val="00BA46E9"/>
    <w:rsid w:val="00BA498A"/>
    <w:rsid w:val="00BA4B5D"/>
    <w:rsid w:val="00BA562F"/>
    <w:rsid w:val="00BA5E0B"/>
    <w:rsid w:val="00BA5FDD"/>
    <w:rsid w:val="00BA66B8"/>
    <w:rsid w:val="00BA6B80"/>
    <w:rsid w:val="00BA6C9C"/>
    <w:rsid w:val="00BA70C2"/>
    <w:rsid w:val="00BA747E"/>
    <w:rsid w:val="00BB034F"/>
    <w:rsid w:val="00BB0AD8"/>
    <w:rsid w:val="00BB14AA"/>
    <w:rsid w:val="00BB1E52"/>
    <w:rsid w:val="00BB2334"/>
    <w:rsid w:val="00BB2650"/>
    <w:rsid w:val="00BB3542"/>
    <w:rsid w:val="00BB36D4"/>
    <w:rsid w:val="00BB3D84"/>
    <w:rsid w:val="00BB3F31"/>
    <w:rsid w:val="00BB4586"/>
    <w:rsid w:val="00BB4E48"/>
    <w:rsid w:val="00BB52C7"/>
    <w:rsid w:val="00BB5903"/>
    <w:rsid w:val="00BB5BD8"/>
    <w:rsid w:val="00BB5EA2"/>
    <w:rsid w:val="00BB62A4"/>
    <w:rsid w:val="00BB6B12"/>
    <w:rsid w:val="00BB7B68"/>
    <w:rsid w:val="00BB7CF0"/>
    <w:rsid w:val="00BB7FB7"/>
    <w:rsid w:val="00BC0159"/>
    <w:rsid w:val="00BC033A"/>
    <w:rsid w:val="00BC06F9"/>
    <w:rsid w:val="00BC12BF"/>
    <w:rsid w:val="00BC14B0"/>
    <w:rsid w:val="00BC1EC0"/>
    <w:rsid w:val="00BC1F6A"/>
    <w:rsid w:val="00BC22AB"/>
    <w:rsid w:val="00BC2FA7"/>
    <w:rsid w:val="00BC325E"/>
    <w:rsid w:val="00BC3AC7"/>
    <w:rsid w:val="00BC5A02"/>
    <w:rsid w:val="00BC5FCE"/>
    <w:rsid w:val="00BC60A7"/>
    <w:rsid w:val="00BC6107"/>
    <w:rsid w:val="00BC70F0"/>
    <w:rsid w:val="00BC7173"/>
    <w:rsid w:val="00BC7F80"/>
    <w:rsid w:val="00BD0AD8"/>
    <w:rsid w:val="00BD0CCF"/>
    <w:rsid w:val="00BD0F3B"/>
    <w:rsid w:val="00BD12B6"/>
    <w:rsid w:val="00BD1483"/>
    <w:rsid w:val="00BD1B0D"/>
    <w:rsid w:val="00BD1FAE"/>
    <w:rsid w:val="00BD20D5"/>
    <w:rsid w:val="00BD2345"/>
    <w:rsid w:val="00BD2524"/>
    <w:rsid w:val="00BD26A8"/>
    <w:rsid w:val="00BD2BE3"/>
    <w:rsid w:val="00BD3A47"/>
    <w:rsid w:val="00BD41FC"/>
    <w:rsid w:val="00BD4289"/>
    <w:rsid w:val="00BD48EE"/>
    <w:rsid w:val="00BD4C37"/>
    <w:rsid w:val="00BD5522"/>
    <w:rsid w:val="00BD5816"/>
    <w:rsid w:val="00BD5AAD"/>
    <w:rsid w:val="00BD6EB1"/>
    <w:rsid w:val="00BD72A6"/>
    <w:rsid w:val="00BD7494"/>
    <w:rsid w:val="00BD7993"/>
    <w:rsid w:val="00BD7CAE"/>
    <w:rsid w:val="00BD7D2A"/>
    <w:rsid w:val="00BD7DE5"/>
    <w:rsid w:val="00BE0057"/>
    <w:rsid w:val="00BE0186"/>
    <w:rsid w:val="00BE02ED"/>
    <w:rsid w:val="00BE030B"/>
    <w:rsid w:val="00BE03DA"/>
    <w:rsid w:val="00BE0428"/>
    <w:rsid w:val="00BE08D0"/>
    <w:rsid w:val="00BE0B1E"/>
    <w:rsid w:val="00BE0D88"/>
    <w:rsid w:val="00BE1500"/>
    <w:rsid w:val="00BE1813"/>
    <w:rsid w:val="00BE1DC4"/>
    <w:rsid w:val="00BE306B"/>
    <w:rsid w:val="00BE31E2"/>
    <w:rsid w:val="00BE396C"/>
    <w:rsid w:val="00BE3C74"/>
    <w:rsid w:val="00BE3D55"/>
    <w:rsid w:val="00BE4D18"/>
    <w:rsid w:val="00BE57F9"/>
    <w:rsid w:val="00BE5B95"/>
    <w:rsid w:val="00BE6406"/>
    <w:rsid w:val="00BE664D"/>
    <w:rsid w:val="00BE6A3E"/>
    <w:rsid w:val="00BE6D27"/>
    <w:rsid w:val="00BE6EF0"/>
    <w:rsid w:val="00BE701D"/>
    <w:rsid w:val="00BE7073"/>
    <w:rsid w:val="00BE771A"/>
    <w:rsid w:val="00BF029F"/>
    <w:rsid w:val="00BF0613"/>
    <w:rsid w:val="00BF0A96"/>
    <w:rsid w:val="00BF0D29"/>
    <w:rsid w:val="00BF241F"/>
    <w:rsid w:val="00BF257B"/>
    <w:rsid w:val="00BF2678"/>
    <w:rsid w:val="00BF2CC3"/>
    <w:rsid w:val="00BF2F52"/>
    <w:rsid w:val="00BF32A5"/>
    <w:rsid w:val="00BF34DA"/>
    <w:rsid w:val="00BF3710"/>
    <w:rsid w:val="00BF3769"/>
    <w:rsid w:val="00BF3F54"/>
    <w:rsid w:val="00BF41BC"/>
    <w:rsid w:val="00BF41C6"/>
    <w:rsid w:val="00BF42D9"/>
    <w:rsid w:val="00BF4B45"/>
    <w:rsid w:val="00BF4DDC"/>
    <w:rsid w:val="00BF5009"/>
    <w:rsid w:val="00BF5A07"/>
    <w:rsid w:val="00BF61B6"/>
    <w:rsid w:val="00BF67A5"/>
    <w:rsid w:val="00BF67EA"/>
    <w:rsid w:val="00BF689C"/>
    <w:rsid w:val="00BF712B"/>
    <w:rsid w:val="00BF7AAB"/>
    <w:rsid w:val="00BF7DA2"/>
    <w:rsid w:val="00C001EA"/>
    <w:rsid w:val="00C0077E"/>
    <w:rsid w:val="00C00A1E"/>
    <w:rsid w:val="00C01145"/>
    <w:rsid w:val="00C0117F"/>
    <w:rsid w:val="00C01400"/>
    <w:rsid w:val="00C0143A"/>
    <w:rsid w:val="00C01D64"/>
    <w:rsid w:val="00C02A66"/>
    <w:rsid w:val="00C03CCA"/>
    <w:rsid w:val="00C043E7"/>
    <w:rsid w:val="00C04446"/>
    <w:rsid w:val="00C0457B"/>
    <w:rsid w:val="00C0595F"/>
    <w:rsid w:val="00C059D0"/>
    <w:rsid w:val="00C05B3C"/>
    <w:rsid w:val="00C05D7D"/>
    <w:rsid w:val="00C06897"/>
    <w:rsid w:val="00C06B9B"/>
    <w:rsid w:val="00C06C22"/>
    <w:rsid w:val="00C0772D"/>
    <w:rsid w:val="00C07A74"/>
    <w:rsid w:val="00C07E9D"/>
    <w:rsid w:val="00C10529"/>
    <w:rsid w:val="00C10922"/>
    <w:rsid w:val="00C10A8D"/>
    <w:rsid w:val="00C10C58"/>
    <w:rsid w:val="00C10CE7"/>
    <w:rsid w:val="00C10D0F"/>
    <w:rsid w:val="00C10E21"/>
    <w:rsid w:val="00C10E50"/>
    <w:rsid w:val="00C11D2F"/>
    <w:rsid w:val="00C11EEF"/>
    <w:rsid w:val="00C126CA"/>
    <w:rsid w:val="00C1286A"/>
    <w:rsid w:val="00C129CB"/>
    <w:rsid w:val="00C12FAC"/>
    <w:rsid w:val="00C130CD"/>
    <w:rsid w:val="00C131A8"/>
    <w:rsid w:val="00C1359E"/>
    <w:rsid w:val="00C139DE"/>
    <w:rsid w:val="00C13D42"/>
    <w:rsid w:val="00C1420D"/>
    <w:rsid w:val="00C1422A"/>
    <w:rsid w:val="00C1427B"/>
    <w:rsid w:val="00C14E37"/>
    <w:rsid w:val="00C155AE"/>
    <w:rsid w:val="00C15BB8"/>
    <w:rsid w:val="00C15D44"/>
    <w:rsid w:val="00C16EDF"/>
    <w:rsid w:val="00C17B83"/>
    <w:rsid w:val="00C17B92"/>
    <w:rsid w:val="00C17D70"/>
    <w:rsid w:val="00C17EB6"/>
    <w:rsid w:val="00C201A1"/>
    <w:rsid w:val="00C20255"/>
    <w:rsid w:val="00C208BB"/>
    <w:rsid w:val="00C20A79"/>
    <w:rsid w:val="00C21157"/>
    <w:rsid w:val="00C2166C"/>
    <w:rsid w:val="00C21B8A"/>
    <w:rsid w:val="00C21BAF"/>
    <w:rsid w:val="00C226F1"/>
    <w:rsid w:val="00C22834"/>
    <w:rsid w:val="00C22FBB"/>
    <w:rsid w:val="00C2303F"/>
    <w:rsid w:val="00C2365C"/>
    <w:rsid w:val="00C23B2D"/>
    <w:rsid w:val="00C23D12"/>
    <w:rsid w:val="00C23E4B"/>
    <w:rsid w:val="00C241F6"/>
    <w:rsid w:val="00C24A18"/>
    <w:rsid w:val="00C24AF9"/>
    <w:rsid w:val="00C24BDE"/>
    <w:rsid w:val="00C24ECE"/>
    <w:rsid w:val="00C2531A"/>
    <w:rsid w:val="00C25830"/>
    <w:rsid w:val="00C25B40"/>
    <w:rsid w:val="00C2691E"/>
    <w:rsid w:val="00C26B09"/>
    <w:rsid w:val="00C27181"/>
    <w:rsid w:val="00C2767E"/>
    <w:rsid w:val="00C27F1C"/>
    <w:rsid w:val="00C3019A"/>
    <w:rsid w:val="00C30338"/>
    <w:rsid w:val="00C30A3B"/>
    <w:rsid w:val="00C30CC7"/>
    <w:rsid w:val="00C30CE7"/>
    <w:rsid w:val="00C3167C"/>
    <w:rsid w:val="00C317C8"/>
    <w:rsid w:val="00C31C55"/>
    <w:rsid w:val="00C31D47"/>
    <w:rsid w:val="00C329D6"/>
    <w:rsid w:val="00C329DF"/>
    <w:rsid w:val="00C32AB7"/>
    <w:rsid w:val="00C32D9C"/>
    <w:rsid w:val="00C33794"/>
    <w:rsid w:val="00C34689"/>
    <w:rsid w:val="00C346E7"/>
    <w:rsid w:val="00C34C5A"/>
    <w:rsid w:val="00C34C9A"/>
    <w:rsid w:val="00C351F4"/>
    <w:rsid w:val="00C35381"/>
    <w:rsid w:val="00C35880"/>
    <w:rsid w:val="00C3631C"/>
    <w:rsid w:val="00C363C4"/>
    <w:rsid w:val="00C367DE"/>
    <w:rsid w:val="00C36A53"/>
    <w:rsid w:val="00C371C7"/>
    <w:rsid w:val="00C37D10"/>
    <w:rsid w:val="00C37D19"/>
    <w:rsid w:val="00C4002C"/>
    <w:rsid w:val="00C4053F"/>
    <w:rsid w:val="00C405B7"/>
    <w:rsid w:val="00C40C47"/>
    <w:rsid w:val="00C41663"/>
    <w:rsid w:val="00C41A51"/>
    <w:rsid w:val="00C41DD9"/>
    <w:rsid w:val="00C4266A"/>
    <w:rsid w:val="00C426D6"/>
    <w:rsid w:val="00C43269"/>
    <w:rsid w:val="00C43439"/>
    <w:rsid w:val="00C43A9E"/>
    <w:rsid w:val="00C43CF1"/>
    <w:rsid w:val="00C43F4B"/>
    <w:rsid w:val="00C45A6A"/>
    <w:rsid w:val="00C474D6"/>
    <w:rsid w:val="00C4786E"/>
    <w:rsid w:val="00C47890"/>
    <w:rsid w:val="00C47B25"/>
    <w:rsid w:val="00C47E6E"/>
    <w:rsid w:val="00C50109"/>
    <w:rsid w:val="00C507AB"/>
    <w:rsid w:val="00C50D71"/>
    <w:rsid w:val="00C50FD8"/>
    <w:rsid w:val="00C514ED"/>
    <w:rsid w:val="00C51531"/>
    <w:rsid w:val="00C5213F"/>
    <w:rsid w:val="00C52246"/>
    <w:rsid w:val="00C5233D"/>
    <w:rsid w:val="00C52D1B"/>
    <w:rsid w:val="00C53CB6"/>
    <w:rsid w:val="00C53CDB"/>
    <w:rsid w:val="00C544B5"/>
    <w:rsid w:val="00C54964"/>
    <w:rsid w:val="00C54C5F"/>
    <w:rsid w:val="00C55081"/>
    <w:rsid w:val="00C554A3"/>
    <w:rsid w:val="00C55600"/>
    <w:rsid w:val="00C5617E"/>
    <w:rsid w:val="00C571B9"/>
    <w:rsid w:val="00C57380"/>
    <w:rsid w:val="00C57DFE"/>
    <w:rsid w:val="00C60041"/>
    <w:rsid w:val="00C60F4C"/>
    <w:rsid w:val="00C611A4"/>
    <w:rsid w:val="00C6258E"/>
    <w:rsid w:val="00C62A31"/>
    <w:rsid w:val="00C62F15"/>
    <w:rsid w:val="00C62FB2"/>
    <w:rsid w:val="00C6314F"/>
    <w:rsid w:val="00C63B5C"/>
    <w:rsid w:val="00C63BAD"/>
    <w:rsid w:val="00C63C6D"/>
    <w:rsid w:val="00C63CFF"/>
    <w:rsid w:val="00C63D6A"/>
    <w:rsid w:val="00C63E7F"/>
    <w:rsid w:val="00C64A94"/>
    <w:rsid w:val="00C652C6"/>
    <w:rsid w:val="00C654FB"/>
    <w:rsid w:val="00C65ED3"/>
    <w:rsid w:val="00C66D50"/>
    <w:rsid w:val="00C66DE3"/>
    <w:rsid w:val="00C6747C"/>
    <w:rsid w:val="00C6780A"/>
    <w:rsid w:val="00C67E48"/>
    <w:rsid w:val="00C67ED0"/>
    <w:rsid w:val="00C70AE9"/>
    <w:rsid w:val="00C70CCD"/>
    <w:rsid w:val="00C70D97"/>
    <w:rsid w:val="00C713CE"/>
    <w:rsid w:val="00C71546"/>
    <w:rsid w:val="00C718B9"/>
    <w:rsid w:val="00C718CE"/>
    <w:rsid w:val="00C71B03"/>
    <w:rsid w:val="00C71D90"/>
    <w:rsid w:val="00C71F08"/>
    <w:rsid w:val="00C72B00"/>
    <w:rsid w:val="00C72C09"/>
    <w:rsid w:val="00C72C58"/>
    <w:rsid w:val="00C74D5A"/>
    <w:rsid w:val="00C74EF0"/>
    <w:rsid w:val="00C75A48"/>
    <w:rsid w:val="00C75E93"/>
    <w:rsid w:val="00C7618B"/>
    <w:rsid w:val="00C76781"/>
    <w:rsid w:val="00C76B67"/>
    <w:rsid w:val="00C76BF6"/>
    <w:rsid w:val="00C76FC0"/>
    <w:rsid w:val="00C77460"/>
    <w:rsid w:val="00C7749C"/>
    <w:rsid w:val="00C7796C"/>
    <w:rsid w:val="00C807FB"/>
    <w:rsid w:val="00C8085D"/>
    <w:rsid w:val="00C8095C"/>
    <w:rsid w:val="00C80F5D"/>
    <w:rsid w:val="00C81116"/>
    <w:rsid w:val="00C81328"/>
    <w:rsid w:val="00C813E1"/>
    <w:rsid w:val="00C816AD"/>
    <w:rsid w:val="00C8205A"/>
    <w:rsid w:val="00C821B9"/>
    <w:rsid w:val="00C824FA"/>
    <w:rsid w:val="00C826E1"/>
    <w:rsid w:val="00C82BDF"/>
    <w:rsid w:val="00C82EE0"/>
    <w:rsid w:val="00C8379E"/>
    <w:rsid w:val="00C83EC3"/>
    <w:rsid w:val="00C841FA"/>
    <w:rsid w:val="00C84314"/>
    <w:rsid w:val="00C8442B"/>
    <w:rsid w:val="00C850C8"/>
    <w:rsid w:val="00C85890"/>
    <w:rsid w:val="00C8636F"/>
    <w:rsid w:val="00C86605"/>
    <w:rsid w:val="00C86758"/>
    <w:rsid w:val="00C86CE1"/>
    <w:rsid w:val="00C86CF9"/>
    <w:rsid w:val="00C8748F"/>
    <w:rsid w:val="00C87658"/>
    <w:rsid w:val="00C9013D"/>
    <w:rsid w:val="00C9025D"/>
    <w:rsid w:val="00C90357"/>
    <w:rsid w:val="00C90CF6"/>
    <w:rsid w:val="00C90E89"/>
    <w:rsid w:val="00C91209"/>
    <w:rsid w:val="00C91381"/>
    <w:rsid w:val="00C91B36"/>
    <w:rsid w:val="00C91C1E"/>
    <w:rsid w:val="00C92780"/>
    <w:rsid w:val="00C92AFE"/>
    <w:rsid w:val="00C92E39"/>
    <w:rsid w:val="00C9313C"/>
    <w:rsid w:val="00C93B69"/>
    <w:rsid w:val="00C94C1F"/>
    <w:rsid w:val="00C94CFA"/>
    <w:rsid w:val="00C94E52"/>
    <w:rsid w:val="00C95082"/>
    <w:rsid w:val="00C95290"/>
    <w:rsid w:val="00C956F3"/>
    <w:rsid w:val="00C95CEA"/>
    <w:rsid w:val="00C95D10"/>
    <w:rsid w:val="00C96420"/>
    <w:rsid w:val="00C965DC"/>
    <w:rsid w:val="00C96B4E"/>
    <w:rsid w:val="00C96E44"/>
    <w:rsid w:val="00C96EF1"/>
    <w:rsid w:val="00C97212"/>
    <w:rsid w:val="00C975C1"/>
    <w:rsid w:val="00C9771D"/>
    <w:rsid w:val="00C97B0C"/>
    <w:rsid w:val="00CA0C7A"/>
    <w:rsid w:val="00CA11B2"/>
    <w:rsid w:val="00CA1B38"/>
    <w:rsid w:val="00CA1E6C"/>
    <w:rsid w:val="00CA227D"/>
    <w:rsid w:val="00CA2346"/>
    <w:rsid w:val="00CA2C02"/>
    <w:rsid w:val="00CA2D9F"/>
    <w:rsid w:val="00CA3A3A"/>
    <w:rsid w:val="00CA418D"/>
    <w:rsid w:val="00CA44D3"/>
    <w:rsid w:val="00CA4968"/>
    <w:rsid w:val="00CA496E"/>
    <w:rsid w:val="00CA4D7C"/>
    <w:rsid w:val="00CA5039"/>
    <w:rsid w:val="00CA520A"/>
    <w:rsid w:val="00CA52CF"/>
    <w:rsid w:val="00CA587A"/>
    <w:rsid w:val="00CA59B5"/>
    <w:rsid w:val="00CA5F6D"/>
    <w:rsid w:val="00CA634A"/>
    <w:rsid w:val="00CA6962"/>
    <w:rsid w:val="00CA6ADC"/>
    <w:rsid w:val="00CA73B5"/>
    <w:rsid w:val="00CA7601"/>
    <w:rsid w:val="00CA79A5"/>
    <w:rsid w:val="00CA7D62"/>
    <w:rsid w:val="00CA7E52"/>
    <w:rsid w:val="00CB02D8"/>
    <w:rsid w:val="00CB0727"/>
    <w:rsid w:val="00CB11A7"/>
    <w:rsid w:val="00CB11EF"/>
    <w:rsid w:val="00CB1354"/>
    <w:rsid w:val="00CB13C6"/>
    <w:rsid w:val="00CB18D6"/>
    <w:rsid w:val="00CB1E41"/>
    <w:rsid w:val="00CB24D9"/>
    <w:rsid w:val="00CB2695"/>
    <w:rsid w:val="00CB3388"/>
    <w:rsid w:val="00CB39EB"/>
    <w:rsid w:val="00CB3AC8"/>
    <w:rsid w:val="00CB3F0F"/>
    <w:rsid w:val="00CB4D6A"/>
    <w:rsid w:val="00CB5020"/>
    <w:rsid w:val="00CB5192"/>
    <w:rsid w:val="00CB5C48"/>
    <w:rsid w:val="00CB60BA"/>
    <w:rsid w:val="00CB638F"/>
    <w:rsid w:val="00CB646D"/>
    <w:rsid w:val="00CB7186"/>
    <w:rsid w:val="00CB75F3"/>
    <w:rsid w:val="00CB7ADD"/>
    <w:rsid w:val="00CB7EC3"/>
    <w:rsid w:val="00CC00FA"/>
    <w:rsid w:val="00CC0188"/>
    <w:rsid w:val="00CC02DD"/>
    <w:rsid w:val="00CC04B8"/>
    <w:rsid w:val="00CC067A"/>
    <w:rsid w:val="00CC0C18"/>
    <w:rsid w:val="00CC0DE3"/>
    <w:rsid w:val="00CC0DF3"/>
    <w:rsid w:val="00CC166E"/>
    <w:rsid w:val="00CC18C6"/>
    <w:rsid w:val="00CC1A92"/>
    <w:rsid w:val="00CC1B8B"/>
    <w:rsid w:val="00CC20C8"/>
    <w:rsid w:val="00CC2670"/>
    <w:rsid w:val="00CC2743"/>
    <w:rsid w:val="00CC274A"/>
    <w:rsid w:val="00CC3390"/>
    <w:rsid w:val="00CC341E"/>
    <w:rsid w:val="00CC37BF"/>
    <w:rsid w:val="00CC3BBB"/>
    <w:rsid w:val="00CC3C76"/>
    <w:rsid w:val="00CC4B0F"/>
    <w:rsid w:val="00CC5B01"/>
    <w:rsid w:val="00CC5C72"/>
    <w:rsid w:val="00CC5D33"/>
    <w:rsid w:val="00CC5D5C"/>
    <w:rsid w:val="00CC633A"/>
    <w:rsid w:val="00CC679C"/>
    <w:rsid w:val="00CC71A3"/>
    <w:rsid w:val="00CC71C5"/>
    <w:rsid w:val="00CC748A"/>
    <w:rsid w:val="00CC79B5"/>
    <w:rsid w:val="00CC7A06"/>
    <w:rsid w:val="00CC7DB8"/>
    <w:rsid w:val="00CC7E5E"/>
    <w:rsid w:val="00CC7E8F"/>
    <w:rsid w:val="00CD01CC"/>
    <w:rsid w:val="00CD04A2"/>
    <w:rsid w:val="00CD0B5F"/>
    <w:rsid w:val="00CD0C94"/>
    <w:rsid w:val="00CD0CF4"/>
    <w:rsid w:val="00CD0DBF"/>
    <w:rsid w:val="00CD1080"/>
    <w:rsid w:val="00CD15A0"/>
    <w:rsid w:val="00CD1958"/>
    <w:rsid w:val="00CD24F3"/>
    <w:rsid w:val="00CD2C11"/>
    <w:rsid w:val="00CD2E13"/>
    <w:rsid w:val="00CD3164"/>
    <w:rsid w:val="00CD32E9"/>
    <w:rsid w:val="00CD371D"/>
    <w:rsid w:val="00CD3A22"/>
    <w:rsid w:val="00CD3C4E"/>
    <w:rsid w:val="00CD3EFB"/>
    <w:rsid w:val="00CD41C4"/>
    <w:rsid w:val="00CD41F3"/>
    <w:rsid w:val="00CD4396"/>
    <w:rsid w:val="00CD4508"/>
    <w:rsid w:val="00CD45F0"/>
    <w:rsid w:val="00CD4C44"/>
    <w:rsid w:val="00CD5041"/>
    <w:rsid w:val="00CD5063"/>
    <w:rsid w:val="00CD6572"/>
    <w:rsid w:val="00CD72D3"/>
    <w:rsid w:val="00CD77C0"/>
    <w:rsid w:val="00CD7C95"/>
    <w:rsid w:val="00CE0CF4"/>
    <w:rsid w:val="00CE1300"/>
    <w:rsid w:val="00CE1480"/>
    <w:rsid w:val="00CE17F1"/>
    <w:rsid w:val="00CE2110"/>
    <w:rsid w:val="00CE27AF"/>
    <w:rsid w:val="00CE2A26"/>
    <w:rsid w:val="00CE2B30"/>
    <w:rsid w:val="00CE2C0C"/>
    <w:rsid w:val="00CE2D8D"/>
    <w:rsid w:val="00CE2F03"/>
    <w:rsid w:val="00CE3334"/>
    <w:rsid w:val="00CE3574"/>
    <w:rsid w:val="00CE35C3"/>
    <w:rsid w:val="00CE382A"/>
    <w:rsid w:val="00CE3A15"/>
    <w:rsid w:val="00CE40A3"/>
    <w:rsid w:val="00CE443F"/>
    <w:rsid w:val="00CE4814"/>
    <w:rsid w:val="00CE4AAB"/>
    <w:rsid w:val="00CE4AE9"/>
    <w:rsid w:val="00CE4C7E"/>
    <w:rsid w:val="00CE512C"/>
    <w:rsid w:val="00CE6872"/>
    <w:rsid w:val="00CE6AB8"/>
    <w:rsid w:val="00CE6BE1"/>
    <w:rsid w:val="00CE6D1B"/>
    <w:rsid w:val="00CE72BB"/>
    <w:rsid w:val="00CE7687"/>
    <w:rsid w:val="00CE7922"/>
    <w:rsid w:val="00CE7D32"/>
    <w:rsid w:val="00CF058A"/>
    <w:rsid w:val="00CF063C"/>
    <w:rsid w:val="00CF0E91"/>
    <w:rsid w:val="00CF1F92"/>
    <w:rsid w:val="00CF2319"/>
    <w:rsid w:val="00CF2351"/>
    <w:rsid w:val="00CF261E"/>
    <w:rsid w:val="00CF2705"/>
    <w:rsid w:val="00CF2A5A"/>
    <w:rsid w:val="00CF2B5F"/>
    <w:rsid w:val="00CF2C92"/>
    <w:rsid w:val="00CF2DAE"/>
    <w:rsid w:val="00CF2E2A"/>
    <w:rsid w:val="00CF3C5E"/>
    <w:rsid w:val="00CF3F13"/>
    <w:rsid w:val="00CF4606"/>
    <w:rsid w:val="00CF59FF"/>
    <w:rsid w:val="00CF5C8F"/>
    <w:rsid w:val="00CF6578"/>
    <w:rsid w:val="00CF6A06"/>
    <w:rsid w:val="00CF6C26"/>
    <w:rsid w:val="00CF6E6B"/>
    <w:rsid w:val="00CF6EB9"/>
    <w:rsid w:val="00CF738B"/>
    <w:rsid w:val="00CF7CF0"/>
    <w:rsid w:val="00D00310"/>
    <w:rsid w:val="00D003FB"/>
    <w:rsid w:val="00D00716"/>
    <w:rsid w:val="00D00E23"/>
    <w:rsid w:val="00D0147E"/>
    <w:rsid w:val="00D014CB"/>
    <w:rsid w:val="00D0152B"/>
    <w:rsid w:val="00D018CE"/>
    <w:rsid w:val="00D020A2"/>
    <w:rsid w:val="00D028B6"/>
    <w:rsid w:val="00D02C4A"/>
    <w:rsid w:val="00D02D0A"/>
    <w:rsid w:val="00D02DDD"/>
    <w:rsid w:val="00D02E5D"/>
    <w:rsid w:val="00D03906"/>
    <w:rsid w:val="00D03D0E"/>
    <w:rsid w:val="00D04E1D"/>
    <w:rsid w:val="00D04F71"/>
    <w:rsid w:val="00D053CD"/>
    <w:rsid w:val="00D05B23"/>
    <w:rsid w:val="00D0621F"/>
    <w:rsid w:val="00D064A0"/>
    <w:rsid w:val="00D06680"/>
    <w:rsid w:val="00D0772A"/>
    <w:rsid w:val="00D07A22"/>
    <w:rsid w:val="00D07F28"/>
    <w:rsid w:val="00D10004"/>
    <w:rsid w:val="00D10135"/>
    <w:rsid w:val="00D1018D"/>
    <w:rsid w:val="00D108D6"/>
    <w:rsid w:val="00D1119D"/>
    <w:rsid w:val="00D115F6"/>
    <w:rsid w:val="00D118C1"/>
    <w:rsid w:val="00D11CA4"/>
    <w:rsid w:val="00D11D31"/>
    <w:rsid w:val="00D11D3E"/>
    <w:rsid w:val="00D12175"/>
    <w:rsid w:val="00D123DC"/>
    <w:rsid w:val="00D1243F"/>
    <w:rsid w:val="00D12988"/>
    <w:rsid w:val="00D130C7"/>
    <w:rsid w:val="00D13737"/>
    <w:rsid w:val="00D14C26"/>
    <w:rsid w:val="00D14DD3"/>
    <w:rsid w:val="00D151CF"/>
    <w:rsid w:val="00D1575C"/>
    <w:rsid w:val="00D1594D"/>
    <w:rsid w:val="00D159A4"/>
    <w:rsid w:val="00D15A02"/>
    <w:rsid w:val="00D163FA"/>
    <w:rsid w:val="00D16765"/>
    <w:rsid w:val="00D167A4"/>
    <w:rsid w:val="00D1717D"/>
    <w:rsid w:val="00D1734F"/>
    <w:rsid w:val="00D2093A"/>
    <w:rsid w:val="00D20B55"/>
    <w:rsid w:val="00D210B1"/>
    <w:rsid w:val="00D21DC7"/>
    <w:rsid w:val="00D21E05"/>
    <w:rsid w:val="00D21E2C"/>
    <w:rsid w:val="00D21E90"/>
    <w:rsid w:val="00D21F0E"/>
    <w:rsid w:val="00D22108"/>
    <w:rsid w:val="00D22170"/>
    <w:rsid w:val="00D22FE5"/>
    <w:rsid w:val="00D235B0"/>
    <w:rsid w:val="00D23848"/>
    <w:rsid w:val="00D24E84"/>
    <w:rsid w:val="00D2547C"/>
    <w:rsid w:val="00D25E9C"/>
    <w:rsid w:val="00D26061"/>
    <w:rsid w:val="00D265FF"/>
    <w:rsid w:val="00D266A6"/>
    <w:rsid w:val="00D26847"/>
    <w:rsid w:val="00D26C03"/>
    <w:rsid w:val="00D271C1"/>
    <w:rsid w:val="00D276F3"/>
    <w:rsid w:val="00D27B19"/>
    <w:rsid w:val="00D27D79"/>
    <w:rsid w:val="00D308A6"/>
    <w:rsid w:val="00D30A9A"/>
    <w:rsid w:val="00D30D42"/>
    <w:rsid w:val="00D30ECD"/>
    <w:rsid w:val="00D31B8C"/>
    <w:rsid w:val="00D322A6"/>
    <w:rsid w:val="00D32CAD"/>
    <w:rsid w:val="00D3339A"/>
    <w:rsid w:val="00D335F4"/>
    <w:rsid w:val="00D33612"/>
    <w:rsid w:val="00D339DF"/>
    <w:rsid w:val="00D33B42"/>
    <w:rsid w:val="00D33CB0"/>
    <w:rsid w:val="00D34883"/>
    <w:rsid w:val="00D348F8"/>
    <w:rsid w:val="00D34F29"/>
    <w:rsid w:val="00D35382"/>
    <w:rsid w:val="00D355BA"/>
    <w:rsid w:val="00D356D0"/>
    <w:rsid w:val="00D35EEF"/>
    <w:rsid w:val="00D36725"/>
    <w:rsid w:val="00D36730"/>
    <w:rsid w:val="00D36C42"/>
    <w:rsid w:val="00D37BF3"/>
    <w:rsid w:val="00D37CD0"/>
    <w:rsid w:val="00D40080"/>
    <w:rsid w:val="00D40301"/>
    <w:rsid w:val="00D40502"/>
    <w:rsid w:val="00D4099E"/>
    <w:rsid w:val="00D40B71"/>
    <w:rsid w:val="00D40E69"/>
    <w:rsid w:val="00D414AD"/>
    <w:rsid w:val="00D414BD"/>
    <w:rsid w:val="00D42959"/>
    <w:rsid w:val="00D42C12"/>
    <w:rsid w:val="00D42FCE"/>
    <w:rsid w:val="00D43335"/>
    <w:rsid w:val="00D434ED"/>
    <w:rsid w:val="00D43697"/>
    <w:rsid w:val="00D438E2"/>
    <w:rsid w:val="00D4391C"/>
    <w:rsid w:val="00D44572"/>
    <w:rsid w:val="00D446A0"/>
    <w:rsid w:val="00D44C71"/>
    <w:rsid w:val="00D45368"/>
    <w:rsid w:val="00D45CCA"/>
    <w:rsid w:val="00D45D2F"/>
    <w:rsid w:val="00D46893"/>
    <w:rsid w:val="00D46F50"/>
    <w:rsid w:val="00D4725E"/>
    <w:rsid w:val="00D47A76"/>
    <w:rsid w:val="00D47D69"/>
    <w:rsid w:val="00D47DF5"/>
    <w:rsid w:val="00D47EE8"/>
    <w:rsid w:val="00D47FE4"/>
    <w:rsid w:val="00D5047A"/>
    <w:rsid w:val="00D504C6"/>
    <w:rsid w:val="00D505D8"/>
    <w:rsid w:val="00D50A30"/>
    <w:rsid w:val="00D50A92"/>
    <w:rsid w:val="00D50DEC"/>
    <w:rsid w:val="00D50E66"/>
    <w:rsid w:val="00D50F06"/>
    <w:rsid w:val="00D511D8"/>
    <w:rsid w:val="00D511DE"/>
    <w:rsid w:val="00D512F0"/>
    <w:rsid w:val="00D51A07"/>
    <w:rsid w:val="00D530FC"/>
    <w:rsid w:val="00D533DF"/>
    <w:rsid w:val="00D53526"/>
    <w:rsid w:val="00D535CD"/>
    <w:rsid w:val="00D538AE"/>
    <w:rsid w:val="00D53D54"/>
    <w:rsid w:val="00D53EA7"/>
    <w:rsid w:val="00D5420E"/>
    <w:rsid w:val="00D54838"/>
    <w:rsid w:val="00D54887"/>
    <w:rsid w:val="00D54D8B"/>
    <w:rsid w:val="00D552D6"/>
    <w:rsid w:val="00D552F3"/>
    <w:rsid w:val="00D55592"/>
    <w:rsid w:val="00D55777"/>
    <w:rsid w:val="00D56334"/>
    <w:rsid w:val="00D56951"/>
    <w:rsid w:val="00D56BFA"/>
    <w:rsid w:val="00D5741C"/>
    <w:rsid w:val="00D57792"/>
    <w:rsid w:val="00D57D76"/>
    <w:rsid w:val="00D602D3"/>
    <w:rsid w:val="00D603C7"/>
    <w:rsid w:val="00D604E6"/>
    <w:rsid w:val="00D61351"/>
    <w:rsid w:val="00D6148B"/>
    <w:rsid w:val="00D6211D"/>
    <w:rsid w:val="00D621C7"/>
    <w:rsid w:val="00D62559"/>
    <w:rsid w:val="00D62C1A"/>
    <w:rsid w:val="00D63065"/>
    <w:rsid w:val="00D63761"/>
    <w:rsid w:val="00D6432B"/>
    <w:rsid w:val="00D64F19"/>
    <w:rsid w:val="00D65C1D"/>
    <w:rsid w:val="00D65EFF"/>
    <w:rsid w:val="00D66E51"/>
    <w:rsid w:val="00D672CA"/>
    <w:rsid w:val="00D67601"/>
    <w:rsid w:val="00D679EF"/>
    <w:rsid w:val="00D701DD"/>
    <w:rsid w:val="00D710B2"/>
    <w:rsid w:val="00D71BB2"/>
    <w:rsid w:val="00D71E3F"/>
    <w:rsid w:val="00D73236"/>
    <w:rsid w:val="00D73391"/>
    <w:rsid w:val="00D73571"/>
    <w:rsid w:val="00D74043"/>
    <w:rsid w:val="00D746EC"/>
    <w:rsid w:val="00D74C74"/>
    <w:rsid w:val="00D74F29"/>
    <w:rsid w:val="00D74F7B"/>
    <w:rsid w:val="00D752B7"/>
    <w:rsid w:val="00D75842"/>
    <w:rsid w:val="00D763B1"/>
    <w:rsid w:val="00D76C1B"/>
    <w:rsid w:val="00D76EAA"/>
    <w:rsid w:val="00D771AF"/>
    <w:rsid w:val="00D773EB"/>
    <w:rsid w:val="00D775C1"/>
    <w:rsid w:val="00D77A5D"/>
    <w:rsid w:val="00D77C71"/>
    <w:rsid w:val="00D77DA1"/>
    <w:rsid w:val="00D805F6"/>
    <w:rsid w:val="00D80E5B"/>
    <w:rsid w:val="00D80F90"/>
    <w:rsid w:val="00D80FFB"/>
    <w:rsid w:val="00D81296"/>
    <w:rsid w:val="00D81DBE"/>
    <w:rsid w:val="00D81E34"/>
    <w:rsid w:val="00D81F83"/>
    <w:rsid w:val="00D82C3D"/>
    <w:rsid w:val="00D831A1"/>
    <w:rsid w:val="00D83203"/>
    <w:rsid w:val="00D833C8"/>
    <w:rsid w:val="00D8368D"/>
    <w:rsid w:val="00D8422D"/>
    <w:rsid w:val="00D8446D"/>
    <w:rsid w:val="00D84769"/>
    <w:rsid w:val="00D84790"/>
    <w:rsid w:val="00D849D2"/>
    <w:rsid w:val="00D851EE"/>
    <w:rsid w:val="00D85881"/>
    <w:rsid w:val="00D85D38"/>
    <w:rsid w:val="00D85DA4"/>
    <w:rsid w:val="00D85ED1"/>
    <w:rsid w:val="00D8653F"/>
    <w:rsid w:val="00D867A4"/>
    <w:rsid w:val="00D86A13"/>
    <w:rsid w:val="00D86C28"/>
    <w:rsid w:val="00D86D42"/>
    <w:rsid w:val="00D870E5"/>
    <w:rsid w:val="00D87243"/>
    <w:rsid w:val="00D87FA1"/>
    <w:rsid w:val="00D9067A"/>
    <w:rsid w:val="00D90A0F"/>
    <w:rsid w:val="00D90CB4"/>
    <w:rsid w:val="00D90CFB"/>
    <w:rsid w:val="00D90E69"/>
    <w:rsid w:val="00D90F13"/>
    <w:rsid w:val="00D910F7"/>
    <w:rsid w:val="00D9123C"/>
    <w:rsid w:val="00D91861"/>
    <w:rsid w:val="00D92682"/>
    <w:rsid w:val="00D92997"/>
    <w:rsid w:val="00D934A5"/>
    <w:rsid w:val="00D93830"/>
    <w:rsid w:val="00D95231"/>
    <w:rsid w:val="00D95C04"/>
    <w:rsid w:val="00D96205"/>
    <w:rsid w:val="00D96ACE"/>
    <w:rsid w:val="00D97115"/>
    <w:rsid w:val="00D97481"/>
    <w:rsid w:val="00D97529"/>
    <w:rsid w:val="00D975A2"/>
    <w:rsid w:val="00D97646"/>
    <w:rsid w:val="00D978A4"/>
    <w:rsid w:val="00D97EA1"/>
    <w:rsid w:val="00DA0404"/>
    <w:rsid w:val="00DA047E"/>
    <w:rsid w:val="00DA07A5"/>
    <w:rsid w:val="00DA093D"/>
    <w:rsid w:val="00DA0F4A"/>
    <w:rsid w:val="00DA1158"/>
    <w:rsid w:val="00DA1791"/>
    <w:rsid w:val="00DA2148"/>
    <w:rsid w:val="00DA2643"/>
    <w:rsid w:val="00DA2806"/>
    <w:rsid w:val="00DA2F89"/>
    <w:rsid w:val="00DA3009"/>
    <w:rsid w:val="00DA322F"/>
    <w:rsid w:val="00DA343A"/>
    <w:rsid w:val="00DA3B3E"/>
    <w:rsid w:val="00DA3E70"/>
    <w:rsid w:val="00DA3FE6"/>
    <w:rsid w:val="00DA4602"/>
    <w:rsid w:val="00DA483D"/>
    <w:rsid w:val="00DA48D1"/>
    <w:rsid w:val="00DA50A0"/>
    <w:rsid w:val="00DA5240"/>
    <w:rsid w:val="00DA5E28"/>
    <w:rsid w:val="00DA616D"/>
    <w:rsid w:val="00DA61A1"/>
    <w:rsid w:val="00DA6320"/>
    <w:rsid w:val="00DA6A24"/>
    <w:rsid w:val="00DA6A37"/>
    <w:rsid w:val="00DA6CD3"/>
    <w:rsid w:val="00DA7086"/>
    <w:rsid w:val="00DA7661"/>
    <w:rsid w:val="00DA770F"/>
    <w:rsid w:val="00DA78D6"/>
    <w:rsid w:val="00DA792D"/>
    <w:rsid w:val="00DB0143"/>
    <w:rsid w:val="00DB0365"/>
    <w:rsid w:val="00DB044C"/>
    <w:rsid w:val="00DB08B2"/>
    <w:rsid w:val="00DB0AC4"/>
    <w:rsid w:val="00DB11CA"/>
    <w:rsid w:val="00DB1534"/>
    <w:rsid w:val="00DB1949"/>
    <w:rsid w:val="00DB1EF7"/>
    <w:rsid w:val="00DB1FAC"/>
    <w:rsid w:val="00DB23C3"/>
    <w:rsid w:val="00DB24A1"/>
    <w:rsid w:val="00DB25EE"/>
    <w:rsid w:val="00DB318A"/>
    <w:rsid w:val="00DB3611"/>
    <w:rsid w:val="00DB3819"/>
    <w:rsid w:val="00DB390B"/>
    <w:rsid w:val="00DB3BCF"/>
    <w:rsid w:val="00DB3C2A"/>
    <w:rsid w:val="00DB50F7"/>
    <w:rsid w:val="00DB54C2"/>
    <w:rsid w:val="00DB5766"/>
    <w:rsid w:val="00DB5A6D"/>
    <w:rsid w:val="00DB5DEC"/>
    <w:rsid w:val="00DB611C"/>
    <w:rsid w:val="00DB6170"/>
    <w:rsid w:val="00DB61C0"/>
    <w:rsid w:val="00DB65F1"/>
    <w:rsid w:val="00DB66BF"/>
    <w:rsid w:val="00DB69BF"/>
    <w:rsid w:val="00DB6F12"/>
    <w:rsid w:val="00DB7334"/>
    <w:rsid w:val="00DB77E7"/>
    <w:rsid w:val="00DB796C"/>
    <w:rsid w:val="00DB7B57"/>
    <w:rsid w:val="00DB7DA1"/>
    <w:rsid w:val="00DC02E9"/>
    <w:rsid w:val="00DC030A"/>
    <w:rsid w:val="00DC0641"/>
    <w:rsid w:val="00DC07C6"/>
    <w:rsid w:val="00DC08D9"/>
    <w:rsid w:val="00DC17E3"/>
    <w:rsid w:val="00DC1C69"/>
    <w:rsid w:val="00DC1DD8"/>
    <w:rsid w:val="00DC213F"/>
    <w:rsid w:val="00DC2771"/>
    <w:rsid w:val="00DC2BB5"/>
    <w:rsid w:val="00DC2E11"/>
    <w:rsid w:val="00DC2F52"/>
    <w:rsid w:val="00DC3663"/>
    <w:rsid w:val="00DC36A6"/>
    <w:rsid w:val="00DC391B"/>
    <w:rsid w:val="00DC3AF2"/>
    <w:rsid w:val="00DC4231"/>
    <w:rsid w:val="00DC47DC"/>
    <w:rsid w:val="00DC4D35"/>
    <w:rsid w:val="00DC4E88"/>
    <w:rsid w:val="00DC56F7"/>
    <w:rsid w:val="00DC5D8C"/>
    <w:rsid w:val="00DC6024"/>
    <w:rsid w:val="00DC6118"/>
    <w:rsid w:val="00DC61CB"/>
    <w:rsid w:val="00DC6682"/>
    <w:rsid w:val="00DC6F9C"/>
    <w:rsid w:val="00DC7379"/>
    <w:rsid w:val="00DC7847"/>
    <w:rsid w:val="00DC7F67"/>
    <w:rsid w:val="00DD034E"/>
    <w:rsid w:val="00DD0471"/>
    <w:rsid w:val="00DD05E3"/>
    <w:rsid w:val="00DD0B34"/>
    <w:rsid w:val="00DD0E46"/>
    <w:rsid w:val="00DD0F44"/>
    <w:rsid w:val="00DD1340"/>
    <w:rsid w:val="00DD1710"/>
    <w:rsid w:val="00DD1825"/>
    <w:rsid w:val="00DD1A30"/>
    <w:rsid w:val="00DD1A42"/>
    <w:rsid w:val="00DD2360"/>
    <w:rsid w:val="00DD23C7"/>
    <w:rsid w:val="00DD2734"/>
    <w:rsid w:val="00DD278F"/>
    <w:rsid w:val="00DD2C22"/>
    <w:rsid w:val="00DD36DA"/>
    <w:rsid w:val="00DD39F6"/>
    <w:rsid w:val="00DD3D3D"/>
    <w:rsid w:val="00DD3F1A"/>
    <w:rsid w:val="00DD418B"/>
    <w:rsid w:val="00DD42D4"/>
    <w:rsid w:val="00DD4E6B"/>
    <w:rsid w:val="00DD51D5"/>
    <w:rsid w:val="00DD52B4"/>
    <w:rsid w:val="00DD5957"/>
    <w:rsid w:val="00DD612A"/>
    <w:rsid w:val="00DD6529"/>
    <w:rsid w:val="00DD6625"/>
    <w:rsid w:val="00DD6A34"/>
    <w:rsid w:val="00DD6A56"/>
    <w:rsid w:val="00DD6EFF"/>
    <w:rsid w:val="00DD727A"/>
    <w:rsid w:val="00DD73E9"/>
    <w:rsid w:val="00DD7C33"/>
    <w:rsid w:val="00DD7D45"/>
    <w:rsid w:val="00DE12CE"/>
    <w:rsid w:val="00DE12D3"/>
    <w:rsid w:val="00DE1595"/>
    <w:rsid w:val="00DE1745"/>
    <w:rsid w:val="00DE1835"/>
    <w:rsid w:val="00DE1BDC"/>
    <w:rsid w:val="00DE1C90"/>
    <w:rsid w:val="00DE255E"/>
    <w:rsid w:val="00DE2E23"/>
    <w:rsid w:val="00DE32CA"/>
    <w:rsid w:val="00DE38E3"/>
    <w:rsid w:val="00DE3931"/>
    <w:rsid w:val="00DE3A58"/>
    <w:rsid w:val="00DE3AA2"/>
    <w:rsid w:val="00DE413D"/>
    <w:rsid w:val="00DE4624"/>
    <w:rsid w:val="00DE481B"/>
    <w:rsid w:val="00DE48CD"/>
    <w:rsid w:val="00DE4995"/>
    <w:rsid w:val="00DE4DE9"/>
    <w:rsid w:val="00DE5A49"/>
    <w:rsid w:val="00DE5C0E"/>
    <w:rsid w:val="00DE6116"/>
    <w:rsid w:val="00DE6FEA"/>
    <w:rsid w:val="00DE7728"/>
    <w:rsid w:val="00DE7766"/>
    <w:rsid w:val="00DE7E6D"/>
    <w:rsid w:val="00DF0481"/>
    <w:rsid w:val="00DF07C8"/>
    <w:rsid w:val="00DF0ADC"/>
    <w:rsid w:val="00DF0C4F"/>
    <w:rsid w:val="00DF0CA1"/>
    <w:rsid w:val="00DF0F52"/>
    <w:rsid w:val="00DF19AC"/>
    <w:rsid w:val="00DF26FB"/>
    <w:rsid w:val="00DF2DCA"/>
    <w:rsid w:val="00DF2E17"/>
    <w:rsid w:val="00DF2ED8"/>
    <w:rsid w:val="00DF3174"/>
    <w:rsid w:val="00DF32C5"/>
    <w:rsid w:val="00DF32D7"/>
    <w:rsid w:val="00DF3A53"/>
    <w:rsid w:val="00DF3CD7"/>
    <w:rsid w:val="00DF3FB6"/>
    <w:rsid w:val="00DF4449"/>
    <w:rsid w:val="00DF5317"/>
    <w:rsid w:val="00DF567C"/>
    <w:rsid w:val="00DF608E"/>
    <w:rsid w:val="00DF676D"/>
    <w:rsid w:val="00DF727D"/>
    <w:rsid w:val="00DF785F"/>
    <w:rsid w:val="00DF7AD0"/>
    <w:rsid w:val="00E00207"/>
    <w:rsid w:val="00E00270"/>
    <w:rsid w:val="00E0043A"/>
    <w:rsid w:val="00E005D4"/>
    <w:rsid w:val="00E007AA"/>
    <w:rsid w:val="00E00F60"/>
    <w:rsid w:val="00E01A47"/>
    <w:rsid w:val="00E01E51"/>
    <w:rsid w:val="00E020B1"/>
    <w:rsid w:val="00E021D2"/>
    <w:rsid w:val="00E022AB"/>
    <w:rsid w:val="00E02608"/>
    <w:rsid w:val="00E029F9"/>
    <w:rsid w:val="00E02A34"/>
    <w:rsid w:val="00E02EE7"/>
    <w:rsid w:val="00E03203"/>
    <w:rsid w:val="00E03455"/>
    <w:rsid w:val="00E035B1"/>
    <w:rsid w:val="00E04074"/>
    <w:rsid w:val="00E04B54"/>
    <w:rsid w:val="00E0547C"/>
    <w:rsid w:val="00E054F6"/>
    <w:rsid w:val="00E056BA"/>
    <w:rsid w:val="00E05F65"/>
    <w:rsid w:val="00E060C1"/>
    <w:rsid w:val="00E06888"/>
    <w:rsid w:val="00E06987"/>
    <w:rsid w:val="00E06ECE"/>
    <w:rsid w:val="00E0714C"/>
    <w:rsid w:val="00E07814"/>
    <w:rsid w:val="00E07C06"/>
    <w:rsid w:val="00E07F3D"/>
    <w:rsid w:val="00E10FB7"/>
    <w:rsid w:val="00E111D1"/>
    <w:rsid w:val="00E11C58"/>
    <w:rsid w:val="00E11DDA"/>
    <w:rsid w:val="00E1201B"/>
    <w:rsid w:val="00E1220E"/>
    <w:rsid w:val="00E12A51"/>
    <w:rsid w:val="00E136B7"/>
    <w:rsid w:val="00E138A4"/>
    <w:rsid w:val="00E15088"/>
    <w:rsid w:val="00E15460"/>
    <w:rsid w:val="00E154F9"/>
    <w:rsid w:val="00E15BC6"/>
    <w:rsid w:val="00E15DA7"/>
    <w:rsid w:val="00E15E09"/>
    <w:rsid w:val="00E15FEC"/>
    <w:rsid w:val="00E161A5"/>
    <w:rsid w:val="00E164F1"/>
    <w:rsid w:val="00E165B6"/>
    <w:rsid w:val="00E167F7"/>
    <w:rsid w:val="00E17683"/>
    <w:rsid w:val="00E178EB"/>
    <w:rsid w:val="00E17A7E"/>
    <w:rsid w:val="00E20861"/>
    <w:rsid w:val="00E20D5D"/>
    <w:rsid w:val="00E21000"/>
    <w:rsid w:val="00E2165E"/>
    <w:rsid w:val="00E21A42"/>
    <w:rsid w:val="00E22E7C"/>
    <w:rsid w:val="00E23013"/>
    <w:rsid w:val="00E231FF"/>
    <w:rsid w:val="00E238C4"/>
    <w:rsid w:val="00E23BA9"/>
    <w:rsid w:val="00E2452F"/>
    <w:rsid w:val="00E24931"/>
    <w:rsid w:val="00E25874"/>
    <w:rsid w:val="00E25C90"/>
    <w:rsid w:val="00E25E34"/>
    <w:rsid w:val="00E260D2"/>
    <w:rsid w:val="00E26A1E"/>
    <w:rsid w:val="00E27089"/>
    <w:rsid w:val="00E2745A"/>
    <w:rsid w:val="00E27543"/>
    <w:rsid w:val="00E2786B"/>
    <w:rsid w:val="00E278B4"/>
    <w:rsid w:val="00E3015A"/>
    <w:rsid w:val="00E30489"/>
    <w:rsid w:val="00E3062F"/>
    <w:rsid w:val="00E307E0"/>
    <w:rsid w:val="00E30847"/>
    <w:rsid w:val="00E31025"/>
    <w:rsid w:val="00E315FF"/>
    <w:rsid w:val="00E317C2"/>
    <w:rsid w:val="00E31D7C"/>
    <w:rsid w:val="00E31F08"/>
    <w:rsid w:val="00E32044"/>
    <w:rsid w:val="00E32754"/>
    <w:rsid w:val="00E331F7"/>
    <w:rsid w:val="00E344F0"/>
    <w:rsid w:val="00E34E45"/>
    <w:rsid w:val="00E3516F"/>
    <w:rsid w:val="00E360E9"/>
    <w:rsid w:val="00E363AE"/>
    <w:rsid w:val="00E3641E"/>
    <w:rsid w:val="00E3678D"/>
    <w:rsid w:val="00E368B2"/>
    <w:rsid w:val="00E37458"/>
    <w:rsid w:val="00E37905"/>
    <w:rsid w:val="00E37DA1"/>
    <w:rsid w:val="00E400DF"/>
    <w:rsid w:val="00E405F4"/>
    <w:rsid w:val="00E408C7"/>
    <w:rsid w:val="00E40985"/>
    <w:rsid w:val="00E409DC"/>
    <w:rsid w:val="00E40A70"/>
    <w:rsid w:val="00E40BBA"/>
    <w:rsid w:val="00E40DA5"/>
    <w:rsid w:val="00E41230"/>
    <w:rsid w:val="00E4188B"/>
    <w:rsid w:val="00E41A30"/>
    <w:rsid w:val="00E41BBF"/>
    <w:rsid w:val="00E42221"/>
    <w:rsid w:val="00E425B9"/>
    <w:rsid w:val="00E42AD2"/>
    <w:rsid w:val="00E42EF9"/>
    <w:rsid w:val="00E42F0C"/>
    <w:rsid w:val="00E42FC9"/>
    <w:rsid w:val="00E432CB"/>
    <w:rsid w:val="00E438B7"/>
    <w:rsid w:val="00E438E7"/>
    <w:rsid w:val="00E43B10"/>
    <w:rsid w:val="00E43DDA"/>
    <w:rsid w:val="00E43FB9"/>
    <w:rsid w:val="00E441D8"/>
    <w:rsid w:val="00E44311"/>
    <w:rsid w:val="00E4461D"/>
    <w:rsid w:val="00E44A36"/>
    <w:rsid w:val="00E45342"/>
    <w:rsid w:val="00E454B1"/>
    <w:rsid w:val="00E454B9"/>
    <w:rsid w:val="00E45752"/>
    <w:rsid w:val="00E45A34"/>
    <w:rsid w:val="00E45DE1"/>
    <w:rsid w:val="00E45ED4"/>
    <w:rsid w:val="00E45F52"/>
    <w:rsid w:val="00E45F98"/>
    <w:rsid w:val="00E46495"/>
    <w:rsid w:val="00E46DFD"/>
    <w:rsid w:val="00E471EE"/>
    <w:rsid w:val="00E473EE"/>
    <w:rsid w:val="00E4757C"/>
    <w:rsid w:val="00E4762F"/>
    <w:rsid w:val="00E47632"/>
    <w:rsid w:val="00E47C44"/>
    <w:rsid w:val="00E5048C"/>
    <w:rsid w:val="00E50531"/>
    <w:rsid w:val="00E5094C"/>
    <w:rsid w:val="00E50E70"/>
    <w:rsid w:val="00E51138"/>
    <w:rsid w:val="00E513A9"/>
    <w:rsid w:val="00E515C9"/>
    <w:rsid w:val="00E51678"/>
    <w:rsid w:val="00E51E2C"/>
    <w:rsid w:val="00E52581"/>
    <w:rsid w:val="00E5265D"/>
    <w:rsid w:val="00E52793"/>
    <w:rsid w:val="00E52B6A"/>
    <w:rsid w:val="00E52FE0"/>
    <w:rsid w:val="00E5355B"/>
    <w:rsid w:val="00E53A5D"/>
    <w:rsid w:val="00E53D3A"/>
    <w:rsid w:val="00E53ED1"/>
    <w:rsid w:val="00E53F3E"/>
    <w:rsid w:val="00E543CC"/>
    <w:rsid w:val="00E544C6"/>
    <w:rsid w:val="00E54934"/>
    <w:rsid w:val="00E549DD"/>
    <w:rsid w:val="00E54D32"/>
    <w:rsid w:val="00E55430"/>
    <w:rsid w:val="00E55662"/>
    <w:rsid w:val="00E558D2"/>
    <w:rsid w:val="00E55A71"/>
    <w:rsid w:val="00E55D20"/>
    <w:rsid w:val="00E5648B"/>
    <w:rsid w:val="00E566D3"/>
    <w:rsid w:val="00E56C66"/>
    <w:rsid w:val="00E56CFF"/>
    <w:rsid w:val="00E57340"/>
    <w:rsid w:val="00E57425"/>
    <w:rsid w:val="00E57590"/>
    <w:rsid w:val="00E57B61"/>
    <w:rsid w:val="00E57EE7"/>
    <w:rsid w:val="00E604CE"/>
    <w:rsid w:val="00E605A5"/>
    <w:rsid w:val="00E6066A"/>
    <w:rsid w:val="00E61077"/>
    <w:rsid w:val="00E61362"/>
    <w:rsid w:val="00E61542"/>
    <w:rsid w:val="00E618CD"/>
    <w:rsid w:val="00E61A31"/>
    <w:rsid w:val="00E61DB1"/>
    <w:rsid w:val="00E627D5"/>
    <w:rsid w:val="00E62A54"/>
    <w:rsid w:val="00E62E41"/>
    <w:rsid w:val="00E638E2"/>
    <w:rsid w:val="00E63B4E"/>
    <w:rsid w:val="00E647AF"/>
    <w:rsid w:val="00E64B73"/>
    <w:rsid w:val="00E6567A"/>
    <w:rsid w:val="00E65B3A"/>
    <w:rsid w:val="00E65CB8"/>
    <w:rsid w:val="00E65F46"/>
    <w:rsid w:val="00E671C0"/>
    <w:rsid w:val="00E672E7"/>
    <w:rsid w:val="00E67AF3"/>
    <w:rsid w:val="00E67EA8"/>
    <w:rsid w:val="00E706BA"/>
    <w:rsid w:val="00E709A1"/>
    <w:rsid w:val="00E70D7A"/>
    <w:rsid w:val="00E710DD"/>
    <w:rsid w:val="00E718FD"/>
    <w:rsid w:val="00E71BE6"/>
    <w:rsid w:val="00E71EF0"/>
    <w:rsid w:val="00E729A1"/>
    <w:rsid w:val="00E72EFD"/>
    <w:rsid w:val="00E72F6D"/>
    <w:rsid w:val="00E73C79"/>
    <w:rsid w:val="00E73DD6"/>
    <w:rsid w:val="00E74075"/>
    <w:rsid w:val="00E74548"/>
    <w:rsid w:val="00E74693"/>
    <w:rsid w:val="00E75020"/>
    <w:rsid w:val="00E7527B"/>
    <w:rsid w:val="00E753E0"/>
    <w:rsid w:val="00E755A8"/>
    <w:rsid w:val="00E75632"/>
    <w:rsid w:val="00E758C3"/>
    <w:rsid w:val="00E75BA0"/>
    <w:rsid w:val="00E7620F"/>
    <w:rsid w:val="00E768C3"/>
    <w:rsid w:val="00E76DE4"/>
    <w:rsid w:val="00E76FF9"/>
    <w:rsid w:val="00E77573"/>
    <w:rsid w:val="00E77E13"/>
    <w:rsid w:val="00E8007A"/>
    <w:rsid w:val="00E810B8"/>
    <w:rsid w:val="00E811EE"/>
    <w:rsid w:val="00E8126E"/>
    <w:rsid w:val="00E81940"/>
    <w:rsid w:val="00E81ED3"/>
    <w:rsid w:val="00E820A6"/>
    <w:rsid w:val="00E82191"/>
    <w:rsid w:val="00E82B8C"/>
    <w:rsid w:val="00E83760"/>
    <w:rsid w:val="00E83CA1"/>
    <w:rsid w:val="00E84E26"/>
    <w:rsid w:val="00E85139"/>
    <w:rsid w:val="00E8517E"/>
    <w:rsid w:val="00E8528C"/>
    <w:rsid w:val="00E85572"/>
    <w:rsid w:val="00E8559D"/>
    <w:rsid w:val="00E85A76"/>
    <w:rsid w:val="00E85AE3"/>
    <w:rsid w:val="00E8622F"/>
    <w:rsid w:val="00E86CB1"/>
    <w:rsid w:val="00E8714D"/>
    <w:rsid w:val="00E8742A"/>
    <w:rsid w:val="00E875BE"/>
    <w:rsid w:val="00E87D8A"/>
    <w:rsid w:val="00E9018C"/>
    <w:rsid w:val="00E90844"/>
    <w:rsid w:val="00E90897"/>
    <w:rsid w:val="00E90FE2"/>
    <w:rsid w:val="00E91446"/>
    <w:rsid w:val="00E91505"/>
    <w:rsid w:val="00E91869"/>
    <w:rsid w:val="00E91AA1"/>
    <w:rsid w:val="00E91B4A"/>
    <w:rsid w:val="00E91D19"/>
    <w:rsid w:val="00E9210E"/>
    <w:rsid w:val="00E92563"/>
    <w:rsid w:val="00E92595"/>
    <w:rsid w:val="00E92CCF"/>
    <w:rsid w:val="00E92D6A"/>
    <w:rsid w:val="00E92DAF"/>
    <w:rsid w:val="00E9361E"/>
    <w:rsid w:val="00E93B9E"/>
    <w:rsid w:val="00E93D8E"/>
    <w:rsid w:val="00E93E81"/>
    <w:rsid w:val="00E940B4"/>
    <w:rsid w:val="00E94222"/>
    <w:rsid w:val="00E943C1"/>
    <w:rsid w:val="00E94727"/>
    <w:rsid w:val="00E949E2"/>
    <w:rsid w:val="00E950C3"/>
    <w:rsid w:val="00E956B7"/>
    <w:rsid w:val="00E957E4"/>
    <w:rsid w:val="00E959CE"/>
    <w:rsid w:val="00E95BDD"/>
    <w:rsid w:val="00E95C39"/>
    <w:rsid w:val="00E9617A"/>
    <w:rsid w:val="00E961FD"/>
    <w:rsid w:val="00E96692"/>
    <w:rsid w:val="00E96769"/>
    <w:rsid w:val="00E96897"/>
    <w:rsid w:val="00E9770E"/>
    <w:rsid w:val="00EA0BA7"/>
    <w:rsid w:val="00EA1114"/>
    <w:rsid w:val="00EA17A8"/>
    <w:rsid w:val="00EA1C34"/>
    <w:rsid w:val="00EA250E"/>
    <w:rsid w:val="00EA26DF"/>
    <w:rsid w:val="00EA2AC5"/>
    <w:rsid w:val="00EA35DD"/>
    <w:rsid w:val="00EA3A3A"/>
    <w:rsid w:val="00EA3AF4"/>
    <w:rsid w:val="00EA3FF3"/>
    <w:rsid w:val="00EA4A55"/>
    <w:rsid w:val="00EA4E4E"/>
    <w:rsid w:val="00EA4EA0"/>
    <w:rsid w:val="00EA4EB0"/>
    <w:rsid w:val="00EA4EFA"/>
    <w:rsid w:val="00EA539E"/>
    <w:rsid w:val="00EA57B8"/>
    <w:rsid w:val="00EA5866"/>
    <w:rsid w:val="00EA5C1D"/>
    <w:rsid w:val="00EA5EC9"/>
    <w:rsid w:val="00EA6311"/>
    <w:rsid w:val="00EA636D"/>
    <w:rsid w:val="00EA687C"/>
    <w:rsid w:val="00EA68FE"/>
    <w:rsid w:val="00EA6B4D"/>
    <w:rsid w:val="00EA6B8E"/>
    <w:rsid w:val="00EA6D23"/>
    <w:rsid w:val="00EA6E32"/>
    <w:rsid w:val="00EA6FA1"/>
    <w:rsid w:val="00EA6FEB"/>
    <w:rsid w:val="00EA78A2"/>
    <w:rsid w:val="00EA7DBD"/>
    <w:rsid w:val="00EB018F"/>
    <w:rsid w:val="00EB06D5"/>
    <w:rsid w:val="00EB07AE"/>
    <w:rsid w:val="00EB0E5B"/>
    <w:rsid w:val="00EB0F34"/>
    <w:rsid w:val="00EB0F48"/>
    <w:rsid w:val="00EB1157"/>
    <w:rsid w:val="00EB1396"/>
    <w:rsid w:val="00EB155E"/>
    <w:rsid w:val="00EB1673"/>
    <w:rsid w:val="00EB19C2"/>
    <w:rsid w:val="00EB1CA9"/>
    <w:rsid w:val="00EB1FEF"/>
    <w:rsid w:val="00EB2260"/>
    <w:rsid w:val="00EB2574"/>
    <w:rsid w:val="00EB2FB0"/>
    <w:rsid w:val="00EB329C"/>
    <w:rsid w:val="00EB38FA"/>
    <w:rsid w:val="00EB3EE2"/>
    <w:rsid w:val="00EB41AA"/>
    <w:rsid w:val="00EB46FB"/>
    <w:rsid w:val="00EB486B"/>
    <w:rsid w:val="00EB4E33"/>
    <w:rsid w:val="00EB51B7"/>
    <w:rsid w:val="00EB5206"/>
    <w:rsid w:val="00EB5472"/>
    <w:rsid w:val="00EB556D"/>
    <w:rsid w:val="00EB5913"/>
    <w:rsid w:val="00EB60DA"/>
    <w:rsid w:val="00EB62CA"/>
    <w:rsid w:val="00EB70FC"/>
    <w:rsid w:val="00EB745F"/>
    <w:rsid w:val="00EB7839"/>
    <w:rsid w:val="00EB7BBC"/>
    <w:rsid w:val="00EB7D95"/>
    <w:rsid w:val="00EB7F74"/>
    <w:rsid w:val="00EC0337"/>
    <w:rsid w:val="00EC05E7"/>
    <w:rsid w:val="00EC07FC"/>
    <w:rsid w:val="00EC0CDE"/>
    <w:rsid w:val="00EC0F3B"/>
    <w:rsid w:val="00EC0F52"/>
    <w:rsid w:val="00EC1492"/>
    <w:rsid w:val="00EC1646"/>
    <w:rsid w:val="00EC1A6C"/>
    <w:rsid w:val="00EC1FE8"/>
    <w:rsid w:val="00EC20D3"/>
    <w:rsid w:val="00EC2D2B"/>
    <w:rsid w:val="00EC2FBF"/>
    <w:rsid w:val="00EC3197"/>
    <w:rsid w:val="00EC3B5E"/>
    <w:rsid w:val="00EC3D0D"/>
    <w:rsid w:val="00EC41FC"/>
    <w:rsid w:val="00EC4EAD"/>
    <w:rsid w:val="00EC56C3"/>
    <w:rsid w:val="00EC56FB"/>
    <w:rsid w:val="00EC59FD"/>
    <w:rsid w:val="00EC6051"/>
    <w:rsid w:val="00EC6372"/>
    <w:rsid w:val="00EC66D3"/>
    <w:rsid w:val="00EC67A1"/>
    <w:rsid w:val="00EC6BBB"/>
    <w:rsid w:val="00EC7009"/>
    <w:rsid w:val="00EC747C"/>
    <w:rsid w:val="00EC752A"/>
    <w:rsid w:val="00ED03FA"/>
    <w:rsid w:val="00ED0758"/>
    <w:rsid w:val="00ED0806"/>
    <w:rsid w:val="00ED0838"/>
    <w:rsid w:val="00ED09F4"/>
    <w:rsid w:val="00ED09F9"/>
    <w:rsid w:val="00ED0B33"/>
    <w:rsid w:val="00ED0BF3"/>
    <w:rsid w:val="00ED0EF1"/>
    <w:rsid w:val="00ED12E3"/>
    <w:rsid w:val="00ED1B67"/>
    <w:rsid w:val="00ED1D4A"/>
    <w:rsid w:val="00ED237C"/>
    <w:rsid w:val="00ED2471"/>
    <w:rsid w:val="00ED256C"/>
    <w:rsid w:val="00ED2AEF"/>
    <w:rsid w:val="00ED2B99"/>
    <w:rsid w:val="00ED2CEE"/>
    <w:rsid w:val="00ED340B"/>
    <w:rsid w:val="00ED3800"/>
    <w:rsid w:val="00ED3F1E"/>
    <w:rsid w:val="00ED3F81"/>
    <w:rsid w:val="00ED425F"/>
    <w:rsid w:val="00ED4BB1"/>
    <w:rsid w:val="00ED5776"/>
    <w:rsid w:val="00ED5987"/>
    <w:rsid w:val="00ED6128"/>
    <w:rsid w:val="00ED6278"/>
    <w:rsid w:val="00ED62B4"/>
    <w:rsid w:val="00ED6909"/>
    <w:rsid w:val="00ED6A4D"/>
    <w:rsid w:val="00ED7F86"/>
    <w:rsid w:val="00EE103A"/>
    <w:rsid w:val="00EE1B88"/>
    <w:rsid w:val="00EE1E44"/>
    <w:rsid w:val="00EE1F69"/>
    <w:rsid w:val="00EE2595"/>
    <w:rsid w:val="00EE25C1"/>
    <w:rsid w:val="00EE26F2"/>
    <w:rsid w:val="00EE2B2C"/>
    <w:rsid w:val="00EE2DB3"/>
    <w:rsid w:val="00EE360C"/>
    <w:rsid w:val="00EE3C55"/>
    <w:rsid w:val="00EE4237"/>
    <w:rsid w:val="00EE4811"/>
    <w:rsid w:val="00EE4A46"/>
    <w:rsid w:val="00EE4C52"/>
    <w:rsid w:val="00EE4EE2"/>
    <w:rsid w:val="00EE4F63"/>
    <w:rsid w:val="00EE4FBB"/>
    <w:rsid w:val="00EE5029"/>
    <w:rsid w:val="00EE54FD"/>
    <w:rsid w:val="00EE5564"/>
    <w:rsid w:val="00EE5E1B"/>
    <w:rsid w:val="00EE60B4"/>
    <w:rsid w:val="00EE6672"/>
    <w:rsid w:val="00EE68E8"/>
    <w:rsid w:val="00EE6BE3"/>
    <w:rsid w:val="00EE6C5E"/>
    <w:rsid w:val="00EE6E6C"/>
    <w:rsid w:val="00EF01D1"/>
    <w:rsid w:val="00EF06F5"/>
    <w:rsid w:val="00EF11AF"/>
    <w:rsid w:val="00EF139F"/>
    <w:rsid w:val="00EF159F"/>
    <w:rsid w:val="00EF189E"/>
    <w:rsid w:val="00EF18D9"/>
    <w:rsid w:val="00EF1BBF"/>
    <w:rsid w:val="00EF1DCB"/>
    <w:rsid w:val="00EF20C4"/>
    <w:rsid w:val="00EF250C"/>
    <w:rsid w:val="00EF283E"/>
    <w:rsid w:val="00EF2856"/>
    <w:rsid w:val="00EF2C7E"/>
    <w:rsid w:val="00EF3091"/>
    <w:rsid w:val="00EF3D93"/>
    <w:rsid w:val="00EF43C5"/>
    <w:rsid w:val="00EF45CA"/>
    <w:rsid w:val="00EF4744"/>
    <w:rsid w:val="00EF5075"/>
    <w:rsid w:val="00EF517D"/>
    <w:rsid w:val="00EF5229"/>
    <w:rsid w:val="00EF64C3"/>
    <w:rsid w:val="00EF6598"/>
    <w:rsid w:val="00EF70A8"/>
    <w:rsid w:val="00EF70B5"/>
    <w:rsid w:val="00EF760B"/>
    <w:rsid w:val="00EF786E"/>
    <w:rsid w:val="00EF79B1"/>
    <w:rsid w:val="00EF7B48"/>
    <w:rsid w:val="00EF7BA5"/>
    <w:rsid w:val="00F00068"/>
    <w:rsid w:val="00F001F1"/>
    <w:rsid w:val="00F0033A"/>
    <w:rsid w:val="00F00531"/>
    <w:rsid w:val="00F0057D"/>
    <w:rsid w:val="00F00956"/>
    <w:rsid w:val="00F00F96"/>
    <w:rsid w:val="00F01040"/>
    <w:rsid w:val="00F012E2"/>
    <w:rsid w:val="00F015A9"/>
    <w:rsid w:val="00F026FD"/>
    <w:rsid w:val="00F02765"/>
    <w:rsid w:val="00F027B8"/>
    <w:rsid w:val="00F027C6"/>
    <w:rsid w:val="00F03136"/>
    <w:rsid w:val="00F0383A"/>
    <w:rsid w:val="00F03A1F"/>
    <w:rsid w:val="00F03F7B"/>
    <w:rsid w:val="00F03FBA"/>
    <w:rsid w:val="00F0496D"/>
    <w:rsid w:val="00F04982"/>
    <w:rsid w:val="00F049FF"/>
    <w:rsid w:val="00F04DA6"/>
    <w:rsid w:val="00F0507D"/>
    <w:rsid w:val="00F0567B"/>
    <w:rsid w:val="00F06381"/>
    <w:rsid w:val="00F065B3"/>
    <w:rsid w:val="00F06C15"/>
    <w:rsid w:val="00F06DB7"/>
    <w:rsid w:val="00F06F47"/>
    <w:rsid w:val="00F073F4"/>
    <w:rsid w:val="00F07CC8"/>
    <w:rsid w:val="00F10078"/>
    <w:rsid w:val="00F10278"/>
    <w:rsid w:val="00F1060A"/>
    <w:rsid w:val="00F107FD"/>
    <w:rsid w:val="00F111AB"/>
    <w:rsid w:val="00F117A4"/>
    <w:rsid w:val="00F11E2C"/>
    <w:rsid w:val="00F12D44"/>
    <w:rsid w:val="00F12F2A"/>
    <w:rsid w:val="00F13628"/>
    <w:rsid w:val="00F136AD"/>
    <w:rsid w:val="00F14784"/>
    <w:rsid w:val="00F1495C"/>
    <w:rsid w:val="00F149B2"/>
    <w:rsid w:val="00F14FCD"/>
    <w:rsid w:val="00F16015"/>
    <w:rsid w:val="00F162D8"/>
    <w:rsid w:val="00F16A2D"/>
    <w:rsid w:val="00F16ADF"/>
    <w:rsid w:val="00F16C35"/>
    <w:rsid w:val="00F16D08"/>
    <w:rsid w:val="00F17103"/>
    <w:rsid w:val="00F1712E"/>
    <w:rsid w:val="00F17866"/>
    <w:rsid w:val="00F17D37"/>
    <w:rsid w:val="00F20910"/>
    <w:rsid w:val="00F20F5B"/>
    <w:rsid w:val="00F2116F"/>
    <w:rsid w:val="00F2148C"/>
    <w:rsid w:val="00F22757"/>
    <w:rsid w:val="00F22C65"/>
    <w:rsid w:val="00F22E1D"/>
    <w:rsid w:val="00F22E30"/>
    <w:rsid w:val="00F2304B"/>
    <w:rsid w:val="00F23194"/>
    <w:rsid w:val="00F23264"/>
    <w:rsid w:val="00F23468"/>
    <w:rsid w:val="00F23606"/>
    <w:rsid w:val="00F239B8"/>
    <w:rsid w:val="00F23A76"/>
    <w:rsid w:val="00F23F37"/>
    <w:rsid w:val="00F242EB"/>
    <w:rsid w:val="00F247A0"/>
    <w:rsid w:val="00F253D6"/>
    <w:rsid w:val="00F2602C"/>
    <w:rsid w:val="00F260FE"/>
    <w:rsid w:val="00F2681C"/>
    <w:rsid w:val="00F26A92"/>
    <w:rsid w:val="00F270C8"/>
    <w:rsid w:val="00F278C0"/>
    <w:rsid w:val="00F27C04"/>
    <w:rsid w:val="00F27D47"/>
    <w:rsid w:val="00F27DF7"/>
    <w:rsid w:val="00F3000B"/>
    <w:rsid w:val="00F304E2"/>
    <w:rsid w:val="00F3124B"/>
    <w:rsid w:val="00F31440"/>
    <w:rsid w:val="00F324D2"/>
    <w:rsid w:val="00F32E68"/>
    <w:rsid w:val="00F33B8C"/>
    <w:rsid w:val="00F33BFF"/>
    <w:rsid w:val="00F363C2"/>
    <w:rsid w:val="00F36849"/>
    <w:rsid w:val="00F3698A"/>
    <w:rsid w:val="00F36E43"/>
    <w:rsid w:val="00F3739C"/>
    <w:rsid w:val="00F37A8F"/>
    <w:rsid w:val="00F37AD0"/>
    <w:rsid w:val="00F37EF0"/>
    <w:rsid w:val="00F37F1E"/>
    <w:rsid w:val="00F4057F"/>
    <w:rsid w:val="00F408F8"/>
    <w:rsid w:val="00F40A30"/>
    <w:rsid w:val="00F4102F"/>
    <w:rsid w:val="00F41322"/>
    <w:rsid w:val="00F413A3"/>
    <w:rsid w:val="00F41954"/>
    <w:rsid w:val="00F41C07"/>
    <w:rsid w:val="00F41E85"/>
    <w:rsid w:val="00F42BBA"/>
    <w:rsid w:val="00F431D1"/>
    <w:rsid w:val="00F43FFF"/>
    <w:rsid w:val="00F44C26"/>
    <w:rsid w:val="00F456AD"/>
    <w:rsid w:val="00F457AC"/>
    <w:rsid w:val="00F457F8"/>
    <w:rsid w:val="00F45B41"/>
    <w:rsid w:val="00F46F48"/>
    <w:rsid w:val="00F47012"/>
    <w:rsid w:val="00F4721B"/>
    <w:rsid w:val="00F47765"/>
    <w:rsid w:val="00F47AE5"/>
    <w:rsid w:val="00F47D54"/>
    <w:rsid w:val="00F47F65"/>
    <w:rsid w:val="00F47F91"/>
    <w:rsid w:val="00F50016"/>
    <w:rsid w:val="00F501D2"/>
    <w:rsid w:val="00F503B5"/>
    <w:rsid w:val="00F5050A"/>
    <w:rsid w:val="00F50AA6"/>
    <w:rsid w:val="00F50D56"/>
    <w:rsid w:val="00F50E35"/>
    <w:rsid w:val="00F50F60"/>
    <w:rsid w:val="00F512FA"/>
    <w:rsid w:val="00F51464"/>
    <w:rsid w:val="00F51BB9"/>
    <w:rsid w:val="00F51C93"/>
    <w:rsid w:val="00F51E60"/>
    <w:rsid w:val="00F51F4B"/>
    <w:rsid w:val="00F52DEA"/>
    <w:rsid w:val="00F532F3"/>
    <w:rsid w:val="00F534AE"/>
    <w:rsid w:val="00F53638"/>
    <w:rsid w:val="00F53AF8"/>
    <w:rsid w:val="00F54442"/>
    <w:rsid w:val="00F54C03"/>
    <w:rsid w:val="00F54EF4"/>
    <w:rsid w:val="00F558FD"/>
    <w:rsid w:val="00F55970"/>
    <w:rsid w:val="00F55996"/>
    <w:rsid w:val="00F560C5"/>
    <w:rsid w:val="00F5629B"/>
    <w:rsid w:val="00F563E8"/>
    <w:rsid w:val="00F564C5"/>
    <w:rsid w:val="00F56686"/>
    <w:rsid w:val="00F56BD9"/>
    <w:rsid w:val="00F56D74"/>
    <w:rsid w:val="00F56DA0"/>
    <w:rsid w:val="00F57332"/>
    <w:rsid w:val="00F573E3"/>
    <w:rsid w:val="00F57F74"/>
    <w:rsid w:val="00F60328"/>
    <w:rsid w:val="00F6077A"/>
    <w:rsid w:val="00F60C20"/>
    <w:rsid w:val="00F60DED"/>
    <w:rsid w:val="00F612EE"/>
    <w:rsid w:val="00F6134F"/>
    <w:rsid w:val="00F61669"/>
    <w:rsid w:val="00F61AF0"/>
    <w:rsid w:val="00F61B18"/>
    <w:rsid w:val="00F61BEB"/>
    <w:rsid w:val="00F626BF"/>
    <w:rsid w:val="00F62A8D"/>
    <w:rsid w:val="00F62FD9"/>
    <w:rsid w:val="00F63BCF"/>
    <w:rsid w:val="00F645A9"/>
    <w:rsid w:val="00F64B43"/>
    <w:rsid w:val="00F64D1C"/>
    <w:rsid w:val="00F64DF3"/>
    <w:rsid w:val="00F64F99"/>
    <w:rsid w:val="00F64FDE"/>
    <w:rsid w:val="00F65390"/>
    <w:rsid w:val="00F65C16"/>
    <w:rsid w:val="00F65E9A"/>
    <w:rsid w:val="00F668E4"/>
    <w:rsid w:val="00F66F8D"/>
    <w:rsid w:val="00F6735F"/>
    <w:rsid w:val="00F70137"/>
    <w:rsid w:val="00F70626"/>
    <w:rsid w:val="00F70735"/>
    <w:rsid w:val="00F70C1F"/>
    <w:rsid w:val="00F71544"/>
    <w:rsid w:val="00F71E99"/>
    <w:rsid w:val="00F71F6C"/>
    <w:rsid w:val="00F720C5"/>
    <w:rsid w:val="00F72385"/>
    <w:rsid w:val="00F72950"/>
    <w:rsid w:val="00F72A5A"/>
    <w:rsid w:val="00F736CE"/>
    <w:rsid w:val="00F73AB4"/>
    <w:rsid w:val="00F73AE2"/>
    <w:rsid w:val="00F73C4F"/>
    <w:rsid w:val="00F73C70"/>
    <w:rsid w:val="00F74053"/>
    <w:rsid w:val="00F7442B"/>
    <w:rsid w:val="00F753F9"/>
    <w:rsid w:val="00F75509"/>
    <w:rsid w:val="00F759EB"/>
    <w:rsid w:val="00F75BEB"/>
    <w:rsid w:val="00F765B6"/>
    <w:rsid w:val="00F768F1"/>
    <w:rsid w:val="00F76DB7"/>
    <w:rsid w:val="00F7730A"/>
    <w:rsid w:val="00F77502"/>
    <w:rsid w:val="00F77799"/>
    <w:rsid w:val="00F77B8A"/>
    <w:rsid w:val="00F803AD"/>
    <w:rsid w:val="00F81103"/>
    <w:rsid w:val="00F81128"/>
    <w:rsid w:val="00F82609"/>
    <w:rsid w:val="00F82C54"/>
    <w:rsid w:val="00F837A5"/>
    <w:rsid w:val="00F837C2"/>
    <w:rsid w:val="00F839C2"/>
    <w:rsid w:val="00F839D8"/>
    <w:rsid w:val="00F83E7A"/>
    <w:rsid w:val="00F83E86"/>
    <w:rsid w:val="00F84235"/>
    <w:rsid w:val="00F8476D"/>
    <w:rsid w:val="00F8493C"/>
    <w:rsid w:val="00F8534A"/>
    <w:rsid w:val="00F85E3E"/>
    <w:rsid w:val="00F866D2"/>
    <w:rsid w:val="00F86C1F"/>
    <w:rsid w:val="00F87113"/>
    <w:rsid w:val="00F874EF"/>
    <w:rsid w:val="00F87791"/>
    <w:rsid w:val="00F877AE"/>
    <w:rsid w:val="00F878F2"/>
    <w:rsid w:val="00F87C2A"/>
    <w:rsid w:val="00F87FF8"/>
    <w:rsid w:val="00F901DC"/>
    <w:rsid w:val="00F90F0F"/>
    <w:rsid w:val="00F90F69"/>
    <w:rsid w:val="00F9144D"/>
    <w:rsid w:val="00F91805"/>
    <w:rsid w:val="00F9272F"/>
    <w:rsid w:val="00F92905"/>
    <w:rsid w:val="00F92949"/>
    <w:rsid w:val="00F93F22"/>
    <w:rsid w:val="00F94265"/>
    <w:rsid w:val="00F951E5"/>
    <w:rsid w:val="00F953F1"/>
    <w:rsid w:val="00F96AD7"/>
    <w:rsid w:val="00F971B0"/>
    <w:rsid w:val="00F973C9"/>
    <w:rsid w:val="00F97833"/>
    <w:rsid w:val="00FA0055"/>
    <w:rsid w:val="00FA0407"/>
    <w:rsid w:val="00FA169E"/>
    <w:rsid w:val="00FA19E2"/>
    <w:rsid w:val="00FA25C7"/>
    <w:rsid w:val="00FA29F4"/>
    <w:rsid w:val="00FA3155"/>
    <w:rsid w:val="00FA3738"/>
    <w:rsid w:val="00FA38AC"/>
    <w:rsid w:val="00FA4124"/>
    <w:rsid w:val="00FA419F"/>
    <w:rsid w:val="00FA446E"/>
    <w:rsid w:val="00FA471D"/>
    <w:rsid w:val="00FA4FC3"/>
    <w:rsid w:val="00FA561D"/>
    <w:rsid w:val="00FA6877"/>
    <w:rsid w:val="00FA6FED"/>
    <w:rsid w:val="00FA7044"/>
    <w:rsid w:val="00FA716B"/>
    <w:rsid w:val="00FA72CF"/>
    <w:rsid w:val="00FA72E8"/>
    <w:rsid w:val="00FA746D"/>
    <w:rsid w:val="00FA7DD1"/>
    <w:rsid w:val="00FB179A"/>
    <w:rsid w:val="00FB1AE5"/>
    <w:rsid w:val="00FB1CCB"/>
    <w:rsid w:val="00FB25DA"/>
    <w:rsid w:val="00FB294E"/>
    <w:rsid w:val="00FB3ADA"/>
    <w:rsid w:val="00FB4200"/>
    <w:rsid w:val="00FB4252"/>
    <w:rsid w:val="00FB47FF"/>
    <w:rsid w:val="00FB4823"/>
    <w:rsid w:val="00FB4F86"/>
    <w:rsid w:val="00FB5073"/>
    <w:rsid w:val="00FB5527"/>
    <w:rsid w:val="00FB5EB6"/>
    <w:rsid w:val="00FB61C2"/>
    <w:rsid w:val="00FB6228"/>
    <w:rsid w:val="00FB6724"/>
    <w:rsid w:val="00FB67BC"/>
    <w:rsid w:val="00FB6B48"/>
    <w:rsid w:val="00FB705D"/>
    <w:rsid w:val="00FB70E7"/>
    <w:rsid w:val="00FB7459"/>
    <w:rsid w:val="00FB7B71"/>
    <w:rsid w:val="00FB7CED"/>
    <w:rsid w:val="00FB7E4C"/>
    <w:rsid w:val="00FC0215"/>
    <w:rsid w:val="00FC0766"/>
    <w:rsid w:val="00FC0A3A"/>
    <w:rsid w:val="00FC0CD0"/>
    <w:rsid w:val="00FC1307"/>
    <w:rsid w:val="00FC1A96"/>
    <w:rsid w:val="00FC22A5"/>
    <w:rsid w:val="00FC2339"/>
    <w:rsid w:val="00FC2655"/>
    <w:rsid w:val="00FC3C20"/>
    <w:rsid w:val="00FC3DEC"/>
    <w:rsid w:val="00FC3E28"/>
    <w:rsid w:val="00FC4027"/>
    <w:rsid w:val="00FC415C"/>
    <w:rsid w:val="00FC4E3B"/>
    <w:rsid w:val="00FC5155"/>
    <w:rsid w:val="00FC5317"/>
    <w:rsid w:val="00FC6956"/>
    <w:rsid w:val="00FC6BA9"/>
    <w:rsid w:val="00FC72E2"/>
    <w:rsid w:val="00FC75EB"/>
    <w:rsid w:val="00FC785F"/>
    <w:rsid w:val="00FC7AE6"/>
    <w:rsid w:val="00FD03E8"/>
    <w:rsid w:val="00FD0E46"/>
    <w:rsid w:val="00FD16F9"/>
    <w:rsid w:val="00FD1738"/>
    <w:rsid w:val="00FD17EC"/>
    <w:rsid w:val="00FD224F"/>
    <w:rsid w:val="00FD2673"/>
    <w:rsid w:val="00FD2EC8"/>
    <w:rsid w:val="00FD4568"/>
    <w:rsid w:val="00FD4B4F"/>
    <w:rsid w:val="00FD6202"/>
    <w:rsid w:val="00FD6B0D"/>
    <w:rsid w:val="00FD6ED1"/>
    <w:rsid w:val="00FD6F64"/>
    <w:rsid w:val="00FD7041"/>
    <w:rsid w:val="00FD76E3"/>
    <w:rsid w:val="00FD79E0"/>
    <w:rsid w:val="00FE0400"/>
    <w:rsid w:val="00FE0600"/>
    <w:rsid w:val="00FE07D3"/>
    <w:rsid w:val="00FE0A21"/>
    <w:rsid w:val="00FE115B"/>
    <w:rsid w:val="00FE18B7"/>
    <w:rsid w:val="00FE1CBD"/>
    <w:rsid w:val="00FE1D31"/>
    <w:rsid w:val="00FE1D68"/>
    <w:rsid w:val="00FE2AE9"/>
    <w:rsid w:val="00FE2BF3"/>
    <w:rsid w:val="00FE2D12"/>
    <w:rsid w:val="00FE322C"/>
    <w:rsid w:val="00FE3640"/>
    <w:rsid w:val="00FE37C7"/>
    <w:rsid w:val="00FE3F3F"/>
    <w:rsid w:val="00FE4F46"/>
    <w:rsid w:val="00FE50DB"/>
    <w:rsid w:val="00FE5F6E"/>
    <w:rsid w:val="00FE6446"/>
    <w:rsid w:val="00FE6541"/>
    <w:rsid w:val="00FE6871"/>
    <w:rsid w:val="00FE6AB7"/>
    <w:rsid w:val="00FE7049"/>
    <w:rsid w:val="00FE719D"/>
    <w:rsid w:val="00FE78F7"/>
    <w:rsid w:val="00FF05F7"/>
    <w:rsid w:val="00FF09D9"/>
    <w:rsid w:val="00FF0C4E"/>
    <w:rsid w:val="00FF1023"/>
    <w:rsid w:val="00FF1DDD"/>
    <w:rsid w:val="00FF22B8"/>
    <w:rsid w:val="00FF288E"/>
    <w:rsid w:val="00FF2D48"/>
    <w:rsid w:val="00FF2DB8"/>
    <w:rsid w:val="00FF2DCB"/>
    <w:rsid w:val="00FF3B43"/>
    <w:rsid w:val="00FF3B44"/>
    <w:rsid w:val="00FF41CB"/>
    <w:rsid w:val="00FF4EB6"/>
    <w:rsid w:val="00FF51EF"/>
    <w:rsid w:val="00FF5274"/>
    <w:rsid w:val="00FF52D5"/>
    <w:rsid w:val="00FF5535"/>
    <w:rsid w:val="00FF593C"/>
    <w:rsid w:val="00FF5E0B"/>
    <w:rsid w:val="00FF6748"/>
    <w:rsid w:val="00FF6840"/>
    <w:rsid w:val="00FF6BB7"/>
    <w:rsid w:val="00FF6FE2"/>
    <w:rsid w:val="00FF74E4"/>
    <w:rsid w:val="00FF7768"/>
    <w:rsid w:val="00FF7DFE"/>
    <w:rsid w:val="00FF7E6A"/>
    <w:rsid w:val="1391FC80"/>
    <w:rsid w:val="50B4FD3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65CF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003"/>
  </w:style>
  <w:style w:type="paragraph" w:styleId="Overskrift1">
    <w:name w:val="heading 1"/>
    <w:basedOn w:val="Normal"/>
    <w:next w:val="Normal"/>
    <w:link w:val="Overskrift1Tegn"/>
    <w:qFormat/>
    <w:rsid w:val="00BD2BE3"/>
    <w:pPr>
      <w:keepNext/>
      <w:keepLines/>
      <w:numPr>
        <w:numId w:val="1"/>
      </w:numPr>
      <w:spacing w:before="600" w:after="240"/>
      <w:ind w:hanging="851"/>
      <w:outlineLvl w:val="0"/>
    </w:pPr>
    <w:rPr>
      <w:rFonts w:ascii="Arial" w:eastAsia="Times New Roman" w:hAnsi="Arial" w:cs="Arial"/>
      <w:b/>
      <w:bCs/>
      <w:caps/>
      <w:kern w:val="28"/>
      <w:sz w:val="28"/>
      <w:szCs w:val="26"/>
      <w:lang w:eastAsia="nb-NO"/>
    </w:rPr>
  </w:style>
  <w:style w:type="paragraph" w:styleId="Overskrift2">
    <w:name w:val="heading 2"/>
    <w:aliases w:val="Overskrit 2"/>
    <w:basedOn w:val="Normal"/>
    <w:next w:val="Normal"/>
    <w:link w:val="Overskrift2Tegn"/>
    <w:qFormat/>
    <w:rsid w:val="00C32D9C"/>
    <w:pPr>
      <w:keepNext/>
      <w:keepLines/>
      <w:numPr>
        <w:ilvl w:val="1"/>
        <w:numId w:val="1"/>
      </w:numPr>
      <w:spacing w:before="120" w:after="240"/>
      <w:ind w:hanging="851"/>
      <w:outlineLvl w:val="1"/>
    </w:pPr>
    <w:rPr>
      <w:rFonts w:ascii="Arial" w:eastAsia="Times New Roman" w:hAnsi="Arial" w:cs="Arial"/>
      <w:b/>
      <w:bCs/>
      <w:smallCaps/>
      <w:lang w:eastAsia="nb-NO"/>
    </w:rPr>
  </w:style>
  <w:style w:type="paragraph" w:styleId="Overskrift3">
    <w:name w:val="heading 3"/>
    <w:basedOn w:val="Normal"/>
    <w:next w:val="Normal"/>
    <w:link w:val="Overskrift3Tegn"/>
    <w:qFormat/>
    <w:rsid w:val="00C32D9C"/>
    <w:pPr>
      <w:keepNext/>
      <w:keepLines/>
      <w:numPr>
        <w:ilvl w:val="2"/>
        <w:numId w:val="1"/>
      </w:numPr>
      <w:spacing w:after="180"/>
      <w:ind w:hanging="851"/>
      <w:outlineLvl w:val="2"/>
    </w:pPr>
    <w:rPr>
      <w:rFonts w:ascii="Arial" w:eastAsia="Times New Roman" w:hAnsi="Arial" w:cs="Arial"/>
      <w:b/>
      <w:bCs/>
      <w:sz w:val="22"/>
      <w:szCs w:val="22"/>
      <w:lang w:eastAsia="nb-NO"/>
    </w:rPr>
  </w:style>
  <w:style w:type="paragraph" w:styleId="Overskrift4">
    <w:name w:val="heading 4"/>
    <w:basedOn w:val="Normal"/>
    <w:next w:val="Normal"/>
    <w:link w:val="Overskrift4Tegn"/>
    <w:qFormat/>
    <w:rsid w:val="00E53ED1"/>
    <w:pPr>
      <w:keepNext/>
      <w:keepLines/>
      <w:widowControl w:val="0"/>
      <w:numPr>
        <w:ilvl w:val="3"/>
        <w:numId w:val="1"/>
      </w:numPr>
      <w:spacing w:before="240" w:after="60"/>
      <w:ind w:hanging="851"/>
      <w:outlineLvl w:val="3"/>
    </w:pPr>
    <w:rPr>
      <w:rFonts w:ascii="Arial" w:eastAsia="Times New Roman" w:hAnsi="Arial" w:cs="Arial"/>
      <w:b/>
      <w:bCs/>
      <w:i/>
      <w:iCs/>
      <w:sz w:val="22"/>
      <w:szCs w:val="22"/>
      <w:lang w:eastAsia="nb-NO"/>
    </w:rPr>
  </w:style>
  <w:style w:type="paragraph" w:styleId="Overskrift5">
    <w:name w:val="heading 5"/>
    <w:basedOn w:val="Normal"/>
    <w:next w:val="Normal"/>
    <w:link w:val="Overskrift5Tegn"/>
    <w:rsid w:val="00BD2BE3"/>
    <w:pPr>
      <w:keepLines/>
      <w:widowControl w:val="0"/>
      <w:numPr>
        <w:ilvl w:val="4"/>
        <w:numId w:val="1"/>
      </w:numPr>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rsid w:val="00BD2BE3"/>
    <w:pPr>
      <w:keepLines/>
      <w:widowControl w:val="0"/>
      <w:numPr>
        <w:ilvl w:val="5"/>
        <w:numId w:val="1"/>
      </w:numPr>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rsid w:val="00BD2BE3"/>
    <w:pPr>
      <w:keepLines/>
      <w:widowControl w:val="0"/>
      <w:numPr>
        <w:ilvl w:val="6"/>
        <w:numId w:val="1"/>
      </w:numPr>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BD2BE3"/>
    <w:pPr>
      <w:keepLines/>
      <w:widowControl w:val="0"/>
      <w:numPr>
        <w:ilvl w:val="7"/>
        <w:numId w:val="1"/>
      </w:numPr>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BD2BE3"/>
    <w:pPr>
      <w:keepLines/>
      <w:widowControl w:val="0"/>
      <w:numPr>
        <w:ilvl w:val="8"/>
        <w:numId w:val="1"/>
      </w:numPr>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BD2BE3"/>
    <w:rPr>
      <w:rFonts w:ascii="Arial" w:eastAsia="Times New Roman" w:hAnsi="Arial" w:cs="Arial"/>
      <w:b/>
      <w:bCs/>
      <w:caps/>
      <w:kern w:val="28"/>
      <w:sz w:val="28"/>
      <w:szCs w:val="26"/>
      <w:lang w:eastAsia="nb-NO"/>
    </w:rPr>
  </w:style>
  <w:style w:type="character" w:customStyle="1" w:styleId="Overskrift2Tegn">
    <w:name w:val="Overskrift 2 Tegn"/>
    <w:aliases w:val="Overskrit 2 Tegn"/>
    <w:basedOn w:val="Standardskriftforavsnitt"/>
    <w:link w:val="Overskrift2"/>
    <w:rsid w:val="00C32D9C"/>
    <w:rPr>
      <w:rFonts w:ascii="Arial" w:eastAsia="Times New Roman" w:hAnsi="Arial" w:cs="Arial"/>
      <w:b/>
      <w:bCs/>
      <w:smallCaps/>
      <w:lang w:eastAsia="nb-NO"/>
    </w:rPr>
  </w:style>
  <w:style w:type="character" w:customStyle="1" w:styleId="Overskrift3Tegn">
    <w:name w:val="Overskrift 3 Tegn"/>
    <w:basedOn w:val="Standardskriftforavsnitt"/>
    <w:link w:val="Overskrift3"/>
    <w:rsid w:val="00C32D9C"/>
    <w:rPr>
      <w:rFonts w:ascii="Arial" w:eastAsia="Times New Roman" w:hAnsi="Arial" w:cs="Arial"/>
      <w:b/>
      <w:bCs/>
      <w:sz w:val="22"/>
      <w:szCs w:val="22"/>
      <w:lang w:eastAsia="nb-NO"/>
    </w:rPr>
  </w:style>
  <w:style w:type="character" w:customStyle="1" w:styleId="Overskrift4Tegn">
    <w:name w:val="Overskrift 4 Tegn"/>
    <w:basedOn w:val="Standardskriftforavsnitt"/>
    <w:link w:val="Overskrift4"/>
    <w:rsid w:val="00E53ED1"/>
    <w:rPr>
      <w:rFonts w:ascii="Arial" w:eastAsia="Times New Roman" w:hAnsi="Arial" w:cs="Arial"/>
      <w:b/>
      <w:bCs/>
      <w:i/>
      <w:iCs/>
      <w:sz w:val="22"/>
      <w:szCs w:val="22"/>
      <w:lang w:eastAsia="nb-NO"/>
    </w:rPr>
  </w:style>
  <w:style w:type="character" w:customStyle="1" w:styleId="Overskrift5Tegn">
    <w:name w:val="Overskrift 5 Tegn"/>
    <w:basedOn w:val="Standardskriftforavsnitt"/>
    <w:link w:val="Overskrift5"/>
    <w:rsid w:val="00BD2BE3"/>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BD2BE3"/>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BD2BE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BD2BE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BD2BE3"/>
    <w:rPr>
      <w:rFonts w:ascii="Arial" w:eastAsia="Times New Roman" w:hAnsi="Arial" w:cs="Arial"/>
      <w:i/>
      <w:iCs/>
      <w:sz w:val="18"/>
      <w:szCs w:val="18"/>
      <w:lang w:eastAsia="nb-NO"/>
    </w:rPr>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rsid w:val="00FA0407"/>
    <w:rPr>
      <w:b/>
      <w:bCs/>
    </w:rPr>
  </w:style>
  <w:style w:type="character" w:customStyle="1" w:styleId="Heading1Char">
    <w:name w:val="Heading 1 Char"/>
    <w:rsid w:val="00BD2BE3"/>
    <w:rPr>
      <w:rFonts w:ascii="Cambria" w:hAnsi="Cambria" w:cs="Cambria"/>
      <w:b/>
      <w:bCs/>
      <w:kern w:val="32"/>
      <w:sz w:val="32"/>
      <w:szCs w:val="32"/>
    </w:rPr>
  </w:style>
  <w:style w:type="character" w:customStyle="1" w:styleId="Heading2Char">
    <w:name w:val="Heading 2 Char"/>
    <w:rsid w:val="00BD2BE3"/>
    <w:rPr>
      <w:rFonts w:ascii="Cambria" w:hAnsi="Cambria" w:cs="Cambria"/>
      <w:b/>
      <w:bCs/>
      <w:i/>
      <w:iCs/>
      <w:sz w:val="28"/>
      <w:szCs w:val="28"/>
    </w:rPr>
  </w:style>
  <w:style w:type="character" w:customStyle="1" w:styleId="Heading3Char">
    <w:name w:val="Heading 3 Char"/>
    <w:rsid w:val="00BD2BE3"/>
    <w:rPr>
      <w:rFonts w:ascii="Times New Roman" w:hAnsi="Times New Roman" w:cs="Times New Roman"/>
      <w:b/>
      <w:bCs/>
      <w:sz w:val="22"/>
      <w:szCs w:val="22"/>
      <w:lang w:val="nb-NO" w:eastAsia="nb-NO" w:bidi="ar-SA"/>
    </w:rPr>
  </w:style>
  <w:style w:type="character" w:customStyle="1" w:styleId="Heading4Char">
    <w:name w:val="Heading 4 Char"/>
    <w:rsid w:val="00BD2BE3"/>
    <w:rPr>
      <w:rFonts w:ascii="Calibri" w:hAnsi="Calibri" w:cs="Calibri"/>
      <w:b/>
      <w:bCs/>
      <w:sz w:val="28"/>
      <w:szCs w:val="28"/>
    </w:rPr>
  </w:style>
  <w:style w:type="character" w:customStyle="1" w:styleId="Heading5Char">
    <w:name w:val="Heading 5 Char"/>
    <w:rsid w:val="00BD2BE3"/>
    <w:rPr>
      <w:rFonts w:ascii="Calibri" w:hAnsi="Calibri" w:cs="Calibri"/>
      <w:b/>
      <w:bCs/>
      <w:i/>
      <w:iCs/>
      <w:sz w:val="26"/>
      <w:szCs w:val="26"/>
    </w:rPr>
  </w:style>
  <w:style w:type="character" w:customStyle="1" w:styleId="Heading6Char">
    <w:name w:val="Heading 6 Char"/>
    <w:rsid w:val="00BD2BE3"/>
    <w:rPr>
      <w:rFonts w:ascii="Calibri" w:hAnsi="Calibri" w:cs="Calibri"/>
      <w:b/>
      <w:bCs/>
      <w:sz w:val="22"/>
      <w:szCs w:val="22"/>
    </w:rPr>
  </w:style>
  <w:style w:type="character" w:customStyle="1" w:styleId="Heading7Char">
    <w:name w:val="Heading 7 Char"/>
    <w:rsid w:val="00BD2BE3"/>
    <w:rPr>
      <w:rFonts w:ascii="Calibri" w:hAnsi="Calibri" w:cs="Calibri"/>
      <w:sz w:val="24"/>
      <w:szCs w:val="24"/>
    </w:rPr>
  </w:style>
  <w:style w:type="character" w:customStyle="1" w:styleId="Heading8Char">
    <w:name w:val="Heading 8 Char"/>
    <w:rsid w:val="00BD2BE3"/>
    <w:rPr>
      <w:rFonts w:ascii="Calibri" w:hAnsi="Calibri" w:cs="Calibri"/>
      <w:i/>
      <w:iCs/>
      <w:sz w:val="24"/>
      <w:szCs w:val="24"/>
    </w:rPr>
  </w:style>
  <w:style w:type="character" w:customStyle="1" w:styleId="Heading9Char">
    <w:name w:val="Heading 9 Char"/>
    <w:rsid w:val="00BD2BE3"/>
    <w:rPr>
      <w:rFonts w:ascii="Cambria" w:hAnsi="Cambria" w:cs="Cambria"/>
      <w:sz w:val="22"/>
      <w:szCs w:val="22"/>
    </w:rPr>
  </w:style>
  <w:style w:type="paragraph" w:styleId="Topptekst">
    <w:name w:val="header"/>
    <w:basedOn w:val="Normal"/>
    <w:link w:val="TopptekstTegn"/>
    <w:uiPriority w:val="99"/>
    <w:qFormat/>
    <w:rsid w:val="00BD2BE3"/>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uiPriority w:val="99"/>
    <w:rsid w:val="00BD2BE3"/>
    <w:rPr>
      <w:rFonts w:eastAsia="Times New Roman" w:cs="Arial"/>
      <w:sz w:val="20"/>
      <w:szCs w:val="20"/>
      <w:lang w:eastAsia="nb-NO"/>
    </w:rPr>
  </w:style>
  <w:style w:type="character" w:customStyle="1" w:styleId="HeaderChar">
    <w:name w:val="Header Char"/>
    <w:rsid w:val="00BD2BE3"/>
    <w:rPr>
      <w:rFonts w:ascii="Times New Roman" w:hAnsi="Times New Roman" w:cs="Times New Roman"/>
      <w:sz w:val="22"/>
      <w:szCs w:val="22"/>
    </w:rPr>
  </w:style>
  <w:style w:type="paragraph" w:styleId="Bunntekst">
    <w:name w:val="footer"/>
    <w:basedOn w:val="Normal"/>
    <w:link w:val="BunntekstTegn"/>
    <w:semiHidden/>
    <w:qFormat/>
    <w:rsid w:val="00BD2BE3"/>
    <w:pPr>
      <w:keepLines/>
      <w:widowControl w:val="0"/>
      <w:tabs>
        <w:tab w:val="center" w:pos="4536"/>
        <w:tab w:val="right" w:pos="9072"/>
      </w:tabs>
    </w:pPr>
    <w:rPr>
      <w:rFonts w:eastAsia="Times New Roman" w:cs="Arial"/>
      <w:smallCaps/>
      <w:sz w:val="20"/>
      <w:szCs w:val="20"/>
      <w:lang w:eastAsia="nb-NO"/>
    </w:rPr>
  </w:style>
  <w:style w:type="character" w:customStyle="1" w:styleId="BunntekstTegn">
    <w:name w:val="Bunntekst Tegn"/>
    <w:basedOn w:val="Standardskriftforavsnitt"/>
    <w:link w:val="Bunntekst"/>
    <w:semiHidden/>
    <w:rsid w:val="00BD2BE3"/>
    <w:rPr>
      <w:rFonts w:eastAsia="Times New Roman" w:cs="Arial"/>
      <w:smallCaps/>
      <w:sz w:val="20"/>
      <w:szCs w:val="20"/>
      <w:lang w:eastAsia="nb-NO"/>
    </w:rPr>
  </w:style>
  <w:style w:type="character" w:customStyle="1" w:styleId="FooterChar">
    <w:name w:val="Footer Char"/>
    <w:rsid w:val="00BD2BE3"/>
    <w:rPr>
      <w:rFonts w:ascii="Times New Roman" w:hAnsi="Times New Roman" w:cs="Times New Roman"/>
      <w:sz w:val="22"/>
      <w:szCs w:val="22"/>
    </w:rPr>
  </w:style>
  <w:style w:type="character" w:styleId="Sidetall">
    <w:name w:val="page number"/>
    <w:semiHidden/>
    <w:rsid w:val="00BD2BE3"/>
    <w:rPr>
      <w:rFonts w:ascii="Times New Roman" w:hAnsi="Times New Roman" w:cs="Times New Roman"/>
    </w:rPr>
  </w:style>
  <w:style w:type="character" w:styleId="Fulgthyperkobling">
    <w:name w:val="FollowedHyperlink"/>
    <w:semiHidden/>
    <w:rsid w:val="00BD2BE3"/>
    <w:rPr>
      <w:rFonts w:ascii="Times New Roman" w:hAnsi="Times New Roman" w:cs="Times New Roman"/>
      <w:color w:val="800080"/>
      <w:u w:val="single"/>
    </w:rPr>
  </w:style>
  <w:style w:type="paragraph" w:styleId="INNH1">
    <w:name w:val="toc 1"/>
    <w:basedOn w:val="Normal"/>
    <w:next w:val="Normal"/>
    <w:autoRedefine/>
    <w:uiPriority w:val="39"/>
    <w:qFormat/>
    <w:rsid w:val="00BD2BE3"/>
    <w:pPr>
      <w:keepLines/>
      <w:widowControl w:val="0"/>
      <w:tabs>
        <w:tab w:val="left" w:pos="440"/>
        <w:tab w:val="right" w:leader="dot" w:pos="8220"/>
      </w:tabs>
      <w:spacing w:before="120" w:after="120"/>
    </w:pPr>
    <w:rPr>
      <w:rFonts w:ascii="Calibri" w:eastAsia="Times New Roman" w:hAnsi="Calibri" w:cs="Arial"/>
      <w:b/>
      <w:bCs/>
      <w:caps/>
      <w:sz w:val="20"/>
      <w:szCs w:val="20"/>
      <w:lang w:eastAsia="nb-NO"/>
    </w:rPr>
  </w:style>
  <w:style w:type="paragraph" w:styleId="INNH2">
    <w:name w:val="toc 2"/>
    <w:basedOn w:val="Normal"/>
    <w:next w:val="Normal"/>
    <w:autoRedefine/>
    <w:uiPriority w:val="39"/>
    <w:qFormat/>
    <w:rsid w:val="00A8317D"/>
    <w:pPr>
      <w:keepLines/>
      <w:widowControl w:val="0"/>
      <w:tabs>
        <w:tab w:val="left" w:pos="880"/>
        <w:tab w:val="right" w:leader="dot" w:pos="8220"/>
      </w:tabs>
      <w:ind w:left="220"/>
    </w:pPr>
    <w:rPr>
      <w:rFonts w:ascii="Calibri" w:eastAsia="Times New Roman" w:hAnsi="Calibri" w:cs="Arial"/>
      <w:smallCaps/>
      <w:sz w:val="20"/>
      <w:szCs w:val="20"/>
      <w:lang w:eastAsia="nb-NO"/>
    </w:rPr>
  </w:style>
  <w:style w:type="paragraph" w:styleId="INNH3">
    <w:name w:val="toc 3"/>
    <w:basedOn w:val="Normal"/>
    <w:next w:val="Normal"/>
    <w:autoRedefine/>
    <w:uiPriority w:val="39"/>
    <w:qFormat/>
    <w:rsid w:val="00A8317D"/>
    <w:pPr>
      <w:keepLines/>
      <w:widowControl w:val="0"/>
      <w:tabs>
        <w:tab w:val="left" w:pos="1100"/>
        <w:tab w:val="right" w:leader="dot" w:pos="8210"/>
      </w:tabs>
      <w:ind w:left="440"/>
    </w:pPr>
    <w:rPr>
      <w:rFonts w:ascii="Calibri" w:eastAsia="Times New Roman" w:hAnsi="Calibri" w:cs="Arial"/>
      <w:i/>
      <w:iCs/>
      <w:sz w:val="20"/>
      <w:szCs w:val="20"/>
      <w:lang w:eastAsia="nb-NO"/>
    </w:rPr>
  </w:style>
  <w:style w:type="paragraph" w:styleId="Tittel">
    <w:name w:val="Title"/>
    <w:basedOn w:val="Normal"/>
    <w:link w:val="TittelTegn"/>
    <w:rsid w:val="00BD2BE3"/>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rsid w:val="00BD2BE3"/>
    <w:rPr>
      <w:rFonts w:ascii="Arial" w:eastAsia="Calibri" w:hAnsi="Arial" w:cs="Arial"/>
      <w:b/>
      <w:color w:val="464646"/>
      <w:sz w:val="60"/>
      <w:szCs w:val="22"/>
    </w:rPr>
  </w:style>
  <w:style w:type="character" w:customStyle="1" w:styleId="TitleChar">
    <w:name w:val="Title Char"/>
    <w:rsid w:val="00BD2BE3"/>
    <w:rPr>
      <w:rFonts w:ascii="Cambria" w:hAnsi="Cambria" w:cs="Cambria"/>
      <w:b/>
      <w:bCs/>
      <w:kern w:val="28"/>
      <w:sz w:val="32"/>
      <w:szCs w:val="32"/>
    </w:rPr>
  </w:style>
  <w:style w:type="character" w:styleId="Hyperkobling">
    <w:name w:val="Hyperlink"/>
    <w:uiPriority w:val="99"/>
    <w:rsid w:val="00BD2BE3"/>
    <w:rPr>
      <w:rFonts w:ascii="Times New Roman" w:hAnsi="Times New Roman" w:cs="Times New Roman"/>
      <w:color w:val="0000FF"/>
      <w:u w:val="single"/>
    </w:rPr>
  </w:style>
  <w:style w:type="paragraph" w:styleId="INNH4">
    <w:name w:val="toc 4"/>
    <w:basedOn w:val="Normal"/>
    <w:next w:val="Normal"/>
    <w:autoRedefine/>
    <w:uiPriority w:val="39"/>
    <w:rsid w:val="00BD2BE3"/>
    <w:pPr>
      <w:keepLines/>
      <w:widowControl w:val="0"/>
      <w:ind w:left="660"/>
    </w:pPr>
    <w:rPr>
      <w:rFonts w:ascii="Calibri" w:eastAsia="Times New Roman" w:hAnsi="Calibri" w:cs="Arial"/>
      <w:sz w:val="18"/>
      <w:szCs w:val="18"/>
      <w:lang w:eastAsia="nb-NO"/>
    </w:rPr>
  </w:style>
  <w:style w:type="paragraph" w:styleId="INNH5">
    <w:name w:val="toc 5"/>
    <w:basedOn w:val="Normal"/>
    <w:next w:val="Normal"/>
    <w:autoRedefine/>
    <w:uiPriority w:val="39"/>
    <w:rsid w:val="00BD2BE3"/>
    <w:pPr>
      <w:keepLines/>
      <w:widowControl w:val="0"/>
      <w:ind w:left="880"/>
    </w:pPr>
    <w:rPr>
      <w:rFonts w:ascii="Calibri" w:eastAsia="Times New Roman" w:hAnsi="Calibri" w:cs="Arial"/>
      <w:sz w:val="18"/>
      <w:szCs w:val="18"/>
      <w:lang w:eastAsia="nb-NO"/>
    </w:rPr>
  </w:style>
  <w:style w:type="paragraph" w:styleId="INNH6">
    <w:name w:val="toc 6"/>
    <w:basedOn w:val="Normal"/>
    <w:next w:val="Normal"/>
    <w:autoRedefine/>
    <w:uiPriority w:val="39"/>
    <w:rsid w:val="00BD2BE3"/>
    <w:pPr>
      <w:keepLines/>
      <w:widowControl w:val="0"/>
      <w:ind w:left="1100"/>
    </w:pPr>
    <w:rPr>
      <w:rFonts w:ascii="Calibri" w:eastAsia="Times New Roman" w:hAnsi="Calibri" w:cs="Arial"/>
      <w:sz w:val="18"/>
      <w:szCs w:val="18"/>
      <w:lang w:eastAsia="nb-NO"/>
    </w:rPr>
  </w:style>
  <w:style w:type="paragraph" w:styleId="INNH7">
    <w:name w:val="toc 7"/>
    <w:basedOn w:val="Normal"/>
    <w:next w:val="Normal"/>
    <w:autoRedefine/>
    <w:uiPriority w:val="39"/>
    <w:rsid w:val="00BD2BE3"/>
    <w:pPr>
      <w:keepLines/>
      <w:widowControl w:val="0"/>
      <w:ind w:left="1320"/>
    </w:pPr>
    <w:rPr>
      <w:rFonts w:ascii="Calibri" w:eastAsia="Times New Roman" w:hAnsi="Calibri" w:cs="Arial"/>
      <w:sz w:val="18"/>
      <w:szCs w:val="18"/>
      <w:lang w:eastAsia="nb-NO"/>
    </w:rPr>
  </w:style>
  <w:style w:type="paragraph" w:styleId="INNH8">
    <w:name w:val="toc 8"/>
    <w:basedOn w:val="Normal"/>
    <w:next w:val="Normal"/>
    <w:autoRedefine/>
    <w:uiPriority w:val="39"/>
    <w:rsid w:val="00BD2BE3"/>
    <w:pPr>
      <w:keepLines/>
      <w:widowControl w:val="0"/>
      <w:ind w:left="1540"/>
    </w:pPr>
    <w:rPr>
      <w:rFonts w:ascii="Calibri" w:eastAsia="Times New Roman" w:hAnsi="Calibri" w:cs="Arial"/>
      <w:sz w:val="18"/>
      <w:szCs w:val="18"/>
      <w:lang w:eastAsia="nb-NO"/>
    </w:rPr>
  </w:style>
  <w:style w:type="paragraph" w:styleId="INNH9">
    <w:name w:val="toc 9"/>
    <w:basedOn w:val="Normal"/>
    <w:next w:val="Normal"/>
    <w:autoRedefine/>
    <w:uiPriority w:val="39"/>
    <w:rsid w:val="00BD2BE3"/>
    <w:pPr>
      <w:keepLines/>
      <w:widowControl w:val="0"/>
      <w:ind w:left="1760"/>
    </w:pPr>
    <w:rPr>
      <w:rFonts w:ascii="Calibri" w:eastAsia="Times New Roman" w:hAnsi="Calibri" w:cs="Arial"/>
      <w:sz w:val="18"/>
      <w:szCs w:val="18"/>
      <w:lang w:eastAsia="nb-NO"/>
    </w:rPr>
  </w:style>
  <w:style w:type="paragraph" w:customStyle="1" w:styleId="StilOverskrift2Hyre-0cm">
    <w:name w:val="Stil Overskrift 2 + Høyre:  -0 cm"/>
    <w:basedOn w:val="Overskrift2"/>
    <w:rsid w:val="00BD2BE3"/>
  </w:style>
  <w:style w:type="paragraph" w:styleId="Fotnotetekst">
    <w:name w:val="footnote text"/>
    <w:basedOn w:val="Normal"/>
    <w:link w:val="FotnotetekstTegn"/>
    <w:semiHidden/>
    <w:rsid w:val="00BD2BE3"/>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BD2BE3"/>
    <w:rPr>
      <w:rFonts w:ascii="Arial" w:eastAsia="Times New Roman" w:hAnsi="Arial" w:cs="Arial"/>
      <w:sz w:val="18"/>
      <w:szCs w:val="18"/>
      <w:lang w:eastAsia="nb-NO"/>
    </w:rPr>
  </w:style>
  <w:style w:type="character" w:customStyle="1" w:styleId="FootnoteTextChar">
    <w:name w:val="Footnote Text Char"/>
    <w:rsid w:val="00BD2BE3"/>
    <w:rPr>
      <w:rFonts w:ascii="Times New Roman" w:hAnsi="Times New Roman" w:cs="Times New Roman"/>
    </w:rPr>
  </w:style>
  <w:style w:type="character" w:styleId="Fotnotereferanse">
    <w:name w:val="footnote reference"/>
    <w:semiHidden/>
    <w:rsid w:val="00BD2BE3"/>
    <w:rPr>
      <w:rFonts w:ascii="Times New Roman" w:hAnsi="Times New Roman" w:cs="Times New Roman"/>
      <w:vertAlign w:val="superscript"/>
    </w:rPr>
  </w:style>
  <w:style w:type="character" w:styleId="Merknadsreferanse">
    <w:name w:val="annotation reference"/>
    <w:semiHidden/>
    <w:rsid w:val="00BD2BE3"/>
    <w:rPr>
      <w:rFonts w:ascii="Times New Roman" w:hAnsi="Times New Roman" w:cs="Times New Roman"/>
      <w:sz w:val="16"/>
      <w:szCs w:val="16"/>
    </w:rPr>
  </w:style>
  <w:style w:type="paragraph" w:styleId="Merknadstekst">
    <w:name w:val="annotation text"/>
    <w:basedOn w:val="Normal"/>
    <w:link w:val="MerknadstekstTegn"/>
    <w:rsid w:val="00BD2BE3"/>
    <w:pPr>
      <w:keepLines/>
      <w:widowControl w:val="0"/>
    </w:pPr>
    <w:rPr>
      <w:rFonts w:ascii="Arial" w:eastAsia="Times New Roman" w:hAnsi="Arial" w:cs="Arial"/>
      <w:sz w:val="22"/>
      <w:szCs w:val="22"/>
      <w:lang w:eastAsia="nb-NO"/>
    </w:rPr>
  </w:style>
  <w:style w:type="character" w:customStyle="1" w:styleId="MerknadstekstTegn">
    <w:name w:val="Merknadstekst Tegn"/>
    <w:basedOn w:val="Standardskriftforavsnitt"/>
    <w:link w:val="Merknadstekst"/>
    <w:rsid w:val="00BD2BE3"/>
    <w:rPr>
      <w:rFonts w:ascii="Arial" w:eastAsia="Times New Roman" w:hAnsi="Arial" w:cs="Arial"/>
      <w:sz w:val="22"/>
      <w:szCs w:val="22"/>
      <w:lang w:eastAsia="nb-NO"/>
    </w:rPr>
  </w:style>
  <w:style w:type="character" w:customStyle="1" w:styleId="CommentTextChar">
    <w:name w:val="Comment Text Char"/>
    <w:uiPriority w:val="99"/>
    <w:rsid w:val="00BD2BE3"/>
    <w:rPr>
      <w:rFonts w:ascii="Times New Roman" w:hAnsi="Times New Roman" w:cs="Times New Roman"/>
    </w:rPr>
  </w:style>
  <w:style w:type="paragraph" w:customStyle="1" w:styleId="BalloonText1">
    <w:name w:val="Balloon Text1"/>
    <w:basedOn w:val="Normal"/>
    <w:rsid w:val="00BD2BE3"/>
    <w:pPr>
      <w:keepLines/>
      <w:widowControl w:val="0"/>
    </w:pPr>
    <w:rPr>
      <w:rFonts w:ascii="Tahoma" w:eastAsia="Times New Roman" w:hAnsi="Tahoma" w:cs="Tahoma"/>
      <w:sz w:val="16"/>
      <w:szCs w:val="16"/>
      <w:lang w:eastAsia="nb-NO"/>
    </w:rPr>
  </w:style>
  <w:style w:type="character" w:customStyle="1" w:styleId="BalloonTextChar">
    <w:name w:val="Balloon Text Char"/>
    <w:rsid w:val="00BD2BE3"/>
    <w:rPr>
      <w:rFonts w:ascii="Times New Roman" w:hAnsi="Times New Roman" w:cs="Times New Roman"/>
      <w:sz w:val="2"/>
      <w:szCs w:val="2"/>
    </w:rPr>
  </w:style>
  <w:style w:type="paragraph" w:styleId="Brdtekst">
    <w:name w:val="Body Text"/>
    <w:basedOn w:val="Normal"/>
    <w:link w:val="BrdtekstTegn"/>
    <w:semiHidden/>
    <w:rsid w:val="00BD2BE3"/>
    <w:pPr>
      <w:keepLines/>
      <w:widowControl w:val="0"/>
    </w:pPr>
    <w:rPr>
      <w:rFonts w:ascii="Arial" w:eastAsia="Times New Roman" w:hAnsi="Arial" w:cs="Arial"/>
      <w:i/>
      <w:iCs/>
      <w:sz w:val="22"/>
      <w:szCs w:val="22"/>
      <w:lang w:eastAsia="nb-NO"/>
    </w:rPr>
  </w:style>
  <w:style w:type="character" w:customStyle="1" w:styleId="BrdtekstTegn">
    <w:name w:val="Brødtekst Tegn"/>
    <w:basedOn w:val="Standardskriftforavsnitt"/>
    <w:link w:val="Brdtekst"/>
    <w:semiHidden/>
    <w:rsid w:val="00BD2BE3"/>
    <w:rPr>
      <w:rFonts w:ascii="Arial" w:eastAsia="Times New Roman" w:hAnsi="Arial" w:cs="Arial"/>
      <w:i/>
      <w:iCs/>
      <w:sz w:val="22"/>
      <w:szCs w:val="22"/>
      <w:lang w:eastAsia="nb-NO"/>
    </w:rPr>
  </w:style>
  <w:style w:type="character" w:customStyle="1" w:styleId="BodyTextChar">
    <w:name w:val="Body Text Char"/>
    <w:rsid w:val="00BD2BE3"/>
    <w:rPr>
      <w:rFonts w:ascii="Times New Roman" w:hAnsi="Times New Roman" w:cs="Times New Roman"/>
      <w:sz w:val="22"/>
      <w:szCs w:val="22"/>
    </w:rPr>
  </w:style>
  <w:style w:type="paragraph" w:customStyle="1" w:styleId="CommentSubject1">
    <w:name w:val="Comment Subject1"/>
    <w:basedOn w:val="Merknadstekst"/>
    <w:next w:val="Merknadstekst"/>
    <w:rsid w:val="00BD2BE3"/>
    <w:rPr>
      <w:b/>
      <w:bCs/>
    </w:rPr>
  </w:style>
  <w:style w:type="character" w:customStyle="1" w:styleId="CommentSubjectChar">
    <w:name w:val="Comment Subject Char"/>
    <w:rsid w:val="00BD2BE3"/>
    <w:rPr>
      <w:rFonts w:ascii="Times New Roman" w:hAnsi="Times New Roman" w:cs="Times New Roman"/>
      <w:b/>
      <w:bCs/>
      <w:sz w:val="20"/>
      <w:szCs w:val="20"/>
    </w:rPr>
  </w:style>
  <w:style w:type="paragraph" w:customStyle="1" w:styleId="BodyTextIndent1">
    <w:name w:val="Body Text Indent1"/>
    <w:basedOn w:val="Normal"/>
    <w:rsid w:val="00BD2BE3"/>
    <w:pPr>
      <w:widowControl w:val="0"/>
      <w:outlineLvl w:val="0"/>
    </w:pPr>
    <w:rPr>
      <w:rFonts w:ascii="Arial" w:eastAsia="Times New Roman" w:hAnsi="Arial" w:cs="Arial"/>
      <w:b/>
      <w:bCs/>
      <w:sz w:val="28"/>
      <w:szCs w:val="28"/>
      <w:lang w:eastAsia="nb-NO"/>
    </w:rPr>
  </w:style>
  <w:style w:type="character" w:customStyle="1" w:styleId="BodyTextIndentChar">
    <w:name w:val="Body Text Indent Char"/>
    <w:rsid w:val="00BD2BE3"/>
    <w:rPr>
      <w:rFonts w:ascii="Times New Roman" w:hAnsi="Times New Roman" w:cs="Times New Roman"/>
      <w:sz w:val="22"/>
      <w:szCs w:val="22"/>
    </w:rPr>
  </w:style>
  <w:style w:type="paragraph" w:styleId="Rentekst">
    <w:name w:val="Plain Text"/>
    <w:basedOn w:val="Normal"/>
    <w:link w:val="RentekstTegn"/>
    <w:semiHidden/>
    <w:rsid w:val="00BD2BE3"/>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BD2BE3"/>
    <w:rPr>
      <w:rFonts w:ascii="Courier New" w:eastAsia="Times New Roman" w:hAnsi="Courier New" w:cs="Courier New"/>
      <w:sz w:val="22"/>
      <w:szCs w:val="22"/>
      <w:lang w:eastAsia="nb-NO"/>
    </w:rPr>
  </w:style>
  <w:style w:type="character" w:customStyle="1" w:styleId="PlainTextChar">
    <w:name w:val="Plain Text Char"/>
    <w:rsid w:val="00BD2BE3"/>
    <w:rPr>
      <w:rFonts w:ascii="Courier New" w:hAnsi="Courier New" w:cs="Courier New"/>
    </w:rPr>
  </w:style>
  <w:style w:type="paragraph" w:styleId="Dato">
    <w:name w:val="Date"/>
    <w:basedOn w:val="Normal"/>
    <w:next w:val="Normal"/>
    <w:link w:val="DatoTegn"/>
    <w:semiHidden/>
    <w:rsid w:val="00BD2BE3"/>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BD2BE3"/>
    <w:rPr>
      <w:rFonts w:ascii="Arial" w:eastAsia="Times New Roman" w:hAnsi="Arial" w:cs="Arial"/>
      <w:lang w:eastAsia="nb-NO"/>
    </w:rPr>
  </w:style>
  <w:style w:type="character" w:customStyle="1" w:styleId="DateChar">
    <w:name w:val="Date Char"/>
    <w:rsid w:val="00BD2BE3"/>
    <w:rPr>
      <w:rFonts w:ascii="Times New Roman" w:hAnsi="Times New Roman" w:cs="Times New Roman"/>
      <w:sz w:val="22"/>
      <w:szCs w:val="22"/>
    </w:rPr>
  </w:style>
  <w:style w:type="paragraph" w:customStyle="1" w:styleId="undertittel">
    <w:name w:val="undertittel"/>
    <w:basedOn w:val="Normal"/>
    <w:rsid w:val="007448F1"/>
    <w:rPr>
      <w:rFonts w:ascii="Arial" w:hAnsi="Arial" w:cs="Arial"/>
      <w:color w:val="012A4C"/>
      <w:sz w:val="36"/>
      <w:szCs w:val="36"/>
    </w:rPr>
  </w:style>
  <w:style w:type="paragraph" w:customStyle="1" w:styleId="Overskrift">
    <w:name w:val="Overskrift"/>
    <w:basedOn w:val="Overskrift1"/>
    <w:rsid w:val="00BD2BE3"/>
    <w:pPr>
      <w:numPr>
        <w:numId w:val="0"/>
      </w:numPr>
      <w:spacing w:before="400"/>
    </w:pPr>
  </w:style>
  <w:style w:type="paragraph" w:customStyle="1" w:styleId="Fetskrift11p">
    <w:name w:val="Fet skrift 11p"/>
    <w:basedOn w:val="Normal"/>
    <w:rsid w:val="00BD2BE3"/>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BD2BE3"/>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BD2BE3"/>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odyTextIndent1"/>
    <w:rsid w:val="00BD2BE3"/>
    <w:pPr>
      <w:numPr>
        <w:numId w:val="3"/>
      </w:numPr>
      <w:tabs>
        <w:tab w:val="clear" w:pos="360"/>
      </w:tabs>
      <w:ind w:left="0" w:firstLine="0"/>
    </w:pPr>
    <w:rPr>
      <w:rFonts w:eastAsia="MS P????"/>
      <w:b w:val="0"/>
      <w:bCs w:val="0"/>
      <w:color w:val="061844"/>
    </w:rPr>
  </w:style>
  <w:style w:type="paragraph" w:customStyle="1" w:styleId="nummerertliste1">
    <w:name w:val="nummerert liste 1"/>
    <w:basedOn w:val="Normal"/>
    <w:rsid w:val="00BD2BE3"/>
    <w:pPr>
      <w:numPr>
        <w:numId w:val="5"/>
      </w:numPr>
      <w:tabs>
        <w:tab w:val="clear" w:pos="1080"/>
        <w:tab w:val="num" w:pos="360"/>
      </w:tabs>
      <w:spacing w:after="180"/>
      <w:ind w:left="360"/>
    </w:pPr>
    <w:rPr>
      <w:rFonts w:ascii="Arial" w:eastAsia="Times New Roman" w:hAnsi="Arial" w:cs="Arial"/>
      <w:sz w:val="22"/>
      <w:szCs w:val="22"/>
      <w:lang w:eastAsia="nb-NO"/>
    </w:rPr>
  </w:style>
  <w:style w:type="paragraph" w:customStyle="1" w:styleId="Nummerertlisteinnrykk">
    <w:name w:val="Nummerert liste innrykk"/>
    <w:basedOn w:val="Normal"/>
    <w:rsid w:val="00BD2BE3"/>
    <w:pPr>
      <w:keepLines/>
      <w:widowControl w:val="0"/>
      <w:tabs>
        <w:tab w:val="num" w:pos="1080"/>
      </w:tabs>
      <w:ind w:left="1080" w:hanging="360"/>
    </w:pPr>
    <w:rPr>
      <w:rFonts w:ascii="Arial" w:eastAsia="Times New Roman" w:hAnsi="Arial" w:cs="Arial"/>
      <w:sz w:val="22"/>
      <w:szCs w:val="22"/>
      <w:lang w:eastAsia="nb-NO"/>
    </w:rPr>
  </w:style>
  <w:style w:type="paragraph" w:customStyle="1" w:styleId="Tabellnavn">
    <w:name w:val="Tabellnavn"/>
    <w:basedOn w:val="Normal"/>
    <w:rsid w:val="00BD2BE3"/>
    <w:pPr>
      <w:keepLines/>
      <w:widowControl w:val="0"/>
      <w:numPr>
        <w:numId w:val="4"/>
      </w:numPr>
      <w:tabs>
        <w:tab w:val="clear" w:pos="567"/>
      </w:tabs>
      <w:ind w:left="0" w:firstLine="0"/>
    </w:pPr>
    <w:rPr>
      <w:rFonts w:ascii="Arial" w:eastAsia="Times New Roman" w:hAnsi="Arial" w:cs="Arial"/>
      <w:i/>
      <w:iCs/>
      <w:sz w:val="22"/>
      <w:szCs w:val="22"/>
      <w:lang w:eastAsia="nb-NO"/>
    </w:rPr>
  </w:style>
  <w:style w:type="paragraph" w:customStyle="1" w:styleId="Bokstavliste">
    <w:name w:val="Bokstavliste"/>
    <w:basedOn w:val="Normal"/>
    <w:rsid w:val="00BD2BE3"/>
    <w:pPr>
      <w:keepLines/>
      <w:widowControl w:val="0"/>
      <w:numPr>
        <w:numId w:val="2"/>
      </w:numPr>
      <w:tabs>
        <w:tab w:val="clear" w:pos="454"/>
        <w:tab w:val="num" w:pos="567"/>
      </w:tabs>
      <w:spacing w:after="120"/>
      <w:ind w:left="567"/>
    </w:pPr>
    <w:rPr>
      <w:rFonts w:ascii="Arial" w:eastAsia="Times New Roman" w:hAnsi="Arial" w:cs="Arial"/>
      <w:sz w:val="22"/>
      <w:szCs w:val="22"/>
      <w:lang w:eastAsia="nb-NO"/>
    </w:rPr>
  </w:style>
  <w:style w:type="paragraph" w:customStyle="1" w:styleId="Nummerliste2">
    <w:name w:val="Nummerliste 2"/>
    <w:basedOn w:val="Normal"/>
    <w:rsid w:val="00BD2BE3"/>
    <w:pPr>
      <w:keepLines/>
      <w:widowControl w:val="0"/>
      <w:numPr>
        <w:ilvl w:val="1"/>
        <w:numId w:val="3"/>
      </w:numPr>
      <w:tabs>
        <w:tab w:val="clear" w:pos="1080"/>
        <w:tab w:val="num" w:pos="454"/>
      </w:tabs>
      <w:spacing w:after="120"/>
      <w:ind w:left="454" w:hanging="454"/>
      <w:outlineLvl w:val="0"/>
    </w:pPr>
    <w:rPr>
      <w:rFonts w:ascii="Arial" w:eastAsia="Times New Roman" w:hAnsi="Arial" w:cs="Arial"/>
      <w:sz w:val="22"/>
      <w:szCs w:val="22"/>
      <w:lang w:eastAsia="nb-NO"/>
    </w:rPr>
  </w:style>
  <w:style w:type="paragraph" w:customStyle="1" w:styleId="Bokstavliste2">
    <w:name w:val="Bokstavliste 2"/>
    <w:basedOn w:val="Normal"/>
    <w:rsid w:val="00BD2BE3"/>
    <w:pPr>
      <w:keepLines/>
      <w:widowControl w:val="0"/>
      <w:numPr>
        <w:numId w:val="6"/>
      </w:numPr>
      <w:tabs>
        <w:tab w:val="clear" w:pos="840"/>
        <w:tab w:val="num" w:pos="1080"/>
      </w:tabs>
      <w:spacing w:after="60"/>
      <w:ind w:left="1080" w:hanging="360"/>
    </w:pPr>
    <w:rPr>
      <w:rFonts w:ascii="Arial" w:eastAsia="Times New Roman" w:hAnsi="Arial" w:cs="Arial"/>
      <w:sz w:val="22"/>
      <w:szCs w:val="22"/>
      <w:lang w:eastAsia="nb-NO"/>
    </w:rPr>
  </w:style>
  <w:style w:type="paragraph" w:customStyle="1" w:styleId="bokstavliste3">
    <w:name w:val="bokstavliste 3"/>
    <w:basedOn w:val="Normal"/>
    <w:rsid w:val="00BD2BE3"/>
    <w:pPr>
      <w:keepLines/>
      <w:widowControl w:val="0"/>
      <w:numPr>
        <w:numId w:val="7"/>
      </w:numPr>
      <w:tabs>
        <w:tab w:val="clear" w:pos="360"/>
        <w:tab w:val="num" w:pos="840"/>
      </w:tabs>
      <w:ind w:left="840" w:hanging="480"/>
    </w:pPr>
    <w:rPr>
      <w:rFonts w:ascii="Arial" w:eastAsia="Times New Roman" w:hAnsi="Arial" w:cs="Arial"/>
      <w:sz w:val="22"/>
      <w:szCs w:val="22"/>
      <w:lang w:eastAsia="nb-NO"/>
    </w:rPr>
  </w:style>
  <w:style w:type="paragraph" w:customStyle="1" w:styleId="liste">
    <w:name w:val="liste"/>
    <w:basedOn w:val="Normal"/>
    <w:rsid w:val="00BD2BE3"/>
    <w:pPr>
      <w:widowControl w:val="0"/>
      <w:numPr>
        <w:numId w:val="8"/>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BD2BE3"/>
  </w:style>
  <w:style w:type="paragraph" w:customStyle="1" w:styleId="definisjoner">
    <w:name w:val="definisjoner"/>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Vanliginnrykk">
    <w:name w:val="Normal Indent"/>
    <w:basedOn w:val="Normal"/>
    <w:semiHidden/>
    <w:rsid w:val="00BD2BE3"/>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BD2BE3"/>
    <w:pPr>
      <w:numPr>
        <w:numId w:val="10"/>
      </w:numPr>
      <w:tabs>
        <w:tab w:val="clear" w:pos="1080"/>
      </w:tabs>
      <w:spacing w:before="200"/>
      <w:ind w:left="0" w:firstLine="0"/>
      <w:jc w:val="center"/>
    </w:pPr>
    <w:rPr>
      <w:color w:val="0D162C"/>
      <w:sz w:val="24"/>
      <w:szCs w:val="24"/>
    </w:rPr>
  </w:style>
  <w:style w:type="paragraph" w:customStyle="1" w:styleId="kule">
    <w:name w:val="kule"/>
    <w:basedOn w:val="Normal"/>
    <w:rsid w:val="00BD2BE3"/>
    <w:pPr>
      <w:keepLines/>
      <w:widowControl w:val="0"/>
      <w:tabs>
        <w:tab w:val="num" w:pos="12"/>
        <w:tab w:val="num" w:pos="1080"/>
      </w:tabs>
      <w:ind w:left="732" w:hanging="360"/>
    </w:pPr>
    <w:rPr>
      <w:rFonts w:ascii="Arial" w:eastAsia="Times New Roman" w:hAnsi="Arial" w:cs="Arial"/>
      <w:sz w:val="22"/>
      <w:szCs w:val="22"/>
      <w:lang w:eastAsia="nb-NO"/>
    </w:rPr>
  </w:style>
  <w:style w:type="paragraph" w:customStyle="1" w:styleId="figurtekst">
    <w:name w:val="figurtekst"/>
    <w:basedOn w:val="Brdtekst"/>
    <w:rsid w:val="00BD2BE3"/>
    <w:pPr>
      <w:numPr>
        <w:numId w:val="9"/>
      </w:numPr>
      <w:tabs>
        <w:tab w:val="clear" w:pos="360"/>
      </w:tabs>
      <w:ind w:left="0" w:firstLine="0"/>
    </w:pPr>
  </w:style>
  <w:style w:type="paragraph" w:customStyle="1" w:styleId="Listenummer">
    <w:name w:val="Liste nummer"/>
    <w:basedOn w:val="Normal"/>
    <w:rsid w:val="00BD2BE3"/>
    <w:pPr>
      <w:keepLines/>
      <w:widowControl w:val="0"/>
      <w:tabs>
        <w:tab w:val="num" w:pos="360"/>
      </w:tabs>
      <w:ind w:left="360" w:hanging="360"/>
    </w:pPr>
    <w:rPr>
      <w:rFonts w:ascii="Arial" w:eastAsia="Times New Roman" w:hAnsi="Arial" w:cs="Arial"/>
      <w:sz w:val="22"/>
      <w:szCs w:val="22"/>
      <w:lang w:eastAsia="nb-NO"/>
    </w:rPr>
  </w:style>
  <w:style w:type="paragraph" w:customStyle="1" w:styleId="forord">
    <w:name w:val="forord"/>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Brdtekstinnrykk">
    <w:name w:val="Body Text Indent"/>
    <w:basedOn w:val="Normal"/>
    <w:link w:val="BrdtekstinnrykkTegn"/>
    <w:semiHidden/>
    <w:rsid w:val="00BD2BE3"/>
    <w:pPr>
      <w:widowControl w:val="0"/>
      <w:autoSpaceDE w:val="0"/>
      <w:autoSpaceDN w:val="0"/>
      <w:adjustRightInd w:val="0"/>
      <w:ind w:right="12"/>
    </w:pPr>
    <w:rPr>
      <w:rFonts w:ascii="Arial" w:eastAsia="Times New Roman" w:hAnsi="Arial" w:cs="Arial"/>
      <w:sz w:val="22"/>
      <w:szCs w:val="22"/>
      <w:lang w:eastAsia="nb-NO"/>
    </w:rPr>
  </w:style>
  <w:style w:type="character" w:customStyle="1" w:styleId="BrdtekstinnrykkTegn">
    <w:name w:val="Brødtekstinnrykk Tegn"/>
    <w:basedOn w:val="Standardskriftforavsnitt"/>
    <w:link w:val="Brdtekstinnrykk"/>
    <w:semiHidden/>
    <w:rsid w:val="00BD2BE3"/>
    <w:rPr>
      <w:rFonts w:ascii="Arial" w:eastAsia="Times New Roman" w:hAnsi="Arial" w:cs="Arial"/>
      <w:sz w:val="22"/>
      <w:szCs w:val="22"/>
      <w:lang w:eastAsia="nb-NO"/>
    </w:rPr>
  </w:style>
  <w:style w:type="character" w:customStyle="1" w:styleId="BodyText2Char">
    <w:name w:val="Body Text 2 Char"/>
    <w:rsid w:val="00BD2BE3"/>
    <w:rPr>
      <w:rFonts w:ascii="Times New Roman" w:hAnsi="Times New Roman" w:cs="Times New Roman"/>
      <w:sz w:val="22"/>
      <w:szCs w:val="22"/>
    </w:rPr>
  </w:style>
  <w:style w:type="paragraph" w:styleId="Bobletekst">
    <w:name w:val="Balloon Text"/>
    <w:basedOn w:val="Normal"/>
    <w:link w:val="BobletekstTegn"/>
    <w:uiPriority w:val="99"/>
    <w:semiHidden/>
    <w:unhideWhenUsed/>
    <w:rsid w:val="00BD2BE3"/>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BD2BE3"/>
    <w:rPr>
      <w:rFonts w:ascii="Tahoma" w:eastAsia="Times New Roman" w:hAnsi="Tahoma" w:cs="Tahoma"/>
      <w:sz w:val="16"/>
      <w:szCs w:val="16"/>
      <w:lang w:eastAsia="nb-NO"/>
    </w:rPr>
  </w:style>
  <w:style w:type="paragraph" w:customStyle="1" w:styleId="signatur">
    <w:name w:val="signatur"/>
    <w:basedOn w:val="Normal"/>
    <w:rsid w:val="00BD2BE3"/>
    <w:pPr>
      <w:tabs>
        <w:tab w:val="left" w:pos="4820"/>
      </w:tabs>
    </w:pPr>
    <w:rPr>
      <w:rFonts w:ascii="Arial" w:eastAsia="Times New Roman" w:hAnsi="Arial" w:cs="Arial"/>
      <w:sz w:val="22"/>
      <w:szCs w:val="20"/>
    </w:rPr>
  </w:style>
  <w:style w:type="paragraph" w:styleId="Kommentaremne">
    <w:name w:val="annotation subject"/>
    <w:basedOn w:val="Merknadstekst"/>
    <w:next w:val="Merknadstekst"/>
    <w:link w:val="KommentaremneTegn"/>
    <w:uiPriority w:val="99"/>
    <w:rsid w:val="00BD2BE3"/>
    <w:rPr>
      <w:b/>
      <w:bCs/>
      <w:sz w:val="20"/>
      <w:szCs w:val="20"/>
    </w:rPr>
  </w:style>
  <w:style w:type="character" w:customStyle="1" w:styleId="KommentaremneTegn">
    <w:name w:val="Kommentaremne Tegn"/>
    <w:basedOn w:val="MerknadstekstTegn"/>
    <w:link w:val="Kommentaremne"/>
    <w:uiPriority w:val="99"/>
    <w:rsid w:val="00BD2BE3"/>
    <w:rPr>
      <w:rFonts w:ascii="Arial" w:eastAsia="Times New Roman" w:hAnsi="Arial" w:cs="Arial"/>
      <w:b/>
      <w:bCs/>
      <w:sz w:val="20"/>
      <w:szCs w:val="20"/>
      <w:lang w:eastAsia="nb-NO"/>
    </w:rPr>
  </w:style>
  <w:style w:type="paragraph" w:customStyle="1" w:styleId="Merknadstekst1">
    <w:name w:val="Merknadstekst1"/>
    <w:basedOn w:val="Normal"/>
    <w:rsid w:val="00BD2BE3"/>
    <w:pPr>
      <w:suppressAutoHyphens/>
    </w:pPr>
    <w:rPr>
      <w:rFonts w:ascii="Arial" w:eastAsia="Times New Roman" w:hAnsi="Arial" w:cs="Times New Roman"/>
      <w:sz w:val="22"/>
      <w:szCs w:val="22"/>
      <w:lang w:eastAsia="ar-SA"/>
    </w:rPr>
  </w:style>
  <w:style w:type="paragraph" w:customStyle="1" w:styleId="TableContents">
    <w:name w:val="Table Contents"/>
    <w:basedOn w:val="Normal"/>
    <w:rsid w:val="00BD2BE3"/>
    <w:pPr>
      <w:suppressLineNumbers/>
      <w:suppressAutoHyphens/>
    </w:pPr>
    <w:rPr>
      <w:rFonts w:ascii="Arial" w:eastAsia="Times New Roman" w:hAnsi="Arial" w:cs="Times New Roman"/>
      <w:sz w:val="22"/>
      <w:szCs w:val="22"/>
      <w:lang w:eastAsia="ar-SA"/>
    </w:rPr>
  </w:style>
  <w:style w:type="paragraph" w:styleId="Revisjon">
    <w:name w:val="Revision"/>
    <w:hidden/>
    <w:uiPriority w:val="99"/>
    <w:semiHidden/>
    <w:rsid w:val="00BD2BE3"/>
    <w:rPr>
      <w:rFonts w:ascii="Arial" w:eastAsia="Times New Roman" w:hAnsi="Arial" w:cs="Arial"/>
      <w:sz w:val="22"/>
      <w:szCs w:val="22"/>
      <w:lang w:eastAsia="nb-NO"/>
    </w:rPr>
  </w:style>
  <w:style w:type="paragraph" w:styleId="Overskriftforinnholdsfortegnelse">
    <w:name w:val="TOC Heading"/>
    <w:basedOn w:val="Overskrift1"/>
    <w:next w:val="Normal"/>
    <w:uiPriority w:val="39"/>
    <w:unhideWhenUsed/>
    <w:rsid w:val="00BD2BE3"/>
    <w:pPr>
      <w:numPr>
        <w:numId w:val="0"/>
      </w:numPr>
      <w:spacing w:before="480" w:after="0" w:line="276" w:lineRule="auto"/>
      <w:outlineLvl w:val="9"/>
    </w:pPr>
    <w:rPr>
      <w:rFonts w:ascii="Cambria" w:eastAsia="MS Gothic" w:hAnsi="Cambria" w:cs="Times New Roman"/>
      <w:caps w:val="0"/>
      <w:color w:val="365F91"/>
      <w:kern w:val="0"/>
      <w:szCs w:val="28"/>
      <w:lang w:val="en-US" w:eastAsia="ja-JP"/>
    </w:rPr>
  </w:style>
  <w:style w:type="paragraph" w:customStyle="1" w:styleId="Normalmedluftover">
    <w:name w:val="Normal med luft over"/>
    <w:basedOn w:val="Normal"/>
    <w:link w:val="NormalmedluftoverTegn"/>
    <w:qFormat/>
    <w:rsid w:val="00082247"/>
    <w:pPr>
      <w:keepLines/>
      <w:widowControl w:val="0"/>
      <w:spacing w:before="140"/>
    </w:pPr>
    <w:rPr>
      <w:rFonts w:eastAsia="Times New Roman" w:cstheme="minorHAnsi"/>
      <w:lang w:eastAsia="nb-NO"/>
    </w:rPr>
  </w:style>
  <w:style w:type="character" w:customStyle="1" w:styleId="NormalmedluftoverTegn">
    <w:name w:val="Normal med luft over Tegn"/>
    <w:basedOn w:val="Standardskriftforavsnitt"/>
    <w:link w:val="Normalmedluftover"/>
    <w:rsid w:val="00082247"/>
    <w:rPr>
      <w:rFonts w:eastAsia="Times New Roman" w:cstheme="minorHAnsi"/>
      <w:lang w:eastAsia="nb-NO"/>
    </w:rPr>
  </w:style>
  <w:style w:type="character" w:styleId="Svakutheving">
    <w:name w:val="Subtle Emphasis"/>
    <w:basedOn w:val="Standardskriftforavsnitt"/>
    <w:uiPriority w:val="19"/>
    <w:rsid w:val="00BD2BE3"/>
    <w:rPr>
      <w:i/>
      <w:iCs/>
      <w:color w:val="404040" w:themeColor="text1" w:themeTint="BF"/>
    </w:rPr>
  </w:style>
  <w:style w:type="table" w:customStyle="1" w:styleId="Tabellrutenett1">
    <w:name w:val="Tabellrutenett1"/>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59"/>
    <w:rsid w:val="00BD2BE3"/>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elforside">
    <w:name w:val="Tittel forside"/>
    <w:basedOn w:val="Normal"/>
    <w:link w:val="TittelforsideTegn"/>
    <w:qFormat/>
    <w:rsid w:val="00910CB1"/>
    <w:pPr>
      <w:spacing w:line="276" w:lineRule="auto"/>
    </w:pPr>
    <w:rPr>
      <w:rFonts w:ascii="Source Sans Pro SemiBold" w:hAnsi="Source Sans Pro SemiBold"/>
      <w:color w:val="012A4C"/>
      <w:sz w:val="48"/>
      <w:szCs w:val="48"/>
    </w:rPr>
  </w:style>
  <w:style w:type="character" w:customStyle="1" w:styleId="TittelforsideTegn">
    <w:name w:val="Tittel forside Tegn"/>
    <w:basedOn w:val="Standardskriftforavsnitt"/>
    <w:link w:val="Tittelforside"/>
    <w:rsid w:val="00910CB1"/>
    <w:rPr>
      <w:rFonts w:ascii="Source Sans Pro SemiBold" w:hAnsi="Source Sans Pro SemiBold"/>
      <w:color w:val="012A4C"/>
      <w:sz w:val="48"/>
      <w:szCs w:val="48"/>
    </w:rPr>
  </w:style>
  <w:style w:type="paragraph" w:customStyle="1" w:styleId="Tittelside2">
    <w:name w:val="Tittel side 2"/>
    <w:basedOn w:val="Tittel"/>
    <w:link w:val="Tittelside2Tegn"/>
    <w:qFormat/>
    <w:rsid w:val="00BD2BE3"/>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Tittelside2Tegn">
    <w:name w:val="Tittel side 2 Tegn"/>
    <w:basedOn w:val="Standardskriftforavsnitt"/>
    <w:link w:val="Tittelside2"/>
    <w:rsid w:val="00BD2BE3"/>
    <w:rPr>
      <w:rFonts w:ascii="Arial" w:eastAsia="Times New Roman" w:hAnsi="Arial" w:cs="Arial"/>
      <w:b/>
      <w:bCs/>
      <w:sz w:val="28"/>
      <w:szCs w:val="28"/>
      <w:lang w:eastAsia="ar-SA"/>
    </w:rPr>
  </w:style>
  <w:style w:type="paragraph" w:customStyle="1" w:styleId="grnnfirkant">
    <w:name w:val="grønn firkant"/>
    <w:basedOn w:val="Normal"/>
    <w:link w:val="grnnfirkantTegn"/>
    <w:rsid w:val="00BD2BE3"/>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BD2BE3"/>
    <w:rPr>
      <w:rFonts w:ascii="Arial" w:eastAsia="Times New Roman" w:hAnsi="Arial" w:cs="Arial"/>
      <w:b/>
      <w:bCs/>
      <w:color w:val="FFFFFF"/>
      <w:sz w:val="34"/>
      <w:szCs w:val="34"/>
      <w:lang w:eastAsia="nb-NO"/>
    </w:rPr>
  </w:style>
  <w:style w:type="character" w:customStyle="1" w:styleId="Omtale1">
    <w:name w:val="Omtale1"/>
    <w:basedOn w:val="Standardskriftforavsnitt"/>
    <w:uiPriority w:val="99"/>
    <w:semiHidden/>
    <w:unhideWhenUsed/>
    <w:rsid w:val="00F16ADF"/>
    <w:rPr>
      <w:color w:val="2B579A"/>
      <w:shd w:val="clear" w:color="auto" w:fill="E6E6E6"/>
    </w:rPr>
  </w:style>
  <w:style w:type="character" w:customStyle="1" w:styleId="Ulstomtale1">
    <w:name w:val="Uløst omtale1"/>
    <w:basedOn w:val="Standardskriftforavsnitt"/>
    <w:uiPriority w:val="99"/>
    <w:semiHidden/>
    <w:unhideWhenUsed/>
    <w:rsid w:val="00DD1A42"/>
    <w:rPr>
      <w:color w:val="605E5C"/>
      <w:shd w:val="clear" w:color="auto" w:fill="E1DFDD"/>
    </w:rPr>
  </w:style>
  <w:style w:type="character" w:customStyle="1" w:styleId="Omtale10">
    <w:name w:val="Omtale1_0"/>
    <w:basedOn w:val="Standardskriftforavsnitt"/>
    <w:uiPriority w:val="99"/>
    <w:semiHidden/>
    <w:unhideWhenUsed/>
    <w:rsid w:val="00D020A2"/>
    <w:rPr>
      <w:color w:val="2B579A"/>
      <w:shd w:val="clear" w:color="auto" w:fill="E6E6E6"/>
    </w:rPr>
  </w:style>
  <w:style w:type="paragraph" w:styleId="Listeavsnitt">
    <w:name w:val="List Paragraph"/>
    <w:basedOn w:val="Normal"/>
    <w:uiPriority w:val="34"/>
    <w:qFormat/>
    <w:rsid w:val="00B93503"/>
    <w:pPr>
      <w:keepLines/>
      <w:widowControl w:val="0"/>
      <w:numPr>
        <w:numId w:val="13"/>
      </w:numPr>
      <w:spacing w:line="276" w:lineRule="auto"/>
      <w:contextualSpacing/>
    </w:pPr>
    <w:rPr>
      <w:rFonts w:cstheme="minorHAnsi"/>
    </w:rPr>
  </w:style>
  <w:style w:type="paragraph" w:customStyle="1" w:styleId="Dato1">
    <w:name w:val="Dato1"/>
    <w:basedOn w:val="Normal"/>
    <w:next w:val="Normal"/>
    <w:rsid w:val="00A9372B"/>
    <w:pPr>
      <w:suppressAutoHyphens/>
    </w:pPr>
    <w:rPr>
      <w:rFonts w:ascii="Arial" w:eastAsia="Times New Roman" w:hAnsi="Arial" w:cs="Times New Roman"/>
      <w:lang w:eastAsia="ar-SA"/>
    </w:rPr>
  </w:style>
  <w:style w:type="character" w:customStyle="1" w:styleId="Ulstomtale2">
    <w:name w:val="Uløst omtale2"/>
    <w:basedOn w:val="Standardskriftforavsnitt"/>
    <w:uiPriority w:val="99"/>
    <w:semiHidden/>
    <w:unhideWhenUsed/>
    <w:rsid w:val="003A4029"/>
    <w:rPr>
      <w:color w:val="605E5C"/>
      <w:shd w:val="clear" w:color="auto" w:fill="E1DFDD"/>
    </w:rPr>
  </w:style>
  <w:style w:type="character" w:customStyle="1" w:styleId="Ulstomtale3">
    <w:name w:val="Uløst omtale3"/>
    <w:basedOn w:val="Standardskriftforavsnitt"/>
    <w:uiPriority w:val="99"/>
    <w:semiHidden/>
    <w:unhideWhenUsed/>
    <w:rsid w:val="00683D57"/>
    <w:rPr>
      <w:color w:val="605E5C"/>
      <w:shd w:val="clear" w:color="auto" w:fill="E1DFDD"/>
    </w:rPr>
  </w:style>
  <w:style w:type="paragraph" w:customStyle="1" w:styleId="Bilag">
    <w:name w:val="Bilag"/>
    <w:basedOn w:val="Normal"/>
    <w:next w:val="Normal"/>
    <w:uiPriority w:val="8"/>
    <w:rsid w:val="00F3000B"/>
    <w:pPr>
      <w:numPr>
        <w:numId w:val="12"/>
      </w:numPr>
    </w:pPr>
  </w:style>
  <w:style w:type="paragraph" w:customStyle="1" w:styleId="SSAforsidetopp">
    <w:name w:val="SSA forside topp"/>
    <w:basedOn w:val="Normal"/>
    <w:link w:val="SSAforsidetoppTegn"/>
    <w:rsid w:val="00561003"/>
    <w:pPr>
      <w:jc w:val="center"/>
    </w:pPr>
    <w:rPr>
      <w:color w:val="FFFFFF" w:themeColor="background1"/>
      <w:sz w:val="44"/>
      <w:szCs w:val="44"/>
    </w:rPr>
  </w:style>
  <w:style w:type="paragraph" w:customStyle="1" w:styleId="SSAtoppforside">
    <w:name w:val="SSA topp forside"/>
    <w:basedOn w:val="Normal"/>
    <w:qFormat/>
    <w:rsid w:val="00561003"/>
    <w:pPr>
      <w:jc w:val="center"/>
    </w:pPr>
    <w:rPr>
      <w:color w:val="FFFFFF" w:themeColor="background1"/>
      <w:sz w:val="44"/>
      <w:szCs w:val="44"/>
    </w:rPr>
  </w:style>
  <w:style w:type="character" w:customStyle="1" w:styleId="Ulstomtale4">
    <w:name w:val="Uløst omtale4"/>
    <w:basedOn w:val="Standardskriftforavsnitt"/>
    <w:uiPriority w:val="99"/>
    <w:semiHidden/>
    <w:unhideWhenUsed/>
    <w:rsid w:val="008C0C6D"/>
    <w:rPr>
      <w:color w:val="605E5C"/>
      <w:shd w:val="clear" w:color="auto" w:fill="E1DFDD"/>
    </w:rPr>
  </w:style>
  <w:style w:type="character" w:customStyle="1" w:styleId="SSAforsidetoppTegn">
    <w:name w:val="SSA forside topp Tegn"/>
    <w:basedOn w:val="Standardskriftforavsnitt"/>
    <w:link w:val="SSAforsidetopp"/>
    <w:rsid w:val="00561003"/>
    <w:rPr>
      <w:color w:val="FFFFFF" w:themeColor="background1"/>
      <w:sz w:val="44"/>
      <w:szCs w:val="44"/>
    </w:rPr>
  </w:style>
  <w:style w:type="character" w:styleId="Ulstomtale">
    <w:name w:val="Unresolved Mention"/>
    <w:basedOn w:val="Standardskriftforavsnitt"/>
    <w:uiPriority w:val="99"/>
    <w:semiHidden/>
    <w:unhideWhenUsed/>
    <w:rsid w:val="005E4983"/>
    <w:rPr>
      <w:color w:val="605E5C"/>
      <w:shd w:val="clear" w:color="auto" w:fill="E1DFDD"/>
    </w:rPr>
  </w:style>
  <w:style w:type="paragraph" w:customStyle="1" w:styleId="Normalar">
    <w:name w:val="Normal + ar"/>
    <w:basedOn w:val="Normal"/>
    <w:link w:val="NormalarTegn"/>
    <w:rsid w:val="001F03B4"/>
    <w:pPr>
      <w:keepLines/>
      <w:widowControl w:val="0"/>
    </w:pPr>
    <w:rPr>
      <w:rFonts w:ascii="Arial" w:eastAsia="Times New Roman" w:hAnsi="Arial" w:cs="Arial"/>
      <w:sz w:val="22"/>
      <w:szCs w:val="22"/>
      <w:lang w:eastAsia="nb-NO"/>
    </w:rPr>
  </w:style>
  <w:style w:type="character" w:customStyle="1" w:styleId="NormalarTegn">
    <w:name w:val="Normal + ar Tegn"/>
    <w:link w:val="Normalar"/>
    <w:rsid w:val="001F03B4"/>
    <w:rPr>
      <w:rFonts w:ascii="Arial" w:eastAsia="Times New Roman" w:hAnsi="Arial" w:cs="Arial"/>
      <w:sz w:val="22"/>
      <w:szCs w:val="22"/>
      <w:lang w:eastAsia="nb-NO"/>
    </w:rPr>
  </w:style>
  <w:style w:type="paragraph" w:customStyle="1" w:styleId="Linjestil">
    <w:name w:val="Linjestil"/>
    <w:basedOn w:val="Normalmedluftover"/>
    <w:link w:val="LinjestilTegn"/>
    <w:rsid w:val="00CE2F03"/>
    <w:pPr>
      <w:spacing w:before="0" w:after="100" w:afterAutospacing="1"/>
    </w:pPr>
    <w:rPr>
      <w:rFonts w:cs="Times New Roman"/>
      <w:bCs/>
      <w:lang w:eastAsia="x-none"/>
    </w:rPr>
  </w:style>
  <w:style w:type="character" w:customStyle="1" w:styleId="LinjestilTegn">
    <w:name w:val="Linjestil Tegn"/>
    <w:basedOn w:val="NormalmedluftoverTegn"/>
    <w:link w:val="Linjestil"/>
    <w:rsid w:val="00CE2F03"/>
    <w:rPr>
      <w:rFonts w:eastAsia="Times New Roman" w:cs="Times New Roman"/>
      <w:bCs/>
      <w:lang w:eastAsia="x-none"/>
    </w:rPr>
  </w:style>
  <w:style w:type="paragraph" w:styleId="Undertittel0">
    <w:name w:val="Subtitle"/>
    <w:basedOn w:val="Normal"/>
    <w:next w:val="Normal"/>
    <w:link w:val="UndertittelTegn"/>
    <w:uiPriority w:val="11"/>
    <w:rsid w:val="00E8559D"/>
    <w:pPr>
      <w:framePr w:hSpace="181" w:wrap="around" w:vAnchor="page" w:hAnchor="page" w:x="1135" w:y="2836"/>
      <w:suppressOverlap/>
    </w:pPr>
    <w:rPr>
      <w:rFonts w:ascii="Arial" w:eastAsia="Calibri" w:hAnsi="Arial" w:cs="Arial"/>
      <w:color w:val="464646"/>
      <w:sz w:val="44"/>
      <w:szCs w:val="22"/>
    </w:rPr>
  </w:style>
  <w:style w:type="character" w:customStyle="1" w:styleId="UndertittelTegn">
    <w:name w:val="Undertittel Tegn"/>
    <w:basedOn w:val="Standardskriftforavsnitt"/>
    <w:link w:val="Undertittel0"/>
    <w:uiPriority w:val="11"/>
    <w:rsid w:val="00E8559D"/>
    <w:rPr>
      <w:rFonts w:ascii="Arial" w:eastAsia="Calibri" w:hAnsi="Arial" w:cs="Arial"/>
      <w:color w:val="464646"/>
      <w:sz w:val="44"/>
      <w:szCs w:val="22"/>
    </w:rPr>
  </w:style>
  <w:style w:type="paragraph" w:customStyle="1" w:styleId="Overskriftavtale">
    <w:name w:val="Overskrift avtale"/>
    <w:basedOn w:val="Overskrift"/>
    <w:rsid w:val="008036CB"/>
    <w:pPr>
      <w:keepLines w:val="0"/>
      <w:autoSpaceDE w:val="0"/>
      <w:autoSpaceDN w:val="0"/>
      <w:adjustRightInd w:val="0"/>
      <w:spacing w:before="200"/>
    </w:pPr>
  </w:style>
  <w:style w:type="paragraph" w:customStyle="1" w:styleId="Grnnskrift">
    <w:name w:val="Grøønn skrift"/>
    <w:basedOn w:val="Normal"/>
    <w:link w:val="GrnnskriftTegn"/>
    <w:rsid w:val="008036CB"/>
    <w:pPr>
      <w:framePr w:hSpace="181" w:wrap="around" w:vAnchor="page" w:hAnchor="page" w:x="1135" w:y="2836"/>
      <w:suppressOverlap/>
    </w:pPr>
    <w:rPr>
      <w:rFonts w:ascii="Arial" w:eastAsia="Calibri" w:hAnsi="Arial" w:cs="Arial"/>
      <w:color w:val="55B947"/>
      <w:sz w:val="36"/>
      <w:szCs w:val="22"/>
    </w:rPr>
  </w:style>
  <w:style w:type="character" w:customStyle="1" w:styleId="GrnnskriftTegn">
    <w:name w:val="Grøønn skrift Tegn"/>
    <w:basedOn w:val="Standardskriftforavsnitt"/>
    <w:link w:val="Grnnskrift"/>
    <w:rsid w:val="008036CB"/>
    <w:rPr>
      <w:rFonts w:ascii="Arial" w:eastAsia="Calibri" w:hAnsi="Arial" w:cs="Arial"/>
      <w:color w:val="55B947"/>
      <w:sz w:val="36"/>
      <w:szCs w:val="22"/>
    </w:rPr>
  </w:style>
  <w:style w:type="character" w:styleId="Omtale">
    <w:name w:val="Mention"/>
    <w:basedOn w:val="Standardskriftforavsnitt"/>
    <w:uiPriority w:val="99"/>
    <w:semiHidden/>
    <w:unhideWhenUsed/>
    <w:rsid w:val="008036CB"/>
    <w:rPr>
      <w:color w:val="2B579A"/>
      <w:shd w:val="clear" w:color="auto" w:fill="E6E6E6"/>
    </w:rPr>
  </w:style>
  <w:style w:type="character" w:customStyle="1" w:styleId="normaltextrun">
    <w:name w:val="normaltextrun"/>
    <w:basedOn w:val="Standardskriftforavsnitt"/>
    <w:rsid w:val="008036CB"/>
  </w:style>
  <w:style w:type="character" w:customStyle="1" w:styleId="eop">
    <w:name w:val="eop"/>
    <w:basedOn w:val="Standardskriftforavsnitt"/>
    <w:rsid w:val="008036CB"/>
  </w:style>
  <w:style w:type="character" w:customStyle="1" w:styleId="spellingerror">
    <w:name w:val="spellingerror"/>
    <w:basedOn w:val="Standardskriftforavsnitt"/>
    <w:rsid w:val="008036CB"/>
  </w:style>
  <w:style w:type="paragraph" w:customStyle="1" w:styleId="paragraph">
    <w:name w:val="paragraph"/>
    <w:basedOn w:val="Normal"/>
    <w:rsid w:val="008036CB"/>
    <w:pPr>
      <w:spacing w:before="100" w:beforeAutospacing="1" w:after="100" w:afterAutospacing="1"/>
    </w:pPr>
    <w:rPr>
      <w:rFonts w:ascii="Times New Roman" w:eastAsia="Times New Roman" w:hAnsi="Times New Roman" w:cs="Times New Roman"/>
      <w:lang w:eastAsia="nb-NO"/>
    </w:rPr>
  </w:style>
  <w:style w:type="paragraph" w:styleId="Ingenmellomrom">
    <w:name w:val="No Spacing"/>
    <w:uiPriority w:val="1"/>
    <w:qFormat/>
    <w:rsid w:val="00B4248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customXml" Target="../customXml/item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customXml" Target="../customXml/item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9D7FB0DB5833042BBF51C47626405F2" ma:contentTypeVersion="8" ma:contentTypeDescription="Opprett et nytt dokument." ma:contentTypeScope="" ma:versionID="8535347c70966f5b8ebdbad62aca4e5a">
  <xsd:schema xmlns:xsd="http://www.w3.org/2001/XMLSchema" xmlns:xs="http://www.w3.org/2001/XMLSchema" xmlns:p="http://schemas.microsoft.com/office/2006/metadata/properties" xmlns:ns2="1513441a-869d-4ca6-9a5d-0dcf745abc40" xmlns:ns3="e3ad5229-5a0b-4426-a083-a460b6fa103d" targetNamespace="http://schemas.microsoft.com/office/2006/metadata/properties" ma:root="true" ma:fieldsID="9b0dede52b17ad60b9b0bbec8d1a6f0c" ns2:_="" ns3:_="">
    <xsd:import namespace="1513441a-869d-4ca6-9a5d-0dcf745abc40"/>
    <xsd:import namespace="e3ad5229-5a0b-4426-a083-a460b6fa10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3441a-869d-4ca6-9a5d-0dcf745ab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d5229-5a0b-4426-a083-a460b6fa103d"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371259-A5CF-46BA-89E6-0C137157FBF7}"/>
</file>

<file path=customXml/itemProps2.xml><?xml version="1.0" encoding="utf-8"?>
<ds:datastoreItem xmlns:ds="http://schemas.openxmlformats.org/officeDocument/2006/customXml" ds:itemID="{BEDFE650-41B0-4E14-904D-4884B86F3A1F}"/>
</file>

<file path=customXml/itemProps3.xml><?xml version="1.0" encoding="utf-8"?>
<ds:datastoreItem xmlns:ds="http://schemas.openxmlformats.org/officeDocument/2006/customXml" ds:itemID="{40E532F2-5A7D-46E8-91EE-273670A8D36B}"/>
</file>

<file path=docProps/app.xml><?xml version="1.0" encoding="utf-8"?>
<Properties xmlns="http://schemas.openxmlformats.org/officeDocument/2006/extended-properties" xmlns:vt="http://schemas.openxmlformats.org/officeDocument/2006/docPropsVTypes">
  <Template>Normal</Template>
  <TotalTime>0</TotalTime>
  <Pages>47</Pages>
  <Words>17965</Words>
  <Characters>95216</Characters>
  <Application>Microsoft Office Word</Application>
  <DocSecurity>0</DocSecurity>
  <Lines>793</Lines>
  <Paragraphs>225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2026-05-26T12:12:00Z</dcterms:created>
  <dcterms:modified xsi:type="dcterms:W3CDTF">2026-05-26T12:12:00Z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0x01010009D7FB0DB5833042BBF51C47626405F2</vt:lpwstr>
  </property>
</Properties>
</file>