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0772" w14:textId="77777777" w:rsidR="00E755A8" w:rsidRDefault="00BB616F" w:rsidP="0069153A">
      <w:r>
        <w:rPr>
          <w:noProof/>
        </w:rPr>
        <w:drawing>
          <wp:anchor distT="0" distB="0" distL="114300" distR="114300" simplePos="0" relativeHeight="251658242" behindDoc="0" locked="1" layoutInCell="1" allowOverlap="1" wp14:anchorId="705CD3F6" wp14:editId="343C7DAD">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8241" behindDoc="0" locked="1" layoutInCell="1" allowOverlap="1" wp14:anchorId="0FAE32B0" wp14:editId="28DB3F70">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7E1D79AF" wp14:editId="4BD23226">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06AE5" w14:textId="77777777" w:rsidR="00F626BF" w:rsidRDefault="00BB616F" w:rsidP="001C12E9">
      <w:pPr>
        <w:ind w:firstLine="4395"/>
      </w:pPr>
      <w:r w:rsidRPr="001C7278">
        <w:rPr>
          <w:rFonts w:cstheme="minorHAnsi"/>
          <w:noProof/>
          <w:lang w:eastAsia="nb-NO"/>
        </w:rPr>
        <mc:AlternateContent>
          <mc:Choice Requires="wps">
            <w:drawing>
              <wp:inline distT="0" distB="0" distL="0" distR="0" wp14:anchorId="59DAB425" wp14:editId="1C9C6C59">
                <wp:extent cx="2185035" cy="619125"/>
                <wp:effectExtent l="0" t="0" r="5715" b="9525"/>
                <wp:docPr id="5" name="Rektangel 5"/>
                <wp:cNvGraphicFramePr/>
                <a:graphic xmlns:a="http://schemas.openxmlformats.org/drawingml/2006/main">
                  <a:graphicData uri="http://schemas.microsoft.com/office/word/2010/wordprocessingShape">
                    <wps:wsp>
                      <wps:cNvSpPr/>
                      <wps:spPr>
                        <a:xfrm>
                          <a:off x="0" y="0"/>
                          <a:ext cx="2185035" cy="61912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074605" w14:textId="04F0C3FA" w:rsidR="001C12E9" w:rsidRPr="00AB7D2B" w:rsidRDefault="00BB616F" w:rsidP="001C12E9">
                            <w:pPr>
                              <w:jc w:val="center"/>
                              <w:rPr>
                                <w:rFonts w:ascii="Arial" w:hAnsi="Arial" w:cs="Arial"/>
                                <w:sz w:val="36"/>
                              </w:rPr>
                            </w:pPr>
                            <w:r>
                              <w:rPr>
                                <w:rFonts w:ascii="Arial" w:eastAsia="Arial" w:hAnsi="Arial" w:cs="Arial"/>
                                <w:sz w:val="36"/>
                                <w:szCs w:val="36"/>
                                <w:lang w:val="en-GB"/>
                              </w:rPr>
                              <w:t>SSA-T Appendix 202</w:t>
                            </w:r>
                            <w:r w:rsidR="006D59D6">
                              <w:rPr>
                                <w:rFonts w:ascii="Arial" w:eastAsia="Arial" w:hAnsi="Arial" w:cs="Arial"/>
                                <w:sz w:val="36"/>
                                <w:szCs w:val="36"/>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59DAB425" id="Rektangel 5" o:spid="_x0000_s1026" style="width:172.05pt;height:4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" fillcolor="#012a4c" stroked="f" strokeweight="1pt">
                <v:textbox>
                  <w:txbxContent>
                    <w:p w14:paraId="52074605" w14:textId="04F0C3FA" w:rsidR="001C12E9" w:rsidRPr="00AB7D2B" w:rsidRDefault="00BB616F" w:rsidP="001C12E9">
                      <w:pPr>
                        <w:jc w:val="center"/>
                        <w:rPr>
                          <w:rFonts w:ascii="Arial" w:hAnsi="Arial" w:cs="Arial"/>
                          <w:sz w:val="36"/>
                        </w:rPr>
                      </w:pPr>
                      <w:r>
                        <w:rPr>
                          <w:rFonts w:ascii="Arial" w:eastAsia="Arial" w:hAnsi="Arial" w:cs="Arial"/>
                          <w:sz w:val="36"/>
                          <w:szCs w:val="36"/>
                          <w:lang w:val="en-GB"/>
                        </w:rPr>
                        <w:t>SSA-T Appendix 202</w:t>
                      </w:r>
                      <w:r w:rsidR="006D59D6">
                        <w:rPr>
                          <w:rFonts w:ascii="Arial" w:eastAsia="Arial" w:hAnsi="Arial" w:cs="Arial"/>
                          <w:sz w:val="36"/>
                          <w:szCs w:val="36"/>
                          <w:lang w:val="en-GB"/>
                        </w:rPr>
                        <w:t>6</w:t>
                      </w:r>
                    </w:p>
                  </w:txbxContent>
                </v:textbox>
                <w10:anchorlock/>
              </v:rect>
            </w:pict>
          </mc:Fallback>
        </mc:AlternateContent>
      </w:r>
    </w:p>
    <w:p w14:paraId="41819BCC" w14:textId="77777777" w:rsidR="00716F89" w:rsidRDefault="00716F89" w:rsidP="00980379"/>
    <w:p w14:paraId="2442BB53" w14:textId="77777777" w:rsidR="00716F89" w:rsidRDefault="00716F89" w:rsidP="00F626BF"/>
    <w:p w14:paraId="2F192D4E" w14:textId="77777777" w:rsidR="00716F89" w:rsidRDefault="00716F89" w:rsidP="00F626BF"/>
    <w:p w14:paraId="73EBCE1E" w14:textId="77777777" w:rsidR="00716F89" w:rsidRDefault="00716F89" w:rsidP="00F626BF"/>
    <w:p w14:paraId="384F4B5C" w14:textId="77777777" w:rsidR="00716F89" w:rsidRDefault="00716F89" w:rsidP="00F626BF"/>
    <w:p w14:paraId="550AE901" w14:textId="77777777" w:rsidR="00716F89" w:rsidRDefault="00716F89" w:rsidP="00F626BF"/>
    <w:p w14:paraId="1E99AA60" w14:textId="77777777" w:rsidR="00716F89" w:rsidRDefault="00716F89" w:rsidP="00F626BF"/>
    <w:p w14:paraId="0829E4A5" w14:textId="77777777" w:rsidR="00716F89" w:rsidRDefault="00716F89" w:rsidP="00F626BF"/>
    <w:p w14:paraId="4A353128" w14:textId="77777777" w:rsidR="00B77C35" w:rsidRDefault="00B77C35" w:rsidP="00F626BF"/>
    <w:p w14:paraId="75ABB39B" w14:textId="77777777" w:rsidR="00B77C35" w:rsidRDefault="00B77C35" w:rsidP="00F626BF"/>
    <w:p w14:paraId="5716269C" w14:textId="77777777" w:rsidR="00B77C35" w:rsidRDefault="00B77C35" w:rsidP="00F626BF"/>
    <w:p w14:paraId="07D41EB2" w14:textId="77777777" w:rsidR="00716F89" w:rsidRDefault="00716F89" w:rsidP="00F626BF"/>
    <w:p w14:paraId="6FAA34FB" w14:textId="77777777" w:rsidR="00D26185" w:rsidRPr="00F626BF" w:rsidRDefault="00BB616F" w:rsidP="00F626BF">
      <w:pPr>
        <w:sectPr w:rsidR="00D26185" w:rsidRPr="00F626BF" w:rsidSect="000F2DDD">
          <w:footerReference w:type="default" r:id="rId12"/>
          <w:headerReference w:type="first" r:id="rId13"/>
          <w:footerReference w:type="first" r:id="rId14"/>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7C42B69C" wp14:editId="26646BC5">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C7F69" w14:textId="77777777" w:rsidR="00C6413C" w:rsidRPr="00BB616F" w:rsidRDefault="00BB616F" w:rsidP="00C6413C">
                            <w:pPr>
                              <w:pStyle w:val="Tittelforside"/>
                              <w:rPr>
                                <w:color w:val="012A4C"/>
                                <w:lang w:val="en-GB"/>
                              </w:rPr>
                            </w:pPr>
                            <w:r>
                              <w:rPr>
                                <w:rFonts w:eastAsia="Source Sans Pro SemiBold" w:cs="Times New Roman"/>
                                <w:color w:val="012A4C"/>
                                <w:lang w:val="en-GB"/>
                              </w:rPr>
                              <w:t>Appendices to SSA-T</w:t>
                            </w:r>
                          </w:p>
                          <w:p w14:paraId="6110DA1A" w14:textId="77777777" w:rsidR="00C1359E" w:rsidRPr="00BB616F" w:rsidRDefault="00BB616F" w:rsidP="0013409C">
                            <w:pPr>
                              <w:pStyle w:val="undertittel"/>
                              <w:rPr>
                                <w:color w:val="012A4C"/>
                                <w:sz w:val="32"/>
                                <w:szCs w:val="32"/>
                                <w:lang w:val="en-GB"/>
                              </w:rPr>
                            </w:pPr>
                            <w:r>
                              <w:rPr>
                                <w:rFonts w:ascii="Calibri" w:eastAsia="Calibri" w:hAnsi="Calibri" w:cs="Times New Roman"/>
                                <w:color w:val="012A4C"/>
                                <w:sz w:val="32"/>
                                <w:szCs w:val="32"/>
                                <w:lang w:val="en-GB"/>
                              </w:rPr>
                              <w:t>Appendices to the development and modification agreement</w:t>
                            </w:r>
                          </w:p>
                        </w:txbxContent>
                      </wps:txbx>
                      <wps:bodyPr rot="0" vert="horz" wrap="square" lIns="91440" tIns="45720" rIns="91440" bIns="45720" anchor="t" anchorCtr="0" upright="1"/>
                    </wps:wsp>
                  </a:graphicData>
                </a:graphic>
              </wp:inline>
            </w:drawing>
          </mc:Choice>
          <mc:Fallback>
            <w:pict>
              <v:shapetype w14:anchorId="7C42B69C"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" filled="f" stroked="f">
                <v:textbox>
                  <w:txbxContent>
                    <w:p w14:paraId="77DC7F69" w14:textId="77777777" w:rsidR="00C6413C" w:rsidRPr="00BB616F" w:rsidRDefault="00BB616F" w:rsidP="00C6413C">
                      <w:pPr>
                        <w:pStyle w:val="Tittelforside"/>
                        <w:rPr>
                          <w:color w:val="012A4C"/>
                          <w:lang w:val="en-GB"/>
                        </w:rPr>
                      </w:pPr>
                      <w:r>
                        <w:rPr>
                          <w:rFonts w:eastAsia="Source Sans Pro SemiBold" w:cs="Times New Roman"/>
                          <w:color w:val="012A4C"/>
                          <w:lang w:val="en-GB"/>
                        </w:rPr>
                        <w:t>Appendices to SSA-T</w:t>
                      </w:r>
                    </w:p>
                    <w:p w14:paraId="6110DA1A" w14:textId="77777777" w:rsidR="00C1359E" w:rsidRPr="00BB616F" w:rsidRDefault="00BB616F" w:rsidP="0013409C">
                      <w:pPr>
                        <w:pStyle w:val="undertittel"/>
                        <w:rPr>
                          <w:color w:val="012A4C"/>
                          <w:sz w:val="32"/>
                          <w:szCs w:val="32"/>
                          <w:lang w:val="en-GB"/>
                        </w:rPr>
                      </w:pPr>
                      <w:r>
                        <w:rPr>
                          <w:rFonts w:ascii="Calibri" w:eastAsia="Calibri" w:hAnsi="Calibri" w:cs="Times New Roman"/>
                          <w:color w:val="012A4C"/>
                          <w:sz w:val="32"/>
                          <w:szCs w:val="32"/>
                          <w:lang w:val="en-GB"/>
                        </w:rPr>
                        <w:t>Appendices to the development and modification agreement</w:t>
                      </w:r>
                    </w:p>
                  </w:txbxContent>
                </v:textbox>
                <w10:anchorlock/>
              </v:shape>
            </w:pict>
          </mc:Fallback>
        </mc:AlternateContent>
      </w:r>
      <w:r>
        <w:rPr>
          <w:noProof/>
          <w:lang w:eastAsia="nb-NO"/>
        </w:rPr>
        <mc:AlternateContent>
          <mc:Choice Requires="wps">
            <w:drawing>
              <wp:inline distT="0" distB="0" distL="0" distR="0" wp14:anchorId="75872A06" wp14:editId="1B348BE4">
                <wp:extent cx="5014595" cy="1085850"/>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8A47" w14:textId="77777777" w:rsidR="00EB4278" w:rsidRDefault="00EB4278" w:rsidP="00EC6897">
                            <w:pPr>
                              <w:pStyle w:val="undertittel2"/>
                            </w:pPr>
                          </w:p>
                          <w:p w14:paraId="33C29C09" w14:textId="77777777" w:rsidR="00F23AF9" w:rsidRPr="00BB616F" w:rsidRDefault="00BB616F" w:rsidP="00F23AF9">
                            <w:pPr>
                              <w:pStyle w:val="undertittel2"/>
                              <w:rPr>
                                <w:lang w:val="en-GB"/>
                              </w:rPr>
                            </w:pPr>
                            <w:r>
                              <w:rPr>
                                <w:rFonts w:ascii="Calibri" w:eastAsia="Calibri" w:hAnsi="Calibri" w:cs="Times New Roman"/>
                                <w:lang w:val="en-GB"/>
                              </w:rPr>
                              <w:t>The Norwegian Government’s Standard Agreement concerning the delivery of software developed or modified for the Customer</w:t>
                            </w:r>
                          </w:p>
                          <w:p w14:paraId="4BE8E1BB" w14:textId="77777777" w:rsidR="00EC6897" w:rsidRPr="00BB616F" w:rsidRDefault="00EC6897" w:rsidP="00F23AF9">
                            <w:pPr>
                              <w:pStyle w:val="undertittel2"/>
                              <w:rPr>
                                <w:lang w:val="en-GB"/>
                              </w:rPr>
                            </w:pPr>
                          </w:p>
                        </w:txbxContent>
                      </wps:txbx>
                      <wps:bodyPr rot="0" vert="horz" wrap="square" lIns="91440" tIns="45720" rIns="91440" bIns="45720" anchor="t" anchorCtr="0" upright="1"/>
                    </wps:wsp>
                  </a:graphicData>
                </a:graphic>
              </wp:inline>
            </w:drawing>
          </mc:Choice>
          <mc:Fallback>
            <w:pict>
              <v:shape w14:anchorId="75872A06" id="Tekstboks 1" o:spid="_x0000_s1028" type="#_x0000_t202" style="width:394.8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" filled="f" stroked="f">
                <v:textbox>
                  <w:txbxContent>
                    <w:p w14:paraId="3A218A47" w14:textId="77777777" w:rsidR="00EB4278" w:rsidRDefault="00EB4278" w:rsidP="00EC6897">
                      <w:pPr>
                        <w:pStyle w:val="undertittel2"/>
                      </w:pPr>
                    </w:p>
                    <w:p w14:paraId="33C29C09" w14:textId="77777777" w:rsidR="00F23AF9" w:rsidRPr="00BB616F" w:rsidRDefault="00BB616F" w:rsidP="00F23AF9">
                      <w:pPr>
                        <w:pStyle w:val="undertittel2"/>
                        <w:rPr>
                          <w:lang w:val="en-GB"/>
                        </w:rPr>
                      </w:pPr>
                      <w:r>
                        <w:rPr>
                          <w:rFonts w:ascii="Calibri" w:eastAsia="Calibri" w:hAnsi="Calibri" w:cs="Times New Roman"/>
                          <w:lang w:val="en-GB"/>
                        </w:rPr>
                        <w:t>The Norwegian Government’s Standard Agreement concerning the delivery of software developed or modified for the Customer</w:t>
                      </w:r>
                    </w:p>
                    <w:p w14:paraId="4BE8E1BB" w14:textId="77777777" w:rsidR="00EC6897" w:rsidRPr="00BB616F" w:rsidRDefault="00EC6897" w:rsidP="00F23AF9">
                      <w:pPr>
                        <w:pStyle w:val="undertittel2"/>
                        <w:rPr>
                          <w:lang w:val="en-GB"/>
                        </w:rPr>
                      </w:pPr>
                    </w:p>
                  </w:txbxContent>
                </v:textbox>
                <w10:anchorlock/>
              </v:shape>
            </w:pict>
          </mc:Fallback>
        </mc:AlternateContent>
      </w:r>
      <w:r w:rsidR="00D26185">
        <w:br/>
      </w:r>
    </w:p>
    <w:p w14:paraId="6FBF625D" w14:textId="77777777" w:rsidR="00904DB6" w:rsidRPr="00DC18AC" w:rsidRDefault="00BB616F" w:rsidP="00D32B64">
      <w:pPr>
        <w:pStyle w:val="Tittelside2"/>
        <w:rPr>
          <w:rFonts w:asciiTheme="minorHAnsi" w:hAnsiTheme="minorHAnsi" w:cstheme="minorHAnsi"/>
        </w:rPr>
      </w:pPr>
      <w:r>
        <w:rPr>
          <w:rFonts w:ascii="Calibri" w:eastAsia="Calibri" w:hAnsi="Calibri" w:cs="Calibri"/>
          <w:lang w:val="en-GB"/>
        </w:rPr>
        <w:t>Contents:</w:t>
      </w:r>
    </w:p>
    <w:p w14:paraId="1C2D7A41" w14:textId="77777777" w:rsidR="00904DB6" w:rsidRPr="00DC18AC" w:rsidRDefault="00904DB6" w:rsidP="00904DB6">
      <w:pPr>
        <w:rPr>
          <w:rFonts w:cstheme="minorHAnsi"/>
          <w:sz w:val="22"/>
          <w:lang w:val="en-GB"/>
        </w:rPr>
      </w:pPr>
    </w:p>
    <w:p w14:paraId="3C6B5D56" w14:textId="12723964" w:rsidR="00CA3907" w:rsidRDefault="00BB616F">
      <w:pPr>
        <w:pStyle w:val="TOC1"/>
        <w:rPr>
          <w:rFonts w:eastAsiaTheme="minorEastAsia" w:cstheme="minorBidi"/>
          <w:b w:val="0"/>
          <w:bCs w:val="0"/>
          <w:kern w:val="2"/>
          <w:sz w:val="24"/>
          <w:szCs w:val="24"/>
          <w14:ligatures w14:val="standardContextual"/>
        </w:rPr>
      </w:pPr>
      <w:r w:rsidRPr="00DC18AC">
        <w:rPr>
          <w:caps/>
          <w:lang w:val="en-GB"/>
        </w:rPr>
        <w:fldChar w:fldCharType="begin"/>
      </w:r>
      <w:r w:rsidRPr="00DC18AC">
        <w:rPr>
          <w:caps/>
          <w:lang w:val="en-GB"/>
        </w:rPr>
        <w:instrText xml:space="preserve"> TOC \o "1-3" \h \z \u </w:instrText>
      </w:r>
      <w:r w:rsidRPr="00DC18AC">
        <w:rPr>
          <w:caps/>
          <w:lang w:val="en-GB"/>
        </w:rPr>
        <w:fldChar w:fldCharType="separate"/>
      </w:r>
      <w:hyperlink w:anchor="_Toc231990687" w:history="1">
        <w:r w:rsidR="00CA3907" w:rsidRPr="00AB3629">
          <w:rPr>
            <w:rStyle w:val="Hyperlink"/>
            <w:rFonts w:eastAsia="Arial"/>
            <w:lang w:val="en-GB"/>
          </w:rPr>
          <w:t>Appendix 1: The Customer’s Specification of Requirements</w:t>
        </w:r>
        <w:r w:rsidR="00CA3907">
          <w:rPr>
            <w:webHidden/>
          </w:rPr>
          <w:tab/>
        </w:r>
        <w:r w:rsidR="00CA3907">
          <w:rPr>
            <w:webHidden/>
          </w:rPr>
          <w:fldChar w:fldCharType="begin"/>
        </w:r>
        <w:r w:rsidR="00CA3907">
          <w:rPr>
            <w:webHidden/>
          </w:rPr>
          <w:instrText xml:space="preserve"> PAGEREF _Toc231990687 \h </w:instrText>
        </w:r>
        <w:r w:rsidR="00CA3907">
          <w:rPr>
            <w:webHidden/>
          </w:rPr>
        </w:r>
        <w:r w:rsidR="00CA3907">
          <w:rPr>
            <w:webHidden/>
          </w:rPr>
          <w:fldChar w:fldCharType="separate"/>
        </w:r>
        <w:r w:rsidR="00CA3907">
          <w:rPr>
            <w:webHidden/>
          </w:rPr>
          <w:t>5</w:t>
        </w:r>
        <w:r w:rsidR="00CA3907">
          <w:rPr>
            <w:webHidden/>
          </w:rPr>
          <w:fldChar w:fldCharType="end"/>
        </w:r>
      </w:hyperlink>
    </w:p>
    <w:p w14:paraId="7DE87BE3" w14:textId="657F7573" w:rsidR="00CA3907" w:rsidRDefault="00CA3907">
      <w:pPr>
        <w:pStyle w:val="TOC2"/>
        <w:rPr>
          <w:rFonts w:eastAsiaTheme="minorEastAsia" w:cstheme="minorBidi"/>
          <w:kern w:val="2"/>
          <w:sz w:val="24"/>
          <w:szCs w:val="24"/>
          <w14:ligatures w14:val="standardContextual"/>
        </w:rPr>
      </w:pPr>
      <w:hyperlink w:anchor="_Toc231990688" w:history="1">
        <w:r w:rsidRPr="00AB3629">
          <w:rPr>
            <w:rStyle w:val="Hyperlink"/>
            <w:rFonts w:eastAsia="Arial"/>
            <w:lang w:val="en-GB"/>
          </w:rPr>
          <w:t>Section 1.1 Scope of the Agreement</w:t>
        </w:r>
        <w:r>
          <w:rPr>
            <w:webHidden/>
          </w:rPr>
          <w:tab/>
        </w:r>
        <w:r>
          <w:rPr>
            <w:webHidden/>
          </w:rPr>
          <w:fldChar w:fldCharType="begin"/>
        </w:r>
        <w:r>
          <w:rPr>
            <w:webHidden/>
          </w:rPr>
          <w:instrText xml:space="preserve"> PAGEREF _Toc231990688 \h </w:instrText>
        </w:r>
        <w:r>
          <w:rPr>
            <w:webHidden/>
          </w:rPr>
        </w:r>
        <w:r>
          <w:rPr>
            <w:webHidden/>
          </w:rPr>
          <w:fldChar w:fldCharType="separate"/>
        </w:r>
        <w:r>
          <w:rPr>
            <w:webHidden/>
          </w:rPr>
          <w:t>5</w:t>
        </w:r>
        <w:r>
          <w:rPr>
            <w:webHidden/>
          </w:rPr>
          <w:fldChar w:fldCharType="end"/>
        </w:r>
      </w:hyperlink>
    </w:p>
    <w:p w14:paraId="5AE5B6E3" w14:textId="01FD1911" w:rsidR="00CA3907" w:rsidRDefault="00CA3907">
      <w:pPr>
        <w:pStyle w:val="TOC2"/>
        <w:rPr>
          <w:rFonts w:eastAsiaTheme="minorEastAsia" w:cstheme="minorBidi"/>
          <w:kern w:val="2"/>
          <w:sz w:val="24"/>
          <w:szCs w:val="24"/>
          <w14:ligatures w14:val="standardContextual"/>
        </w:rPr>
      </w:pPr>
      <w:hyperlink w:anchor="_Toc231990689" w:history="1">
        <w:r w:rsidRPr="00AB3629">
          <w:rPr>
            <w:rStyle w:val="Hyperlink"/>
            <w:rFonts w:eastAsia="Arial"/>
            <w:lang w:val="en-GB"/>
          </w:rPr>
          <w:t>Section 2.5.2 Interfaces with other equipment and software</w:t>
        </w:r>
        <w:r>
          <w:rPr>
            <w:webHidden/>
          </w:rPr>
          <w:tab/>
        </w:r>
        <w:r>
          <w:rPr>
            <w:webHidden/>
          </w:rPr>
          <w:fldChar w:fldCharType="begin"/>
        </w:r>
        <w:r>
          <w:rPr>
            <w:webHidden/>
          </w:rPr>
          <w:instrText xml:space="preserve"> PAGEREF _Toc231990689 \h </w:instrText>
        </w:r>
        <w:r>
          <w:rPr>
            <w:webHidden/>
          </w:rPr>
        </w:r>
        <w:r>
          <w:rPr>
            <w:webHidden/>
          </w:rPr>
          <w:fldChar w:fldCharType="separate"/>
        </w:r>
        <w:r>
          <w:rPr>
            <w:webHidden/>
          </w:rPr>
          <w:t>5</w:t>
        </w:r>
        <w:r>
          <w:rPr>
            <w:webHidden/>
          </w:rPr>
          <w:fldChar w:fldCharType="end"/>
        </w:r>
      </w:hyperlink>
    </w:p>
    <w:p w14:paraId="39A61362" w14:textId="434052F9" w:rsidR="00CA3907" w:rsidRDefault="00CA3907">
      <w:pPr>
        <w:pStyle w:val="TOC2"/>
        <w:rPr>
          <w:rFonts w:eastAsiaTheme="minorEastAsia" w:cstheme="minorBidi"/>
          <w:kern w:val="2"/>
          <w:sz w:val="24"/>
          <w:szCs w:val="24"/>
          <w14:ligatures w14:val="standardContextual"/>
        </w:rPr>
      </w:pPr>
      <w:hyperlink w:anchor="_Toc231990690" w:history="1">
        <w:r w:rsidRPr="00AB3629">
          <w:rPr>
            <w:rStyle w:val="Hyperlink"/>
            <w:rFonts w:eastAsia="Arial"/>
            <w:lang w:val="en-GB"/>
          </w:rPr>
          <w:t>Section 2.5.3 Implementation method</w:t>
        </w:r>
        <w:r>
          <w:rPr>
            <w:webHidden/>
          </w:rPr>
          <w:tab/>
        </w:r>
        <w:r>
          <w:rPr>
            <w:webHidden/>
          </w:rPr>
          <w:fldChar w:fldCharType="begin"/>
        </w:r>
        <w:r>
          <w:rPr>
            <w:webHidden/>
          </w:rPr>
          <w:instrText xml:space="preserve"> PAGEREF _Toc231990690 \h </w:instrText>
        </w:r>
        <w:r>
          <w:rPr>
            <w:webHidden/>
          </w:rPr>
        </w:r>
        <w:r>
          <w:rPr>
            <w:webHidden/>
          </w:rPr>
          <w:fldChar w:fldCharType="separate"/>
        </w:r>
        <w:r>
          <w:rPr>
            <w:webHidden/>
          </w:rPr>
          <w:t>5</w:t>
        </w:r>
        <w:r>
          <w:rPr>
            <w:webHidden/>
          </w:rPr>
          <w:fldChar w:fldCharType="end"/>
        </w:r>
      </w:hyperlink>
    </w:p>
    <w:p w14:paraId="3342662D" w14:textId="68D0FFAC" w:rsidR="00CA3907" w:rsidRDefault="00CA3907">
      <w:pPr>
        <w:pStyle w:val="TOC2"/>
        <w:rPr>
          <w:rFonts w:eastAsiaTheme="minorEastAsia" w:cstheme="minorBidi"/>
          <w:kern w:val="2"/>
          <w:sz w:val="24"/>
          <w:szCs w:val="24"/>
          <w14:ligatures w14:val="standardContextual"/>
        </w:rPr>
      </w:pPr>
      <w:hyperlink w:anchor="_Toc231990691" w:history="1">
        <w:r w:rsidRPr="00AB3629">
          <w:rPr>
            <w:rStyle w:val="Hyperlink"/>
            <w:rFonts w:eastAsia="Arial"/>
            <w:lang w:val="en-GB"/>
          </w:rPr>
          <w:t>Section 2.5.6 Documentation</w:t>
        </w:r>
        <w:r>
          <w:rPr>
            <w:webHidden/>
          </w:rPr>
          <w:tab/>
        </w:r>
        <w:r>
          <w:rPr>
            <w:webHidden/>
          </w:rPr>
          <w:fldChar w:fldCharType="begin"/>
        </w:r>
        <w:r>
          <w:rPr>
            <w:webHidden/>
          </w:rPr>
          <w:instrText xml:space="preserve"> PAGEREF _Toc231990691 \h </w:instrText>
        </w:r>
        <w:r>
          <w:rPr>
            <w:webHidden/>
          </w:rPr>
        </w:r>
        <w:r>
          <w:rPr>
            <w:webHidden/>
          </w:rPr>
          <w:fldChar w:fldCharType="separate"/>
        </w:r>
        <w:r>
          <w:rPr>
            <w:webHidden/>
          </w:rPr>
          <w:t>5</w:t>
        </w:r>
        <w:r>
          <w:rPr>
            <w:webHidden/>
          </w:rPr>
          <w:fldChar w:fldCharType="end"/>
        </w:r>
      </w:hyperlink>
    </w:p>
    <w:p w14:paraId="1556A271" w14:textId="115E693C" w:rsidR="00CA3907" w:rsidRDefault="00CA3907">
      <w:pPr>
        <w:pStyle w:val="TOC2"/>
        <w:rPr>
          <w:rFonts w:eastAsiaTheme="minorEastAsia" w:cstheme="minorBidi"/>
          <w:kern w:val="2"/>
          <w:sz w:val="24"/>
          <w:szCs w:val="24"/>
          <w14:ligatures w14:val="standardContextual"/>
        </w:rPr>
      </w:pPr>
      <w:hyperlink w:anchor="_Toc231990692" w:history="1">
        <w:r w:rsidRPr="00AB3629">
          <w:rPr>
            <w:rStyle w:val="Hyperlink"/>
            <w:rFonts w:eastAsia="Arial"/>
            <w:lang w:val="en-GB"/>
          </w:rPr>
          <w:t>Section 2.5.7 Training</w:t>
        </w:r>
        <w:r>
          <w:rPr>
            <w:webHidden/>
          </w:rPr>
          <w:tab/>
        </w:r>
        <w:r>
          <w:rPr>
            <w:webHidden/>
          </w:rPr>
          <w:fldChar w:fldCharType="begin"/>
        </w:r>
        <w:r>
          <w:rPr>
            <w:webHidden/>
          </w:rPr>
          <w:instrText xml:space="preserve"> PAGEREF _Toc231990692 \h </w:instrText>
        </w:r>
        <w:r>
          <w:rPr>
            <w:webHidden/>
          </w:rPr>
        </w:r>
        <w:r>
          <w:rPr>
            <w:webHidden/>
          </w:rPr>
          <w:fldChar w:fldCharType="separate"/>
        </w:r>
        <w:r>
          <w:rPr>
            <w:webHidden/>
          </w:rPr>
          <w:t>5</w:t>
        </w:r>
        <w:r>
          <w:rPr>
            <w:webHidden/>
          </w:rPr>
          <w:fldChar w:fldCharType="end"/>
        </w:r>
      </w:hyperlink>
    </w:p>
    <w:p w14:paraId="37A29794" w14:textId="5A84AED7" w:rsidR="00CA3907" w:rsidRDefault="00CA3907">
      <w:pPr>
        <w:pStyle w:val="TOC2"/>
        <w:rPr>
          <w:rFonts w:eastAsiaTheme="minorEastAsia" w:cstheme="minorBidi"/>
          <w:kern w:val="2"/>
          <w:sz w:val="24"/>
          <w:szCs w:val="24"/>
          <w14:ligatures w14:val="standardContextual"/>
        </w:rPr>
      </w:pPr>
      <w:hyperlink w:anchor="_Toc231990693" w:history="1">
        <w:r w:rsidRPr="00AB3629">
          <w:rPr>
            <w:rStyle w:val="Hyperlink"/>
            <w:rFonts w:eastAsia="Arial"/>
            <w:lang w:val="en-GB"/>
          </w:rPr>
          <w:t>Section 2.5.8 Conversion</w:t>
        </w:r>
        <w:r>
          <w:rPr>
            <w:webHidden/>
          </w:rPr>
          <w:tab/>
        </w:r>
        <w:r>
          <w:rPr>
            <w:webHidden/>
          </w:rPr>
          <w:fldChar w:fldCharType="begin"/>
        </w:r>
        <w:r>
          <w:rPr>
            <w:webHidden/>
          </w:rPr>
          <w:instrText xml:space="preserve"> PAGEREF _Toc231990693 \h </w:instrText>
        </w:r>
        <w:r>
          <w:rPr>
            <w:webHidden/>
          </w:rPr>
        </w:r>
        <w:r>
          <w:rPr>
            <w:webHidden/>
          </w:rPr>
          <w:fldChar w:fldCharType="separate"/>
        </w:r>
        <w:r>
          <w:rPr>
            <w:webHidden/>
          </w:rPr>
          <w:t>5</w:t>
        </w:r>
        <w:r>
          <w:rPr>
            <w:webHidden/>
          </w:rPr>
          <w:fldChar w:fldCharType="end"/>
        </w:r>
      </w:hyperlink>
    </w:p>
    <w:p w14:paraId="739DCA06" w14:textId="02DE6A6B" w:rsidR="00CA3907" w:rsidRDefault="00CA3907">
      <w:pPr>
        <w:pStyle w:val="TOC2"/>
        <w:rPr>
          <w:rFonts w:eastAsiaTheme="minorEastAsia" w:cstheme="minorBidi"/>
          <w:kern w:val="2"/>
          <w:sz w:val="24"/>
          <w:szCs w:val="24"/>
          <w14:ligatures w14:val="standardContextual"/>
        </w:rPr>
      </w:pPr>
      <w:hyperlink w:anchor="_Toc231990694" w:history="1">
        <w:r w:rsidRPr="00AB3629">
          <w:rPr>
            <w:rStyle w:val="Hyperlink"/>
            <w:rFonts w:eastAsia="Arial"/>
            <w:lang w:val="en-GB"/>
          </w:rPr>
          <w:t>Section 2.8.2 Performance level</w:t>
        </w:r>
        <w:r>
          <w:rPr>
            <w:webHidden/>
          </w:rPr>
          <w:tab/>
        </w:r>
        <w:r>
          <w:rPr>
            <w:webHidden/>
          </w:rPr>
          <w:fldChar w:fldCharType="begin"/>
        </w:r>
        <w:r>
          <w:rPr>
            <w:webHidden/>
          </w:rPr>
          <w:instrText xml:space="preserve"> PAGEREF _Toc231990694 \h </w:instrText>
        </w:r>
        <w:r>
          <w:rPr>
            <w:webHidden/>
          </w:rPr>
        </w:r>
        <w:r>
          <w:rPr>
            <w:webHidden/>
          </w:rPr>
          <w:fldChar w:fldCharType="separate"/>
        </w:r>
        <w:r>
          <w:rPr>
            <w:webHidden/>
          </w:rPr>
          <w:t>6</w:t>
        </w:r>
        <w:r>
          <w:rPr>
            <w:webHidden/>
          </w:rPr>
          <w:fldChar w:fldCharType="end"/>
        </w:r>
      </w:hyperlink>
    </w:p>
    <w:p w14:paraId="075C5067" w14:textId="4435E3EB" w:rsidR="00CA3907" w:rsidRDefault="00CA3907">
      <w:pPr>
        <w:pStyle w:val="TOC2"/>
        <w:rPr>
          <w:rFonts w:eastAsiaTheme="minorEastAsia" w:cstheme="minorBidi"/>
          <w:kern w:val="2"/>
          <w:sz w:val="24"/>
          <w:szCs w:val="24"/>
          <w14:ligatures w14:val="standardContextual"/>
        </w:rPr>
      </w:pPr>
      <w:hyperlink w:anchor="_Toc231990695" w:history="1">
        <w:r w:rsidRPr="00AB3629">
          <w:rPr>
            <w:rStyle w:val="Hyperlink"/>
            <w:rFonts w:eastAsia="Arial"/>
            <w:lang w:val="en-GB"/>
          </w:rPr>
          <w:t>Section 7.1 External legal requirements and initiatives – general</w:t>
        </w:r>
        <w:r>
          <w:rPr>
            <w:webHidden/>
          </w:rPr>
          <w:tab/>
        </w:r>
        <w:r>
          <w:rPr>
            <w:webHidden/>
          </w:rPr>
          <w:fldChar w:fldCharType="begin"/>
        </w:r>
        <w:r>
          <w:rPr>
            <w:webHidden/>
          </w:rPr>
          <w:instrText xml:space="preserve"> PAGEREF _Toc231990695 \h </w:instrText>
        </w:r>
        <w:r>
          <w:rPr>
            <w:webHidden/>
          </w:rPr>
        </w:r>
        <w:r>
          <w:rPr>
            <w:webHidden/>
          </w:rPr>
          <w:fldChar w:fldCharType="separate"/>
        </w:r>
        <w:r>
          <w:rPr>
            <w:webHidden/>
          </w:rPr>
          <w:t>6</w:t>
        </w:r>
        <w:r>
          <w:rPr>
            <w:webHidden/>
          </w:rPr>
          <w:fldChar w:fldCharType="end"/>
        </w:r>
      </w:hyperlink>
    </w:p>
    <w:p w14:paraId="7B853B95" w14:textId="532AE373" w:rsidR="00CA3907" w:rsidRDefault="00CA3907">
      <w:pPr>
        <w:pStyle w:val="TOC2"/>
        <w:rPr>
          <w:rFonts w:eastAsiaTheme="minorEastAsia" w:cstheme="minorBidi"/>
          <w:kern w:val="2"/>
          <w:sz w:val="24"/>
          <w:szCs w:val="24"/>
          <w14:ligatures w14:val="standardContextual"/>
        </w:rPr>
      </w:pPr>
      <w:hyperlink w:anchor="_Toc231990696" w:history="1">
        <w:r w:rsidRPr="00AB3629">
          <w:rPr>
            <w:rStyle w:val="Hyperlink"/>
            <w:rFonts w:eastAsia="Arial"/>
            <w:lang w:val="en-GB"/>
          </w:rPr>
          <w:t>Section 7.2 Information security</w:t>
        </w:r>
        <w:r>
          <w:rPr>
            <w:webHidden/>
          </w:rPr>
          <w:tab/>
        </w:r>
        <w:r>
          <w:rPr>
            <w:webHidden/>
          </w:rPr>
          <w:fldChar w:fldCharType="begin"/>
        </w:r>
        <w:r>
          <w:rPr>
            <w:webHidden/>
          </w:rPr>
          <w:instrText xml:space="preserve"> PAGEREF _Toc231990696 \h </w:instrText>
        </w:r>
        <w:r>
          <w:rPr>
            <w:webHidden/>
          </w:rPr>
        </w:r>
        <w:r>
          <w:rPr>
            <w:webHidden/>
          </w:rPr>
          <w:fldChar w:fldCharType="separate"/>
        </w:r>
        <w:r>
          <w:rPr>
            <w:webHidden/>
          </w:rPr>
          <w:t>6</w:t>
        </w:r>
        <w:r>
          <w:rPr>
            <w:webHidden/>
          </w:rPr>
          <w:fldChar w:fldCharType="end"/>
        </w:r>
      </w:hyperlink>
    </w:p>
    <w:p w14:paraId="414BBDDD" w14:textId="424A9A5A" w:rsidR="00CA3907" w:rsidRDefault="00CA3907">
      <w:pPr>
        <w:pStyle w:val="TOC2"/>
        <w:rPr>
          <w:rFonts w:eastAsiaTheme="minorEastAsia" w:cstheme="minorBidi"/>
          <w:kern w:val="2"/>
          <w:sz w:val="24"/>
          <w:szCs w:val="24"/>
          <w14:ligatures w14:val="standardContextual"/>
        </w:rPr>
      </w:pPr>
      <w:hyperlink w:anchor="_Toc231990697" w:history="1">
        <w:r w:rsidRPr="00AB3629">
          <w:rPr>
            <w:rStyle w:val="Hyperlink"/>
            <w:rFonts w:eastAsia="Arial"/>
            <w:lang w:val="en-GB"/>
          </w:rPr>
          <w:t>Section 7.2.2 The Supplier’s obligation to keep the Customer’s data separate</w:t>
        </w:r>
        <w:r>
          <w:rPr>
            <w:webHidden/>
          </w:rPr>
          <w:tab/>
        </w:r>
        <w:r>
          <w:rPr>
            <w:webHidden/>
          </w:rPr>
          <w:fldChar w:fldCharType="begin"/>
        </w:r>
        <w:r>
          <w:rPr>
            <w:webHidden/>
          </w:rPr>
          <w:instrText xml:space="preserve"> PAGEREF _Toc231990697 \h </w:instrText>
        </w:r>
        <w:r>
          <w:rPr>
            <w:webHidden/>
          </w:rPr>
        </w:r>
        <w:r>
          <w:rPr>
            <w:webHidden/>
          </w:rPr>
          <w:fldChar w:fldCharType="separate"/>
        </w:r>
        <w:r>
          <w:rPr>
            <w:webHidden/>
          </w:rPr>
          <w:t>6</w:t>
        </w:r>
        <w:r>
          <w:rPr>
            <w:webHidden/>
          </w:rPr>
          <w:fldChar w:fldCharType="end"/>
        </w:r>
      </w:hyperlink>
    </w:p>
    <w:p w14:paraId="11BF8F25" w14:textId="61A4ADFC" w:rsidR="00CA3907" w:rsidRDefault="00CA3907">
      <w:pPr>
        <w:pStyle w:val="TOC2"/>
        <w:rPr>
          <w:rFonts w:eastAsiaTheme="minorEastAsia" w:cstheme="minorBidi"/>
          <w:kern w:val="2"/>
          <w:sz w:val="24"/>
          <w:szCs w:val="24"/>
          <w14:ligatures w14:val="standardContextual"/>
        </w:rPr>
      </w:pPr>
      <w:hyperlink w:anchor="_Toc231990698" w:history="1">
        <w:r w:rsidRPr="00AB3629">
          <w:rPr>
            <w:rStyle w:val="Hyperlink"/>
            <w:rFonts w:eastAsia="Arial"/>
            <w:lang w:val="en-GB"/>
          </w:rPr>
          <w:t>Section 8.2 Rights to data</w:t>
        </w:r>
        <w:r>
          <w:rPr>
            <w:webHidden/>
          </w:rPr>
          <w:tab/>
        </w:r>
        <w:r>
          <w:rPr>
            <w:webHidden/>
          </w:rPr>
          <w:fldChar w:fldCharType="begin"/>
        </w:r>
        <w:r>
          <w:rPr>
            <w:webHidden/>
          </w:rPr>
          <w:instrText xml:space="preserve"> PAGEREF _Toc231990698 \h </w:instrText>
        </w:r>
        <w:r>
          <w:rPr>
            <w:webHidden/>
          </w:rPr>
        </w:r>
        <w:r>
          <w:rPr>
            <w:webHidden/>
          </w:rPr>
          <w:fldChar w:fldCharType="separate"/>
        </w:r>
        <w:r>
          <w:rPr>
            <w:webHidden/>
          </w:rPr>
          <w:t>6</w:t>
        </w:r>
        <w:r>
          <w:rPr>
            <w:webHidden/>
          </w:rPr>
          <w:fldChar w:fldCharType="end"/>
        </w:r>
      </w:hyperlink>
    </w:p>
    <w:p w14:paraId="7CE33955" w14:textId="532A4A9B" w:rsidR="00CA3907" w:rsidRDefault="00CA3907">
      <w:pPr>
        <w:pStyle w:val="TOC2"/>
        <w:rPr>
          <w:rFonts w:eastAsiaTheme="minorEastAsia" w:cstheme="minorBidi"/>
          <w:kern w:val="2"/>
          <w:sz w:val="24"/>
          <w:szCs w:val="24"/>
          <w14:ligatures w14:val="standardContextual"/>
        </w:rPr>
      </w:pPr>
      <w:hyperlink w:anchor="_Toc231990699" w:history="1">
        <w:r w:rsidRPr="00AB3629">
          <w:rPr>
            <w:rStyle w:val="Hyperlink"/>
            <w:rFonts w:eastAsia="Arial"/>
            <w:lang w:val="en-GB"/>
          </w:rPr>
          <w:t>Section 8.3.2 Secure access to source code, etc.</w:t>
        </w:r>
        <w:r>
          <w:rPr>
            <w:webHidden/>
          </w:rPr>
          <w:tab/>
        </w:r>
        <w:r>
          <w:rPr>
            <w:webHidden/>
          </w:rPr>
          <w:fldChar w:fldCharType="begin"/>
        </w:r>
        <w:r>
          <w:rPr>
            <w:webHidden/>
          </w:rPr>
          <w:instrText xml:space="preserve"> PAGEREF _Toc231990699 \h </w:instrText>
        </w:r>
        <w:r>
          <w:rPr>
            <w:webHidden/>
          </w:rPr>
        </w:r>
        <w:r>
          <w:rPr>
            <w:webHidden/>
          </w:rPr>
          <w:fldChar w:fldCharType="separate"/>
        </w:r>
        <w:r>
          <w:rPr>
            <w:webHidden/>
          </w:rPr>
          <w:t>6</w:t>
        </w:r>
        <w:r>
          <w:rPr>
            <w:webHidden/>
          </w:rPr>
          <w:fldChar w:fldCharType="end"/>
        </w:r>
      </w:hyperlink>
    </w:p>
    <w:p w14:paraId="341B693E" w14:textId="10125DEA" w:rsidR="00CA3907" w:rsidRDefault="00CA3907">
      <w:pPr>
        <w:pStyle w:val="TOC2"/>
        <w:rPr>
          <w:rFonts w:eastAsiaTheme="minorEastAsia" w:cstheme="minorBidi"/>
          <w:kern w:val="2"/>
          <w:sz w:val="24"/>
          <w:szCs w:val="24"/>
          <w14:ligatures w14:val="standardContextual"/>
        </w:rPr>
      </w:pPr>
      <w:hyperlink w:anchor="_Toc231990700" w:history="1">
        <w:r w:rsidRPr="00AB3629">
          <w:rPr>
            <w:rStyle w:val="Hyperlink"/>
            <w:rFonts w:eastAsia="Arial"/>
            <w:lang w:val="en-GB"/>
          </w:rPr>
          <w:t>Section 8.7 The Supplier’s tools and methodological data</w:t>
        </w:r>
        <w:r>
          <w:rPr>
            <w:webHidden/>
          </w:rPr>
          <w:tab/>
        </w:r>
        <w:r>
          <w:rPr>
            <w:webHidden/>
          </w:rPr>
          <w:fldChar w:fldCharType="begin"/>
        </w:r>
        <w:r>
          <w:rPr>
            <w:webHidden/>
          </w:rPr>
          <w:instrText xml:space="preserve"> PAGEREF _Toc231990700 \h </w:instrText>
        </w:r>
        <w:r>
          <w:rPr>
            <w:webHidden/>
          </w:rPr>
        </w:r>
        <w:r>
          <w:rPr>
            <w:webHidden/>
          </w:rPr>
          <w:fldChar w:fldCharType="separate"/>
        </w:r>
        <w:r>
          <w:rPr>
            <w:webHidden/>
          </w:rPr>
          <w:t>7</w:t>
        </w:r>
        <w:r>
          <w:rPr>
            <w:webHidden/>
          </w:rPr>
          <w:fldChar w:fldCharType="end"/>
        </w:r>
      </w:hyperlink>
    </w:p>
    <w:p w14:paraId="1AA130A4" w14:textId="2537E21B" w:rsidR="00CA3907" w:rsidRDefault="00CA3907">
      <w:pPr>
        <w:pStyle w:val="TOC1"/>
        <w:rPr>
          <w:rFonts w:eastAsiaTheme="minorEastAsia" w:cstheme="minorBidi"/>
          <w:b w:val="0"/>
          <w:bCs w:val="0"/>
          <w:kern w:val="2"/>
          <w:sz w:val="24"/>
          <w:szCs w:val="24"/>
          <w14:ligatures w14:val="standardContextual"/>
        </w:rPr>
      </w:pPr>
      <w:hyperlink w:anchor="_Toc231990701" w:history="1">
        <w:r w:rsidRPr="00AB3629">
          <w:rPr>
            <w:rStyle w:val="Hyperlink"/>
            <w:rFonts w:eastAsia="Arial"/>
            <w:lang w:val="en-GB"/>
          </w:rPr>
          <w:t>Appendix 2: The Supplier’s solution specification</w:t>
        </w:r>
        <w:r>
          <w:rPr>
            <w:webHidden/>
          </w:rPr>
          <w:tab/>
        </w:r>
        <w:r>
          <w:rPr>
            <w:webHidden/>
          </w:rPr>
          <w:fldChar w:fldCharType="begin"/>
        </w:r>
        <w:r>
          <w:rPr>
            <w:webHidden/>
          </w:rPr>
          <w:instrText xml:space="preserve"> PAGEREF _Toc231990701 \h </w:instrText>
        </w:r>
        <w:r>
          <w:rPr>
            <w:webHidden/>
          </w:rPr>
        </w:r>
        <w:r>
          <w:rPr>
            <w:webHidden/>
          </w:rPr>
          <w:fldChar w:fldCharType="separate"/>
        </w:r>
        <w:r>
          <w:rPr>
            <w:webHidden/>
          </w:rPr>
          <w:t>8</w:t>
        </w:r>
        <w:r>
          <w:rPr>
            <w:webHidden/>
          </w:rPr>
          <w:fldChar w:fldCharType="end"/>
        </w:r>
      </w:hyperlink>
    </w:p>
    <w:p w14:paraId="34D3B123" w14:textId="077D9D76" w:rsidR="00CA3907" w:rsidRDefault="00CA3907">
      <w:pPr>
        <w:pStyle w:val="TOC2"/>
        <w:rPr>
          <w:rFonts w:eastAsiaTheme="minorEastAsia" w:cstheme="minorBidi"/>
          <w:kern w:val="2"/>
          <w:sz w:val="24"/>
          <w:szCs w:val="24"/>
          <w14:ligatures w14:val="standardContextual"/>
        </w:rPr>
      </w:pPr>
      <w:hyperlink w:anchor="_Toc231990702" w:history="1">
        <w:r w:rsidRPr="00AB3629">
          <w:rPr>
            <w:rStyle w:val="Hyperlink"/>
            <w:rFonts w:eastAsia="Arial"/>
            <w:lang w:val="en-GB"/>
          </w:rPr>
          <w:t>Section 1.1 Scope of the Agreement</w:t>
        </w:r>
        <w:r>
          <w:rPr>
            <w:webHidden/>
          </w:rPr>
          <w:tab/>
        </w:r>
        <w:r>
          <w:rPr>
            <w:webHidden/>
          </w:rPr>
          <w:fldChar w:fldCharType="begin"/>
        </w:r>
        <w:r>
          <w:rPr>
            <w:webHidden/>
          </w:rPr>
          <w:instrText xml:space="preserve"> PAGEREF _Toc231990702 \h </w:instrText>
        </w:r>
        <w:r>
          <w:rPr>
            <w:webHidden/>
          </w:rPr>
        </w:r>
        <w:r>
          <w:rPr>
            <w:webHidden/>
          </w:rPr>
          <w:fldChar w:fldCharType="separate"/>
        </w:r>
        <w:r>
          <w:rPr>
            <w:webHidden/>
          </w:rPr>
          <w:t>8</w:t>
        </w:r>
        <w:r>
          <w:rPr>
            <w:webHidden/>
          </w:rPr>
          <w:fldChar w:fldCharType="end"/>
        </w:r>
      </w:hyperlink>
    </w:p>
    <w:p w14:paraId="383F4FFA" w14:textId="36FFBA3F" w:rsidR="00CA3907" w:rsidRDefault="00CA3907">
      <w:pPr>
        <w:pStyle w:val="TOC2"/>
        <w:rPr>
          <w:rFonts w:eastAsiaTheme="minorEastAsia" w:cstheme="minorBidi"/>
          <w:kern w:val="2"/>
          <w:sz w:val="24"/>
          <w:szCs w:val="24"/>
          <w14:ligatures w14:val="standardContextual"/>
        </w:rPr>
      </w:pPr>
      <w:hyperlink w:anchor="_Toc231990703" w:history="1">
        <w:r w:rsidRPr="00AB3629">
          <w:rPr>
            <w:rStyle w:val="Hyperlink"/>
            <w:rFonts w:eastAsia="Arial"/>
            <w:lang w:val="en-GB"/>
          </w:rPr>
          <w:t>Section 2.5.2 Interfaces with other equipment and software</w:t>
        </w:r>
        <w:r>
          <w:rPr>
            <w:webHidden/>
          </w:rPr>
          <w:tab/>
        </w:r>
        <w:r>
          <w:rPr>
            <w:webHidden/>
          </w:rPr>
          <w:fldChar w:fldCharType="begin"/>
        </w:r>
        <w:r>
          <w:rPr>
            <w:webHidden/>
          </w:rPr>
          <w:instrText xml:space="preserve"> PAGEREF _Toc231990703 \h </w:instrText>
        </w:r>
        <w:r>
          <w:rPr>
            <w:webHidden/>
          </w:rPr>
        </w:r>
        <w:r>
          <w:rPr>
            <w:webHidden/>
          </w:rPr>
          <w:fldChar w:fldCharType="separate"/>
        </w:r>
        <w:r>
          <w:rPr>
            <w:webHidden/>
          </w:rPr>
          <w:t>8</w:t>
        </w:r>
        <w:r>
          <w:rPr>
            <w:webHidden/>
          </w:rPr>
          <w:fldChar w:fldCharType="end"/>
        </w:r>
      </w:hyperlink>
    </w:p>
    <w:p w14:paraId="6FEBEF80" w14:textId="03D40C2D" w:rsidR="00CA3907" w:rsidRDefault="00CA3907">
      <w:pPr>
        <w:pStyle w:val="TOC2"/>
        <w:rPr>
          <w:rFonts w:eastAsiaTheme="minorEastAsia" w:cstheme="minorBidi"/>
          <w:kern w:val="2"/>
          <w:sz w:val="24"/>
          <w:szCs w:val="24"/>
          <w14:ligatures w14:val="standardContextual"/>
        </w:rPr>
      </w:pPr>
      <w:hyperlink w:anchor="_Toc231990704" w:history="1">
        <w:r w:rsidRPr="00AB3629">
          <w:rPr>
            <w:rStyle w:val="Hyperlink"/>
            <w:rFonts w:eastAsia="Arial"/>
            <w:lang w:val="en-GB"/>
          </w:rPr>
          <w:t>Section 2.5.3 Implementation method</w:t>
        </w:r>
        <w:r>
          <w:rPr>
            <w:webHidden/>
          </w:rPr>
          <w:tab/>
        </w:r>
        <w:r>
          <w:rPr>
            <w:webHidden/>
          </w:rPr>
          <w:fldChar w:fldCharType="begin"/>
        </w:r>
        <w:r>
          <w:rPr>
            <w:webHidden/>
          </w:rPr>
          <w:instrText xml:space="preserve"> PAGEREF _Toc231990704 \h </w:instrText>
        </w:r>
        <w:r>
          <w:rPr>
            <w:webHidden/>
          </w:rPr>
        </w:r>
        <w:r>
          <w:rPr>
            <w:webHidden/>
          </w:rPr>
          <w:fldChar w:fldCharType="separate"/>
        </w:r>
        <w:r>
          <w:rPr>
            <w:webHidden/>
          </w:rPr>
          <w:t>8</w:t>
        </w:r>
        <w:r>
          <w:rPr>
            <w:webHidden/>
          </w:rPr>
          <w:fldChar w:fldCharType="end"/>
        </w:r>
      </w:hyperlink>
    </w:p>
    <w:p w14:paraId="494FFEDB" w14:textId="554235FF" w:rsidR="00CA3907" w:rsidRDefault="00CA3907">
      <w:pPr>
        <w:pStyle w:val="TOC2"/>
        <w:rPr>
          <w:rFonts w:eastAsiaTheme="minorEastAsia" w:cstheme="minorBidi"/>
          <w:kern w:val="2"/>
          <w:sz w:val="24"/>
          <w:szCs w:val="24"/>
          <w14:ligatures w14:val="standardContextual"/>
        </w:rPr>
      </w:pPr>
      <w:hyperlink w:anchor="_Toc231990705" w:history="1">
        <w:r w:rsidRPr="00AB3629">
          <w:rPr>
            <w:rStyle w:val="Hyperlink"/>
            <w:rFonts w:eastAsia="Arial"/>
            <w:lang w:val="en-GB"/>
          </w:rPr>
          <w:t>Section 2.5.8 Conversion</w:t>
        </w:r>
        <w:r>
          <w:rPr>
            <w:webHidden/>
          </w:rPr>
          <w:tab/>
        </w:r>
        <w:r>
          <w:rPr>
            <w:webHidden/>
          </w:rPr>
          <w:fldChar w:fldCharType="begin"/>
        </w:r>
        <w:r>
          <w:rPr>
            <w:webHidden/>
          </w:rPr>
          <w:instrText xml:space="preserve"> PAGEREF _Toc231990705 \h </w:instrText>
        </w:r>
        <w:r>
          <w:rPr>
            <w:webHidden/>
          </w:rPr>
        </w:r>
        <w:r>
          <w:rPr>
            <w:webHidden/>
          </w:rPr>
          <w:fldChar w:fldCharType="separate"/>
        </w:r>
        <w:r>
          <w:rPr>
            <w:webHidden/>
          </w:rPr>
          <w:t>8</w:t>
        </w:r>
        <w:r>
          <w:rPr>
            <w:webHidden/>
          </w:rPr>
          <w:fldChar w:fldCharType="end"/>
        </w:r>
      </w:hyperlink>
    </w:p>
    <w:p w14:paraId="1CF0ED0E" w14:textId="711F64D9" w:rsidR="00CA3907" w:rsidRDefault="00CA3907">
      <w:pPr>
        <w:pStyle w:val="TOC2"/>
        <w:rPr>
          <w:rFonts w:eastAsiaTheme="minorEastAsia" w:cstheme="minorBidi"/>
          <w:kern w:val="2"/>
          <w:sz w:val="24"/>
          <w:szCs w:val="24"/>
          <w14:ligatures w14:val="standardContextual"/>
        </w:rPr>
      </w:pPr>
      <w:hyperlink w:anchor="_Toc231990706" w:history="1">
        <w:r w:rsidRPr="00AB3629">
          <w:rPr>
            <w:rStyle w:val="Hyperlink"/>
            <w:rFonts w:eastAsia="Arial"/>
            <w:lang w:val="en-GB"/>
          </w:rPr>
          <w:t>Section 2.8.1 Scope of the warranty</w:t>
        </w:r>
        <w:r>
          <w:rPr>
            <w:webHidden/>
          </w:rPr>
          <w:tab/>
        </w:r>
        <w:r>
          <w:rPr>
            <w:webHidden/>
          </w:rPr>
          <w:fldChar w:fldCharType="begin"/>
        </w:r>
        <w:r>
          <w:rPr>
            <w:webHidden/>
          </w:rPr>
          <w:instrText xml:space="preserve"> PAGEREF _Toc231990706 \h </w:instrText>
        </w:r>
        <w:r>
          <w:rPr>
            <w:webHidden/>
          </w:rPr>
        </w:r>
        <w:r>
          <w:rPr>
            <w:webHidden/>
          </w:rPr>
          <w:fldChar w:fldCharType="separate"/>
        </w:r>
        <w:r>
          <w:rPr>
            <w:webHidden/>
          </w:rPr>
          <w:t>8</w:t>
        </w:r>
        <w:r>
          <w:rPr>
            <w:webHidden/>
          </w:rPr>
          <w:fldChar w:fldCharType="end"/>
        </w:r>
      </w:hyperlink>
    </w:p>
    <w:p w14:paraId="61C2EF3A" w14:textId="54ACD896" w:rsidR="00CA3907" w:rsidRDefault="00CA3907">
      <w:pPr>
        <w:pStyle w:val="TOC2"/>
        <w:rPr>
          <w:rFonts w:eastAsiaTheme="minorEastAsia" w:cstheme="minorBidi"/>
          <w:kern w:val="2"/>
          <w:sz w:val="24"/>
          <w:szCs w:val="24"/>
          <w14:ligatures w14:val="standardContextual"/>
        </w:rPr>
      </w:pPr>
      <w:hyperlink w:anchor="_Toc231990707" w:history="1">
        <w:r w:rsidRPr="00AB3629">
          <w:rPr>
            <w:rStyle w:val="Hyperlink"/>
            <w:rFonts w:eastAsia="Arial"/>
            <w:lang w:val="en-GB"/>
          </w:rPr>
          <w:t>Section 2.8.2 Performance level</w:t>
        </w:r>
        <w:r>
          <w:rPr>
            <w:webHidden/>
          </w:rPr>
          <w:tab/>
        </w:r>
        <w:r>
          <w:rPr>
            <w:webHidden/>
          </w:rPr>
          <w:fldChar w:fldCharType="begin"/>
        </w:r>
        <w:r>
          <w:rPr>
            <w:webHidden/>
          </w:rPr>
          <w:instrText xml:space="preserve"> PAGEREF _Toc231990707 \h </w:instrText>
        </w:r>
        <w:r>
          <w:rPr>
            <w:webHidden/>
          </w:rPr>
        </w:r>
        <w:r>
          <w:rPr>
            <w:webHidden/>
          </w:rPr>
          <w:fldChar w:fldCharType="separate"/>
        </w:r>
        <w:r>
          <w:rPr>
            <w:webHidden/>
          </w:rPr>
          <w:t>8</w:t>
        </w:r>
        <w:r>
          <w:rPr>
            <w:webHidden/>
          </w:rPr>
          <w:fldChar w:fldCharType="end"/>
        </w:r>
      </w:hyperlink>
    </w:p>
    <w:p w14:paraId="0E60664E" w14:textId="77EA6423" w:rsidR="00CA3907" w:rsidRDefault="00CA3907">
      <w:pPr>
        <w:pStyle w:val="TOC2"/>
        <w:rPr>
          <w:rFonts w:eastAsiaTheme="minorEastAsia" w:cstheme="minorBidi"/>
          <w:kern w:val="2"/>
          <w:sz w:val="24"/>
          <w:szCs w:val="24"/>
          <w14:ligatures w14:val="standardContextual"/>
        </w:rPr>
      </w:pPr>
      <w:hyperlink w:anchor="_Toc231990708" w:history="1">
        <w:r w:rsidRPr="00AB3629">
          <w:rPr>
            <w:rStyle w:val="Hyperlink"/>
            <w:rFonts w:eastAsia="Arial"/>
            <w:lang w:val="en-GB"/>
          </w:rPr>
          <w:t>Section 5.1.2.1 The Supplier’s responsibility for its services</w:t>
        </w:r>
        <w:r>
          <w:rPr>
            <w:webHidden/>
          </w:rPr>
          <w:tab/>
        </w:r>
        <w:r>
          <w:rPr>
            <w:webHidden/>
          </w:rPr>
          <w:fldChar w:fldCharType="begin"/>
        </w:r>
        <w:r>
          <w:rPr>
            <w:webHidden/>
          </w:rPr>
          <w:instrText xml:space="preserve"> PAGEREF _Toc231990708 \h </w:instrText>
        </w:r>
        <w:r>
          <w:rPr>
            <w:webHidden/>
          </w:rPr>
        </w:r>
        <w:r>
          <w:rPr>
            <w:webHidden/>
          </w:rPr>
          <w:fldChar w:fldCharType="separate"/>
        </w:r>
        <w:r>
          <w:rPr>
            <w:webHidden/>
          </w:rPr>
          <w:t>8</w:t>
        </w:r>
        <w:r>
          <w:rPr>
            <w:webHidden/>
          </w:rPr>
          <w:fldChar w:fldCharType="end"/>
        </w:r>
      </w:hyperlink>
    </w:p>
    <w:p w14:paraId="234176D5" w14:textId="755CADA1" w:rsidR="00CA3907" w:rsidRDefault="00CA3907">
      <w:pPr>
        <w:pStyle w:val="TOC2"/>
        <w:rPr>
          <w:rFonts w:eastAsiaTheme="minorEastAsia" w:cstheme="minorBidi"/>
          <w:kern w:val="2"/>
          <w:sz w:val="24"/>
          <w:szCs w:val="24"/>
          <w14:ligatures w14:val="standardContextual"/>
        </w:rPr>
      </w:pPr>
      <w:hyperlink w:anchor="_Toc231990709" w:history="1">
        <w:r w:rsidRPr="00AB3629">
          <w:rPr>
            <w:rStyle w:val="Hyperlink"/>
            <w:rFonts w:eastAsia="Arial"/>
            <w:lang w:val="en-GB"/>
          </w:rPr>
          <w:t>Section 5.1.3 The Customer’s responsibilities and contributions</w:t>
        </w:r>
        <w:r>
          <w:rPr>
            <w:webHidden/>
          </w:rPr>
          <w:tab/>
        </w:r>
        <w:r>
          <w:rPr>
            <w:webHidden/>
          </w:rPr>
          <w:fldChar w:fldCharType="begin"/>
        </w:r>
        <w:r>
          <w:rPr>
            <w:webHidden/>
          </w:rPr>
          <w:instrText xml:space="preserve"> PAGEREF _Toc231990709 \h </w:instrText>
        </w:r>
        <w:r>
          <w:rPr>
            <w:webHidden/>
          </w:rPr>
        </w:r>
        <w:r>
          <w:rPr>
            <w:webHidden/>
          </w:rPr>
          <w:fldChar w:fldCharType="separate"/>
        </w:r>
        <w:r>
          <w:rPr>
            <w:webHidden/>
          </w:rPr>
          <w:t>9</w:t>
        </w:r>
        <w:r>
          <w:rPr>
            <w:webHidden/>
          </w:rPr>
          <w:fldChar w:fldCharType="end"/>
        </w:r>
      </w:hyperlink>
    </w:p>
    <w:p w14:paraId="2178A192" w14:textId="1D59DEA3" w:rsidR="00CA3907" w:rsidRDefault="00CA3907">
      <w:pPr>
        <w:pStyle w:val="TOC2"/>
        <w:rPr>
          <w:rFonts w:eastAsiaTheme="minorEastAsia" w:cstheme="minorBidi"/>
          <w:kern w:val="2"/>
          <w:sz w:val="24"/>
          <w:szCs w:val="24"/>
          <w14:ligatures w14:val="standardContextual"/>
        </w:rPr>
      </w:pPr>
      <w:hyperlink w:anchor="_Toc231990710" w:history="1">
        <w:r w:rsidRPr="00AB3629">
          <w:rPr>
            <w:rStyle w:val="Hyperlink"/>
            <w:rFonts w:eastAsia="Arial"/>
            <w:lang w:val="en-GB"/>
          </w:rPr>
          <w:t>Section 5.2.2 The Customer’s responsibility for its own resources</w:t>
        </w:r>
        <w:r>
          <w:rPr>
            <w:webHidden/>
          </w:rPr>
          <w:tab/>
        </w:r>
        <w:r>
          <w:rPr>
            <w:webHidden/>
          </w:rPr>
          <w:fldChar w:fldCharType="begin"/>
        </w:r>
        <w:r>
          <w:rPr>
            <w:webHidden/>
          </w:rPr>
          <w:instrText xml:space="preserve"> PAGEREF _Toc231990710 \h </w:instrText>
        </w:r>
        <w:r>
          <w:rPr>
            <w:webHidden/>
          </w:rPr>
        </w:r>
        <w:r>
          <w:rPr>
            <w:webHidden/>
          </w:rPr>
          <w:fldChar w:fldCharType="separate"/>
        </w:r>
        <w:r>
          <w:rPr>
            <w:webHidden/>
          </w:rPr>
          <w:t>9</w:t>
        </w:r>
        <w:r>
          <w:rPr>
            <w:webHidden/>
          </w:rPr>
          <w:fldChar w:fldCharType="end"/>
        </w:r>
      </w:hyperlink>
    </w:p>
    <w:p w14:paraId="2BDB2FDD" w14:textId="0557123F" w:rsidR="00CA3907" w:rsidRDefault="00CA3907">
      <w:pPr>
        <w:pStyle w:val="TOC2"/>
        <w:rPr>
          <w:rFonts w:eastAsiaTheme="minorEastAsia" w:cstheme="minorBidi"/>
          <w:kern w:val="2"/>
          <w:sz w:val="24"/>
          <w:szCs w:val="24"/>
          <w14:ligatures w14:val="standardContextual"/>
        </w:rPr>
      </w:pPr>
      <w:hyperlink w:anchor="_Toc231990711" w:history="1">
        <w:r w:rsidRPr="00AB3629">
          <w:rPr>
            <w:rStyle w:val="Hyperlink"/>
            <w:rFonts w:eastAsia="Arial"/>
            <w:lang w:val="en-GB"/>
          </w:rPr>
          <w:t>Section 7.1 External legal requirements and initiatives – general</w:t>
        </w:r>
        <w:r>
          <w:rPr>
            <w:webHidden/>
          </w:rPr>
          <w:tab/>
        </w:r>
        <w:r>
          <w:rPr>
            <w:webHidden/>
          </w:rPr>
          <w:fldChar w:fldCharType="begin"/>
        </w:r>
        <w:r>
          <w:rPr>
            <w:webHidden/>
          </w:rPr>
          <w:instrText xml:space="preserve"> PAGEREF _Toc231990711 \h </w:instrText>
        </w:r>
        <w:r>
          <w:rPr>
            <w:webHidden/>
          </w:rPr>
        </w:r>
        <w:r>
          <w:rPr>
            <w:webHidden/>
          </w:rPr>
          <w:fldChar w:fldCharType="separate"/>
        </w:r>
        <w:r>
          <w:rPr>
            <w:webHidden/>
          </w:rPr>
          <w:t>9</w:t>
        </w:r>
        <w:r>
          <w:rPr>
            <w:webHidden/>
          </w:rPr>
          <w:fldChar w:fldCharType="end"/>
        </w:r>
      </w:hyperlink>
    </w:p>
    <w:p w14:paraId="12C7F240" w14:textId="2341B62A" w:rsidR="00CA3907" w:rsidRDefault="00CA3907">
      <w:pPr>
        <w:pStyle w:val="TOC2"/>
        <w:rPr>
          <w:rFonts w:eastAsiaTheme="minorEastAsia" w:cstheme="minorBidi"/>
          <w:kern w:val="2"/>
          <w:sz w:val="24"/>
          <w:szCs w:val="24"/>
          <w14:ligatures w14:val="standardContextual"/>
        </w:rPr>
      </w:pPr>
      <w:hyperlink w:anchor="_Toc231990712" w:history="1">
        <w:r w:rsidRPr="00AB3629">
          <w:rPr>
            <w:rStyle w:val="Hyperlink"/>
            <w:rFonts w:eastAsia="Arial"/>
            <w:lang w:val="en-GB"/>
          </w:rPr>
          <w:t>Section 8.8.1 Free software – general</w:t>
        </w:r>
        <w:r>
          <w:rPr>
            <w:webHidden/>
          </w:rPr>
          <w:tab/>
        </w:r>
        <w:r>
          <w:rPr>
            <w:webHidden/>
          </w:rPr>
          <w:fldChar w:fldCharType="begin"/>
        </w:r>
        <w:r>
          <w:rPr>
            <w:webHidden/>
          </w:rPr>
          <w:instrText xml:space="preserve"> PAGEREF _Toc231990712 \h </w:instrText>
        </w:r>
        <w:r>
          <w:rPr>
            <w:webHidden/>
          </w:rPr>
        </w:r>
        <w:r>
          <w:rPr>
            <w:webHidden/>
          </w:rPr>
          <w:fldChar w:fldCharType="separate"/>
        </w:r>
        <w:r>
          <w:rPr>
            <w:webHidden/>
          </w:rPr>
          <w:t>9</w:t>
        </w:r>
        <w:r>
          <w:rPr>
            <w:webHidden/>
          </w:rPr>
          <w:fldChar w:fldCharType="end"/>
        </w:r>
      </w:hyperlink>
    </w:p>
    <w:p w14:paraId="1BA5473C" w14:textId="43FA6D72" w:rsidR="00CA3907" w:rsidRDefault="00CA3907">
      <w:pPr>
        <w:pStyle w:val="TOC2"/>
        <w:rPr>
          <w:rFonts w:eastAsiaTheme="minorEastAsia" w:cstheme="minorBidi"/>
          <w:kern w:val="2"/>
          <w:sz w:val="24"/>
          <w:szCs w:val="24"/>
          <w14:ligatures w14:val="standardContextual"/>
        </w:rPr>
      </w:pPr>
      <w:hyperlink w:anchor="_Toc231990713" w:history="1">
        <w:r w:rsidRPr="00AB3629">
          <w:rPr>
            <w:rStyle w:val="Hyperlink"/>
            <w:rFonts w:eastAsia="Arial"/>
            <w:lang w:val="en-GB"/>
          </w:rPr>
          <w:t>Section 8.8.4 The impact of the redistribution of free software</w:t>
        </w:r>
        <w:r>
          <w:rPr>
            <w:webHidden/>
          </w:rPr>
          <w:tab/>
        </w:r>
        <w:r>
          <w:rPr>
            <w:webHidden/>
          </w:rPr>
          <w:fldChar w:fldCharType="begin"/>
        </w:r>
        <w:r>
          <w:rPr>
            <w:webHidden/>
          </w:rPr>
          <w:instrText xml:space="preserve"> PAGEREF _Toc231990713 \h </w:instrText>
        </w:r>
        <w:r>
          <w:rPr>
            <w:webHidden/>
          </w:rPr>
        </w:r>
        <w:r>
          <w:rPr>
            <w:webHidden/>
          </w:rPr>
          <w:fldChar w:fldCharType="separate"/>
        </w:r>
        <w:r>
          <w:rPr>
            <w:webHidden/>
          </w:rPr>
          <w:t>9</w:t>
        </w:r>
        <w:r>
          <w:rPr>
            <w:webHidden/>
          </w:rPr>
          <w:fldChar w:fldCharType="end"/>
        </w:r>
      </w:hyperlink>
    </w:p>
    <w:p w14:paraId="2EAA954D" w14:textId="79E54A2A" w:rsidR="00CA3907" w:rsidRDefault="00CA3907">
      <w:pPr>
        <w:pStyle w:val="TOC2"/>
        <w:rPr>
          <w:rFonts w:eastAsiaTheme="minorEastAsia" w:cstheme="minorBidi"/>
          <w:kern w:val="2"/>
          <w:sz w:val="24"/>
          <w:szCs w:val="24"/>
          <w14:ligatures w14:val="standardContextual"/>
        </w:rPr>
      </w:pPr>
      <w:hyperlink w:anchor="_Toc231990714" w:history="1">
        <w:r w:rsidRPr="00AB3629">
          <w:rPr>
            <w:rStyle w:val="Hyperlink"/>
            <w:rFonts w:eastAsia="Arial"/>
            <w:lang w:val="en-GB"/>
          </w:rPr>
          <w:t>Section 8.8.5 The Supplier’s responsibility for legal defects in free software</w:t>
        </w:r>
        <w:r>
          <w:rPr>
            <w:webHidden/>
          </w:rPr>
          <w:tab/>
        </w:r>
        <w:r>
          <w:rPr>
            <w:webHidden/>
          </w:rPr>
          <w:fldChar w:fldCharType="begin"/>
        </w:r>
        <w:r>
          <w:rPr>
            <w:webHidden/>
          </w:rPr>
          <w:instrText xml:space="preserve"> PAGEREF _Toc231990714 \h </w:instrText>
        </w:r>
        <w:r>
          <w:rPr>
            <w:webHidden/>
          </w:rPr>
        </w:r>
        <w:r>
          <w:rPr>
            <w:webHidden/>
          </w:rPr>
          <w:fldChar w:fldCharType="separate"/>
        </w:r>
        <w:r>
          <w:rPr>
            <w:webHidden/>
          </w:rPr>
          <w:t>9</w:t>
        </w:r>
        <w:r>
          <w:rPr>
            <w:webHidden/>
          </w:rPr>
          <w:fldChar w:fldCharType="end"/>
        </w:r>
      </w:hyperlink>
    </w:p>
    <w:p w14:paraId="612E6FE8" w14:textId="7F08EF56" w:rsidR="00CA3907" w:rsidRDefault="00CA3907">
      <w:pPr>
        <w:pStyle w:val="TOC2"/>
        <w:rPr>
          <w:rFonts w:eastAsiaTheme="minorEastAsia" w:cstheme="minorBidi"/>
          <w:kern w:val="2"/>
          <w:sz w:val="24"/>
          <w:szCs w:val="24"/>
          <w14:ligatures w14:val="standardContextual"/>
        </w:rPr>
      </w:pPr>
      <w:hyperlink w:anchor="_Toc231990715" w:history="1">
        <w:r w:rsidRPr="00AB3629">
          <w:rPr>
            <w:rStyle w:val="Hyperlink"/>
            <w:rFonts w:eastAsia="Arial"/>
            <w:lang w:val="en-GB"/>
          </w:rPr>
          <w:t>Section 8.8.6 The Customer’s responsibilities relating to requirements to use free software</w:t>
        </w:r>
        <w:r>
          <w:rPr>
            <w:webHidden/>
          </w:rPr>
          <w:tab/>
        </w:r>
        <w:r>
          <w:rPr>
            <w:webHidden/>
          </w:rPr>
          <w:fldChar w:fldCharType="begin"/>
        </w:r>
        <w:r>
          <w:rPr>
            <w:webHidden/>
          </w:rPr>
          <w:instrText xml:space="preserve"> PAGEREF _Toc231990715 \h </w:instrText>
        </w:r>
        <w:r>
          <w:rPr>
            <w:webHidden/>
          </w:rPr>
        </w:r>
        <w:r>
          <w:rPr>
            <w:webHidden/>
          </w:rPr>
          <w:fldChar w:fldCharType="separate"/>
        </w:r>
        <w:r>
          <w:rPr>
            <w:webHidden/>
          </w:rPr>
          <w:t>9</w:t>
        </w:r>
        <w:r>
          <w:rPr>
            <w:webHidden/>
          </w:rPr>
          <w:fldChar w:fldCharType="end"/>
        </w:r>
      </w:hyperlink>
    </w:p>
    <w:p w14:paraId="4D87F551" w14:textId="73EFF6AC" w:rsidR="00CA3907" w:rsidRDefault="00CA3907">
      <w:pPr>
        <w:pStyle w:val="TOC1"/>
        <w:rPr>
          <w:rFonts w:eastAsiaTheme="minorEastAsia" w:cstheme="minorBidi"/>
          <w:b w:val="0"/>
          <w:bCs w:val="0"/>
          <w:kern w:val="2"/>
          <w:sz w:val="24"/>
          <w:szCs w:val="24"/>
          <w14:ligatures w14:val="standardContextual"/>
        </w:rPr>
      </w:pPr>
      <w:hyperlink w:anchor="_Toc231990716" w:history="1">
        <w:r w:rsidRPr="00AB3629">
          <w:rPr>
            <w:rStyle w:val="Hyperlink"/>
            <w:rFonts w:eastAsia="Arial"/>
            <w:lang w:val="en-GB"/>
          </w:rPr>
          <w:t>Appendix 3: The Customer’s technical platform</w:t>
        </w:r>
        <w:r>
          <w:rPr>
            <w:webHidden/>
          </w:rPr>
          <w:tab/>
        </w:r>
        <w:r>
          <w:rPr>
            <w:webHidden/>
          </w:rPr>
          <w:fldChar w:fldCharType="begin"/>
        </w:r>
        <w:r>
          <w:rPr>
            <w:webHidden/>
          </w:rPr>
          <w:instrText xml:space="preserve"> PAGEREF _Toc231990716 \h </w:instrText>
        </w:r>
        <w:r>
          <w:rPr>
            <w:webHidden/>
          </w:rPr>
        </w:r>
        <w:r>
          <w:rPr>
            <w:webHidden/>
          </w:rPr>
          <w:fldChar w:fldCharType="separate"/>
        </w:r>
        <w:r>
          <w:rPr>
            <w:webHidden/>
          </w:rPr>
          <w:t>10</w:t>
        </w:r>
        <w:r>
          <w:rPr>
            <w:webHidden/>
          </w:rPr>
          <w:fldChar w:fldCharType="end"/>
        </w:r>
      </w:hyperlink>
    </w:p>
    <w:p w14:paraId="73DAFCB0" w14:textId="74735C93" w:rsidR="00CA3907" w:rsidRDefault="00CA3907">
      <w:pPr>
        <w:pStyle w:val="TOC2"/>
        <w:rPr>
          <w:rFonts w:eastAsiaTheme="minorEastAsia" w:cstheme="minorBidi"/>
          <w:kern w:val="2"/>
          <w:sz w:val="24"/>
          <w:szCs w:val="24"/>
          <w14:ligatures w14:val="standardContextual"/>
        </w:rPr>
      </w:pPr>
      <w:hyperlink w:anchor="_Toc231990717" w:history="1">
        <w:r w:rsidRPr="00AB3629">
          <w:rPr>
            <w:rStyle w:val="Hyperlink"/>
            <w:rFonts w:eastAsia="Arial"/>
            <w:lang w:val="en-GB"/>
          </w:rPr>
          <w:t>Section 1.1 Scope of the Agreement</w:t>
        </w:r>
        <w:r>
          <w:rPr>
            <w:webHidden/>
          </w:rPr>
          <w:tab/>
        </w:r>
        <w:r>
          <w:rPr>
            <w:webHidden/>
          </w:rPr>
          <w:fldChar w:fldCharType="begin"/>
        </w:r>
        <w:r>
          <w:rPr>
            <w:webHidden/>
          </w:rPr>
          <w:instrText xml:space="preserve"> PAGEREF _Toc231990717 \h </w:instrText>
        </w:r>
        <w:r>
          <w:rPr>
            <w:webHidden/>
          </w:rPr>
        </w:r>
        <w:r>
          <w:rPr>
            <w:webHidden/>
          </w:rPr>
          <w:fldChar w:fldCharType="separate"/>
        </w:r>
        <w:r>
          <w:rPr>
            <w:webHidden/>
          </w:rPr>
          <w:t>10</w:t>
        </w:r>
        <w:r>
          <w:rPr>
            <w:webHidden/>
          </w:rPr>
          <w:fldChar w:fldCharType="end"/>
        </w:r>
      </w:hyperlink>
    </w:p>
    <w:p w14:paraId="331CEB18" w14:textId="65D1855D" w:rsidR="00CA3907" w:rsidRDefault="00CA3907">
      <w:pPr>
        <w:pStyle w:val="TOC2"/>
        <w:rPr>
          <w:rFonts w:eastAsiaTheme="minorEastAsia" w:cstheme="minorBidi"/>
          <w:kern w:val="2"/>
          <w:sz w:val="24"/>
          <w:szCs w:val="24"/>
          <w14:ligatures w14:val="standardContextual"/>
        </w:rPr>
      </w:pPr>
      <w:hyperlink w:anchor="_Toc231990718" w:history="1">
        <w:r w:rsidRPr="00AB3629">
          <w:rPr>
            <w:rStyle w:val="Hyperlink"/>
            <w:rFonts w:eastAsia="Arial"/>
            <w:lang w:val="en-GB"/>
          </w:rPr>
          <w:t>Section 2.5.2 Interfaces with other equipment and software</w:t>
        </w:r>
        <w:r>
          <w:rPr>
            <w:webHidden/>
          </w:rPr>
          <w:tab/>
        </w:r>
        <w:r>
          <w:rPr>
            <w:webHidden/>
          </w:rPr>
          <w:fldChar w:fldCharType="begin"/>
        </w:r>
        <w:r>
          <w:rPr>
            <w:webHidden/>
          </w:rPr>
          <w:instrText xml:space="preserve"> PAGEREF _Toc231990718 \h </w:instrText>
        </w:r>
        <w:r>
          <w:rPr>
            <w:webHidden/>
          </w:rPr>
        </w:r>
        <w:r>
          <w:rPr>
            <w:webHidden/>
          </w:rPr>
          <w:fldChar w:fldCharType="separate"/>
        </w:r>
        <w:r>
          <w:rPr>
            <w:webHidden/>
          </w:rPr>
          <w:t>10</w:t>
        </w:r>
        <w:r>
          <w:rPr>
            <w:webHidden/>
          </w:rPr>
          <w:fldChar w:fldCharType="end"/>
        </w:r>
      </w:hyperlink>
    </w:p>
    <w:p w14:paraId="7773B4A2" w14:textId="4C453CD1" w:rsidR="00CA3907" w:rsidRDefault="00CA3907">
      <w:pPr>
        <w:pStyle w:val="TOC1"/>
        <w:rPr>
          <w:rFonts w:eastAsiaTheme="minorEastAsia" w:cstheme="minorBidi"/>
          <w:b w:val="0"/>
          <w:bCs w:val="0"/>
          <w:kern w:val="2"/>
          <w:sz w:val="24"/>
          <w:szCs w:val="24"/>
          <w14:ligatures w14:val="standardContextual"/>
        </w:rPr>
      </w:pPr>
      <w:hyperlink w:anchor="_Toc231990719" w:history="1">
        <w:r w:rsidRPr="00AB3629">
          <w:rPr>
            <w:rStyle w:val="Hyperlink"/>
            <w:rFonts w:eastAsia="Arial"/>
            <w:lang w:val="en-GB"/>
          </w:rPr>
          <w:t>Appendix 4: Project and progress schedule</w:t>
        </w:r>
        <w:r>
          <w:rPr>
            <w:webHidden/>
          </w:rPr>
          <w:tab/>
        </w:r>
        <w:r>
          <w:rPr>
            <w:webHidden/>
          </w:rPr>
          <w:fldChar w:fldCharType="begin"/>
        </w:r>
        <w:r>
          <w:rPr>
            <w:webHidden/>
          </w:rPr>
          <w:instrText xml:space="preserve"> PAGEREF _Toc231990719 \h </w:instrText>
        </w:r>
        <w:r>
          <w:rPr>
            <w:webHidden/>
          </w:rPr>
        </w:r>
        <w:r>
          <w:rPr>
            <w:webHidden/>
          </w:rPr>
          <w:fldChar w:fldCharType="separate"/>
        </w:r>
        <w:r>
          <w:rPr>
            <w:webHidden/>
          </w:rPr>
          <w:t>11</w:t>
        </w:r>
        <w:r>
          <w:rPr>
            <w:webHidden/>
          </w:rPr>
          <w:fldChar w:fldCharType="end"/>
        </w:r>
      </w:hyperlink>
    </w:p>
    <w:p w14:paraId="2CE59E8B" w14:textId="4FACA46E" w:rsidR="00CA3907" w:rsidRDefault="00CA3907">
      <w:pPr>
        <w:pStyle w:val="TOC2"/>
        <w:rPr>
          <w:rFonts w:eastAsiaTheme="minorEastAsia" w:cstheme="minorBidi"/>
          <w:kern w:val="2"/>
          <w:sz w:val="24"/>
          <w:szCs w:val="24"/>
          <w14:ligatures w14:val="standardContextual"/>
        </w:rPr>
      </w:pPr>
      <w:hyperlink w:anchor="_Toc231990720" w:history="1">
        <w:r w:rsidRPr="00AB3629">
          <w:rPr>
            <w:rStyle w:val="Hyperlink"/>
            <w:rFonts w:eastAsia="Arial"/>
            <w:lang w:val="en-GB"/>
          </w:rPr>
          <w:t>Section 2.3.1 Project and progress schedule</w:t>
        </w:r>
        <w:r>
          <w:rPr>
            <w:webHidden/>
          </w:rPr>
          <w:tab/>
        </w:r>
        <w:r>
          <w:rPr>
            <w:webHidden/>
          </w:rPr>
          <w:fldChar w:fldCharType="begin"/>
        </w:r>
        <w:r>
          <w:rPr>
            <w:webHidden/>
          </w:rPr>
          <w:instrText xml:space="preserve"> PAGEREF _Toc231990720 \h </w:instrText>
        </w:r>
        <w:r>
          <w:rPr>
            <w:webHidden/>
          </w:rPr>
        </w:r>
        <w:r>
          <w:rPr>
            <w:webHidden/>
          </w:rPr>
          <w:fldChar w:fldCharType="separate"/>
        </w:r>
        <w:r>
          <w:rPr>
            <w:webHidden/>
          </w:rPr>
          <w:t>11</w:t>
        </w:r>
        <w:r>
          <w:rPr>
            <w:webHidden/>
          </w:rPr>
          <w:fldChar w:fldCharType="end"/>
        </w:r>
      </w:hyperlink>
    </w:p>
    <w:p w14:paraId="7FFFFF5A" w14:textId="305CC046" w:rsidR="00CA3907" w:rsidRDefault="00CA3907">
      <w:pPr>
        <w:pStyle w:val="TOC2"/>
        <w:rPr>
          <w:rFonts w:eastAsiaTheme="minorEastAsia" w:cstheme="minorBidi"/>
          <w:kern w:val="2"/>
          <w:sz w:val="24"/>
          <w:szCs w:val="24"/>
          <w14:ligatures w14:val="standardContextual"/>
        </w:rPr>
      </w:pPr>
      <w:hyperlink w:anchor="_Toc231990721" w:history="1">
        <w:r w:rsidRPr="00AB3629">
          <w:rPr>
            <w:rStyle w:val="Hyperlink"/>
            <w:rFonts w:eastAsia="Arial"/>
            <w:lang w:val="en-GB"/>
          </w:rPr>
          <w:t>Section 2.3.4 Partial deliveries</w:t>
        </w:r>
        <w:r>
          <w:rPr>
            <w:webHidden/>
          </w:rPr>
          <w:tab/>
        </w:r>
        <w:r>
          <w:rPr>
            <w:webHidden/>
          </w:rPr>
          <w:fldChar w:fldCharType="begin"/>
        </w:r>
        <w:r>
          <w:rPr>
            <w:webHidden/>
          </w:rPr>
          <w:instrText xml:space="preserve"> PAGEREF _Toc231990721 \h </w:instrText>
        </w:r>
        <w:r>
          <w:rPr>
            <w:webHidden/>
          </w:rPr>
        </w:r>
        <w:r>
          <w:rPr>
            <w:webHidden/>
          </w:rPr>
          <w:fldChar w:fldCharType="separate"/>
        </w:r>
        <w:r>
          <w:rPr>
            <w:webHidden/>
          </w:rPr>
          <w:t>11</w:t>
        </w:r>
        <w:r>
          <w:rPr>
            <w:webHidden/>
          </w:rPr>
          <w:fldChar w:fldCharType="end"/>
        </w:r>
      </w:hyperlink>
    </w:p>
    <w:p w14:paraId="1AF41D21" w14:textId="19F4FBED" w:rsidR="00CA3907" w:rsidRDefault="00CA3907">
      <w:pPr>
        <w:pStyle w:val="TOC2"/>
        <w:rPr>
          <w:rFonts w:eastAsiaTheme="minorEastAsia" w:cstheme="minorBidi"/>
          <w:kern w:val="2"/>
          <w:sz w:val="24"/>
          <w:szCs w:val="24"/>
          <w14:ligatures w14:val="standardContextual"/>
        </w:rPr>
      </w:pPr>
      <w:hyperlink w:anchor="_Toc231990722" w:history="1">
        <w:r w:rsidRPr="00AB3629">
          <w:rPr>
            <w:rStyle w:val="Hyperlink"/>
            <w:rFonts w:eastAsia="Arial"/>
            <w:lang w:val="en-GB"/>
          </w:rPr>
          <w:t>Section 2.4.1 Preparation of the detailed specification</w:t>
        </w:r>
        <w:r>
          <w:rPr>
            <w:webHidden/>
          </w:rPr>
          <w:tab/>
        </w:r>
        <w:r>
          <w:rPr>
            <w:webHidden/>
          </w:rPr>
          <w:fldChar w:fldCharType="begin"/>
        </w:r>
        <w:r>
          <w:rPr>
            <w:webHidden/>
          </w:rPr>
          <w:instrText xml:space="preserve"> PAGEREF _Toc231990722 \h </w:instrText>
        </w:r>
        <w:r>
          <w:rPr>
            <w:webHidden/>
          </w:rPr>
        </w:r>
        <w:r>
          <w:rPr>
            <w:webHidden/>
          </w:rPr>
          <w:fldChar w:fldCharType="separate"/>
        </w:r>
        <w:r>
          <w:rPr>
            <w:webHidden/>
          </w:rPr>
          <w:t>11</w:t>
        </w:r>
        <w:r>
          <w:rPr>
            <w:webHidden/>
          </w:rPr>
          <w:fldChar w:fldCharType="end"/>
        </w:r>
      </w:hyperlink>
    </w:p>
    <w:p w14:paraId="220E312A" w14:textId="27EBE1E7" w:rsidR="00CA3907" w:rsidRDefault="00CA3907">
      <w:pPr>
        <w:pStyle w:val="TOC2"/>
        <w:rPr>
          <w:rFonts w:eastAsiaTheme="minorEastAsia" w:cstheme="minorBidi"/>
          <w:kern w:val="2"/>
          <w:sz w:val="24"/>
          <w:szCs w:val="24"/>
          <w14:ligatures w14:val="standardContextual"/>
        </w:rPr>
      </w:pPr>
      <w:hyperlink w:anchor="_Toc231990723" w:history="1">
        <w:r w:rsidRPr="00AB3629">
          <w:rPr>
            <w:rStyle w:val="Hyperlink"/>
            <w:rFonts w:eastAsia="Arial"/>
            <w:lang w:val="en-GB"/>
          </w:rPr>
          <w:t>Section 2.4.2 Delivery and approval of the detailed specification</w:t>
        </w:r>
        <w:r>
          <w:rPr>
            <w:webHidden/>
          </w:rPr>
          <w:tab/>
        </w:r>
        <w:r>
          <w:rPr>
            <w:webHidden/>
          </w:rPr>
          <w:fldChar w:fldCharType="begin"/>
        </w:r>
        <w:r>
          <w:rPr>
            <w:webHidden/>
          </w:rPr>
          <w:instrText xml:space="preserve"> PAGEREF _Toc231990723 \h </w:instrText>
        </w:r>
        <w:r>
          <w:rPr>
            <w:webHidden/>
          </w:rPr>
        </w:r>
        <w:r>
          <w:rPr>
            <w:webHidden/>
          </w:rPr>
          <w:fldChar w:fldCharType="separate"/>
        </w:r>
        <w:r>
          <w:rPr>
            <w:webHidden/>
          </w:rPr>
          <w:t>11</w:t>
        </w:r>
        <w:r>
          <w:rPr>
            <w:webHidden/>
          </w:rPr>
          <w:fldChar w:fldCharType="end"/>
        </w:r>
      </w:hyperlink>
    </w:p>
    <w:p w14:paraId="1580D840" w14:textId="619C9C95" w:rsidR="00CA3907" w:rsidRDefault="00CA3907">
      <w:pPr>
        <w:pStyle w:val="TOC2"/>
        <w:rPr>
          <w:rFonts w:eastAsiaTheme="minorEastAsia" w:cstheme="minorBidi"/>
          <w:kern w:val="2"/>
          <w:sz w:val="24"/>
          <w:szCs w:val="24"/>
          <w14:ligatures w14:val="standardContextual"/>
        </w:rPr>
      </w:pPr>
      <w:hyperlink w:anchor="_Toc231990724" w:history="1">
        <w:r w:rsidRPr="00AB3629">
          <w:rPr>
            <w:rStyle w:val="Hyperlink"/>
            <w:rFonts w:eastAsia="Arial"/>
            <w:lang w:val="en-GB"/>
          </w:rPr>
          <w:t>Section 2.5.6 Documentation</w:t>
        </w:r>
        <w:r>
          <w:rPr>
            <w:webHidden/>
          </w:rPr>
          <w:tab/>
        </w:r>
        <w:r>
          <w:rPr>
            <w:webHidden/>
          </w:rPr>
          <w:fldChar w:fldCharType="begin"/>
        </w:r>
        <w:r>
          <w:rPr>
            <w:webHidden/>
          </w:rPr>
          <w:instrText xml:space="preserve"> PAGEREF _Toc231990724 \h </w:instrText>
        </w:r>
        <w:r>
          <w:rPr>
            <w:webHidden/>
          </w:rPr>
        </w:r>
        <w:r>
          <w:rPr>
            <w:webHidden/>
          </w:rPr>
          <w:fldChar w:fldCharType="separate"/>
        </w:r>
        <w:r>
          <w:rPr>
            <w:webHidden/>
          </w:rPr>
          <w:t>12</w:t>
        </w:r>
        <w:r>
          <w:rPr>
            <w:webHidden/>
          </w:rPr>
          <w:fldChar w:fldCharType="end"/>
        </w:r>
      </w:hyperlink>
    </w:p>
    <w:p w14:paraId="0AF4C760" w14:textId="5690535A" w:rsidR="00CA3907" w:rsidRDefault="00CA3907">
      <w:pPr>
        <w:pStyle w:val="TOC2"/>
        <w:rPr>
          <w:rFonts w:eastAsiaTheme="minorEastAsia" w:cstheme="minorBidi"/>
          <w:kern w:val="2"/>
          <w:sz w:val="24"/>
          <w:szCs w:val="24"/>
          <w14:ligatures w14:val="standardContextual"/>
        </w:rPr>
      </w:pPr>
      <w:hyperlink w:anchor="_Toc231990725" w:history="1">
        <w:r w:rsidRPr="00AB3629">
          <w:rPr>
            <w:rStyle w:val="Hyperlink"/>
            <w:rFonts w:eastAsia="Arial"/>
            <w:lang w:val="en-GB"/>
          </w:rPr>
          <w:t>Section 2.5.7 Training</w:t>
        </w:r>
        <w:r>
          <w:rPr>
            <w:webHidden/>
          </w:rPr>
          <w:tab/>
        </w:r>
        <w:r>
          <w:rPr>
            <w:webHidden/>
          </w:rPr>
          <w:fldChar w:fldCharType="begin"/>
        </w:r>
        <w:r>
          <w:rPr>
            <w:webHidden/>
          </w:rPr>
          <w:instrText xml:space="preserve"> PAGEREF _Toc231990725 \h </w:instrText>
        </w:r>
        <w:r>
          <w:rPr>
            <w:webHidden/>
          </w:rPr>
        </w:r>
        <w:r>
          <w:rPr>
            <w:webHidden/>
          </w:rPr>
          <w:fldChar w:fldCharType="separate"/>
        </w:r>
        <w:r>
          <w:rPr>
            <w:webHidden/>
          </w:rPr>
          <w:t>12</w:t>
        </w:r>
        <w:r>
          <w:rPr>
            <w:webHidden/>
          </w:rPr>
          <w:fldChar w:fldCharType="end"/>
        </w:r>
      </w:hyperlink>
    </w:p>
    <w:p w14:paraId="6B916339" w14:textId="4ED7F963" w:rsidR="00CA3907" w:rsidRDefault="00CA3907">
      <w:pPr>
        <w:pStyle w:val="TOC2"/>
        <w:rPr>
          <w:rFonts w:eastAsiaTheme="minorEastAsia" w:cstheme="minorBidi"/>
          <w:kern w:val="2"/>
          <w:sz w:val="24"/>
          <w:szCs w:val="24"/>
          <w14:ligatures w14:val="standardContextual"/>
        </w:rPr>
      </w:pPr>
      <w:hyperlink w:anchor="_Toc231990726" w:history="1">
        <w:r w:rsidRPr="00AB3629">
          <w:rPr>
            <w:rStyle w:val="Hyperlink"/>
            <w:rFonts w:eastAsia="Arial"/>
            <w:lang w:val="en-GB"/>
          </w:rPr>
          <w:t>Section 2.6.5 Implementation of the Customer’s acceptance test</w:t>
        </w:r>
        <w:r>
          <w:rPr>
            <w:webHidden/>
          </w:rPr>
          <w:tab/>
        </w:r>
        <w:r>
          <w:rPr>
            <w:webHidden/>
          </w:rPr>
          <w:fldChar w:fldCharType="begin"/>
        </w:r>
        <w:r>
          <w:rPr>
            <w:webHidden/>
          </w:rPr>
          <w:instrText xml:space="preserve"> PAGEREF _Toc231990726 \h </w:instrText>
        </w:r>
        <w:r>
          <w:rPr>
            <w:webHidden/>
          </w:rPr>
        </w:r>
        <w:r>
          <w:rPr>
            <w:webHidden/>
          </w:rPr>
          <w:fldChar w:fldCharType="separate"/>
        </w:r>
        <w:r>
          <w:rPr>
            <w:webHidden/>
          </w:rPr>
          <w:t>12</w:t>
        </w:r>
        <w:r>
          <w:rPr>
            <w:webHidden/>
          </w:rPr>
          <w:fldChar w:fldCharType="end"/>
        </w:r>
      </w:hyperlink>
    </w:p>
    <w:p w14:paraId="43986822" w14:textId="344DA578" w:rsidR="00CA3907" w:rsidRDefault="00CA3907">
      <w:pPr>
        <w:pStyle w:val="TOC2"/>
        <w:rPr>
          <w:rFonts w:eastAsiaTheme="minorEastAsia" w:cstheme="minorBidi"/>
          <w:kern w:val="2"/>
          <w:sz w:val="24"/>
          <w:szCs w:val="24"/>
          <w14:ligatures w14:val="standardContextual"/>
        </w:rPr>
      </w:pPr>
      <w:hyperlink w:anchor="_Toc231990727" w:history="1">
        <w:r w:rsidRPr="00AB3629">
          <w:rPr>
            <w:rStyle w:val="Hyperlink"/>
            <w:rFonts w:eastAsia="Arial"/>
            <w:lang w:val="en-GB"/>
          </w:rPr>
          <w:t>Section 2.6.7 Commissioning</w:t>
        </w:r>
        <w:r>
          <w:rPr>
            <w:webHidden/>
          </w:rPr>
          <w:tab/>
        </w:r>
        <w:r>
          <w:rPr>
            <w:webHidden/>
          </w:rPr>
          <w:fldChar w:fldCharType="begin"/>
        </w:r>
        <w:r>
          <w:rPr>
            <w:webHidden/>
          </w:rPr>
          <w:instrText xml:space="preserve"> PAGEREF _Toc231990727 \h </w:instrText>
        </w:r>
        <w:r>
          <w:rPr>
            <w:webHidden/>
          </w:rPr>
        </w:r>
        <w:r>
          <w:rPr>
            <w:webHidden/>
          </w:rPr>
          <w:fldChar w:fldCharType="separate"/>
        </w:r>
        <w:r>
          <w:rPr>
            <w:webHidden/>
          </w:rPr>
          <w:t>12</w:t>
        </w:r>
        <w:r>
          <w:rPr>
            <w:webHidden/>
          </w:rPr>
          <w:fldChar w:fldCharType="end"/>
        </w:r>
      </w:hyperlink>
    </w:p>
    <w:p w14:paraId="48DFC5E1" w14:textId="08E7144B" w:rsidR="00CA3907" w:rsidRDefault="00CA3907">
      <w:pPr>
        <w:pStyle w:val="TOC2"/>
        <w:rPr>
          <w:rFonts w:eastAsiaTheme="minorEastAsia" w:cstheme="minorBidi"/>
          <w:kern w:val="2"/>
          <w:sz w:val="24"/>
          <w:szCs w:val="24"/>
          <w14:ligatures w14:val="standardContextual"/>
        </w:rPr>
      </w:pPr>
      <w:hyperlink w:anchor="_Toc231990728" w:history="1">
        <w:r w:rsidRPr="00AB3629">
          <w:rPr>
            <w:rStyle w:val="Hyperlink"/>
            <w:rFonts w:eastAsia="Arial"/>
            <w:lang w:val="en-GB"/>
          </w:rPr>
          <w:t>Section 5.1.2.1 General information about the Supplier’s obligations</w:t>
        </w:r>
        <w:r>
          <w:rPr>
            <w:webHidden/>
          </w:rPr>
          <w:tab/>
        </w:r>
        <w:r>
          <w:rPr>
            <w:webHidden/>
          </w:rPr>
          <w:fldChar w:fldCharType="begin"/>
        </w:r>
        <w:r>
          <w:rPr>
            <w:webHidden/>
          </w:rPr>
          <w:instrText xml:space="preserve"> PAGEREF _Toc231990728 \h </w:instrText>
        </w:r>
        <w:r>
          <w:rPr>
            <w:webHidden/>
          </w:rPr>
        </w:r>
        <w:r>
          <w:rPr>
            <w:webHidden/>
          </w:rPr>
          <w:fldChar w:fldCharType="separate"/>
        </w:r>
        <w:r>
          <w:rPr>
            <w:webHidden/>
          </w:rPr>
          <w:t>12</w:t>
        </w:r>
        <w:r>
          <w:rPr>
            <w:webHidden/>
          </w:rPr>
          <w:fldChar w:fldCharType="end"/>
        </w:r>
      </w:hyperlink>
    </w:p>
    <w:p w14:paraId="4BB7274C" w14:textId="01630944" w:rsidR="00CA3907" w:rsidRDefault="00CA3907">
      <w:pPr>
        <w:pStyle w:val="TOC2"/>
        <w:rPr>
          <w:rFonts w:eastAsiaTheme="minorEastAsia" w:cstheme="minorBidi"/>
          <w:kern w:val="2"/>
          <w:sz w:val="24"/>
          <w:szCs w:val="24"/>
          <w14:ligatures w14:val="standardContextual"/>
        </w:rPr>
      </w:pPr>
      <w:hyperlink w:anchor="_Toc231990729" w:history="1">
        <w:r w:rsidRPr="00AB3629">
          <w:rPr>
            <w:rStyle w:val="Hyperlink"/>
            <w:rFonts w:eastAsia="Arial"/>
            <w:lang w:val="en-GB"/>
          </w:rPr>
          <w:t>Section 9.5.3.1 Basis for daily penalties</w:t>
        </w:r>
        <w:r>
          <w:rPr>
            <w:webHidden/>
          </w:rPr>
          <w:tab/>
        </w:r>
        <w:r>
          <w:rPr>
            <w:webHidden/>
          </w:rPr>
          <w:fldChar w:fldCharType="begin"/>
        </w:r>
        <w:r>
          <w:rPr>
            <w:webHidden/>
          </w:rPr>
          <w:instrText xml:space="preserve"> PAGEREF _Toc231990729 \h </w:instrText>
        </w:r>
        <w:r>
          <w:rPr>
            <w:webHidden/>
          </w:rPr>
        </w:r>
        <w:r>
          <w:rPr>
            <w:webHidden/>
          </w:rPr>
          <w:fldChar w:fldCharType="separate"/>
        </w:r>
        <w:r>
          <w:rPr>
            <w:webHidden/>
          </w:rPr>
          <w:t>12</w:t>
        </w:r>
        <w:r>
          <w:rPr>
            <w:webHidden/>
          </w:rPr>
          <w:fldChar w:fldCharType="end"/>
        </w:r>
      </w:hyperlink>
    </w:p>
    <w:p w14:paraId="4C6B714A" w14:textId="4313E1DA" w:rsidR="00CA3907" w:rsidRDefault="00CA3907">
      <w:pPr>
        <w:pStyle w:val="TOC2"/>
        <w:rPr>
          <w:rFonts w:eastAsiaTheme="minorEastAsia" w:cstheme="minorBidi"/>
          <w:kern w:val="2"/>
          <w:sz w:val="24"/>
          <w:szCs w:val="24"/>
          <w14:ligatures w14:val="standardContextual"/>
        </w:rPr>
      </w:pPr>
      <w:hyperlink w:anchor="_Toc231990730" w:history="1">
        <w:r w:rsidRPr="00AB3629">
          <w:rPr>
            <w:rStyle w:val="Hyperlink"/>
            <w:rFonts w:eastAsia="Arial"/>
            <w:lang w:val="en-GB"/>
          </w:rPr>
          <w:t>Section 9.5.3.2 Calculation of daily penalties</w:t>
        </w:r>
        <w:r>
          <w:rPr>
            <w:webHidden/>
          </w:rPr>
          <w:tab/>
        </w:r>
        <w:r>
          <w:rPr>
            <w:webHidden/>
          </w:rPr>
          <w:fldChar w:fldCharType="begin"/>
        </w:r>
        <w:r>
          <w:rPr>
            <w:webHidden/>
          </w:rPr>
          <w:instrText xml:space="preserve"> PAGEREF _Toc231990730 \h </w:instrText>
        </w:r>
        <w:r>
          <w:rPr>
            <w:webHidden/>
          </w:rPr>
        </w:r>
        <w:r>
          <w:rPr>
            <w:webHidden/>
          </w:rPr>
          <w:fldChar w:fldCharType="separate"/>
        </w:r>
        <w:r>
          <w:rPr>
            <w:webHidden/>
          </w:rPr>
          <w:t>12</w:t>
        </w:r>
        <w:r>
          <w:rPr>
            <w:webHidden/>
          </w:rPr>
          <w:fldChar w:fldCharType="end"/>
        </w:r>
      </w:hyperlink>
    </w:p>
    <w:p w14:paraId="50E60630" w14:textId="71171B92" w:rsidR="00CA3907" w:rsidRDefault="00CA3907">
      <w:pPr>
        <w:pStyle w:val="TOC1"/>
        <w:rPr>
          <w:rFonts w:eastAsiaTheme="minorEastAsia" w:cstheme="minorBidi"/>
          <w:b w:val="0"/>
          <w:bCs w:val="0"/>
          <w:kern w:val="2"/>
          <w:sz w:val="24"/>
          <w:szCs w:val="24"/>
          <w14:ligatures w14:val="standardContextual"/>
        </w:rPr>
      </w:pPr>
      <w:hyperlink w:anchor="_Toc231990731" w:history="1">
        <w:r w:rsidRPr="00AB3629">
          <w:rPr>
            <w:rStyle w:val="Hyperlink"/>
            <w:rFonts w:eastAsia="Arial"/>
            <w:lang w:val="en-GB"/>
          </w:rPr>
          <w:t>Appendix 5: Testing and approval</w:t>
        </w:r>
        <w:r>
          <w:rPr>
            <w:webHidden/>
          </w:rPr>
          <w:tab/>
        </w:r>
        <w:r>
          <w:rPr>
            <w:webHidden/>
          </w:rPr>
          <w:fldChar w:fldCharType="begin"/>
        </w:r>
        <w:r>
          <w:rPr>
            <w:webHidden/>
          </w:rPr>
          <w:instrText xml:space="preserve"> PAGEREF _Toc231990731 \h </w:instrText>
        </w:r>
        <w:r>
          <w:rPr>
            <w:webHidden/>
          </w:rPr>
        </w:r>
        <w:r>
          <w:rPr>
            <w:webHidden/>
          </w:rPr>
          <w:fldChar w:fldCharType="separate"/>
        </w:r>
        <w:r>
          <w:rPr>
            <w:webHidden/>
          </w:rPr>
          <w:t>13</w:t>
        </w:r>
        <w:r>
          <w:rPr>
            <w:webHidden/>
          </w:rPr>
          <w:fldChar w:fldCharType="end"/>
        </w:r>
      </w:hyperlink>
    </w:p>
    <w:p w14:paraId="23884544" w14:textId="22049A3D" w:rsidR="00CA3907" w:rsidRDefault="00CA3907">
      <w:pPr>
        <w:pStyle w:val="TOC2"/>
        <w:rPr>
          <w:rFonts w:eastAsiaTheme="minorEastAsia" w:cstheme="minorBidi"/>
          <w:kern w:val="2"/>
          <w:sz w:val="24"/>
          <w:szCs w:val="24"/>
          <w14:ligatures w14:val="standardContextual"/>
        </w:rPr>
      </w:pPr>
      <w:hyperlink w:anchor="_Toc231990732" w:history="1">
        <w:r w:rsidRPr="00AB3629">
          <w:rPr>
            <w:rStyle w:val="Hyperlink"/>
            <w:rFonts w:eastAsia="Arial"/>
            <w:lang w:val="en-GB"/>
          </w:rPr>
          <w:t>Section 2.3.4 Partial deliveries</w:t>
        </w:r>
        <w:r>
          <w:rPr>
            <w:webHidden/>
          </w:rPr>
          <w:tab/>
        </w:r>
        <w:r>
          <w:rPr>
            <w:webHidden/>
          </w:rPr>
          <w:fldChar w:fldCharType="begin"/>
        </w:r>
        <w:r>
          <w:rPr>
            <w:webHidden/>
          </w:rPr>
          <w:instrText xml:space="preserve"> PAGEREF _Toc231990732 \h </w:instrText>
        </w:r>
        <w:r>
          <w:rPr>
            <w:webHidden/>
          </w:rPr>
        </w:r>
        <w:r>
          <w:rPr>
            <w:webHidden/>
          </w:rPr>
          <w:fldChar w:fldCharType="separate"/>
        </w:r>
        <w:r>
          <w:rPr>
            <w:webHidden/>
          </w:rPr>
          <w:t>13</w:t>
        </w:r>
        <w:r>
          <w:rPr>
            <w:webHidden/>
          </w:rPr>
          <w:fldChar w:fldCharType="end"/>
        </w:r>
      </w:hyperlink>
    </w:p>
    <w:p w14:paraId="3DD615C6" w14:textId="35BCB0CE" w:rsidR="00CA3907" w:rsidRDefault="00CA3907">
      <w:pPr>
        <w:pStyle w:val="TOC2"/>
        <w:rPr>
          <w:rFonts w:eastAsiaTheme="minorEastAsia" w:cstheme="minorBidi"/>
          <w:kern w:val="2"/>
          <w:sz w:val="24"/>
          <w:szCs w:val="24"/>
          <w14:ligatures w14:val="standardContextual"/>
        </w:rPr>
      </w:pPr>
      <w:hyperlink w:anchor="_Toc231990733" w:history="1">
        <w:r w:rsidRPr="00AB3629">
          <w:rPr>
            <w:rStyle w:val="Hyperlink"/>
            <w:rFonts w:eastAsia="Arial"/>
            <w:lang w:val="en-GB"/>
          </w:rPr>
          <w:t>Section 2.4.2 Delivery and approval of the detailed specification</w:t>
        </w:r>
        <w:r>
          <w:rPr>
            <w:webHidden/>
          </w:rPr>
          <w:tab/>
        </w:r>
        <w:r>
          <w:rPr>
            <w:webHidden/>
          </w:rPr>
          <w:fldChar w:fldCharType="begin"/>
        </w:r>
        <w:r>
          <w:rPr>
            <w:webHidden/>
          </w:rPr>
          <w:instrText xml:space="preserve"> PAGEREF _Toc231990733 \h </w:instrText>
        </w:r>
        <w:r>
          <w:rPr>
            <w:webHidden/>
          </w:rPr>
        </w:r>
        <w:r>
          <w:rPr>
            <w:webHidden/>
          </w:rPr>
          <w:fldChar w:fldCharType="separate"/>
        </w:r>
        <w:r>
          <w:rPr>
            <w:webHidden/>
          </w:rPr>
          <w:t>13</w:t>
        </w:r>
        <w:r>
          <w:rPr>
            <w:webHidden/>
          </w:rPr>
          <w:fldChar w:fldCharType="end"/>
        </w:r>
      </w:hyperlink>
    </w:p>
    <w:p w14:paraId="590E1F20" w14:textId="43E243E0" w:rsidR="00CA3907" w:rsidRDefault="00CA3907">
      <w:pPr>
        <w:pStyle w:val="TOC2"/>
        <w:rPr>
          <w:rFonts w:eastAsiaTheme="minorEastAsia" w:cstheme="minorBidi"/>
          <w:kern w:val="2"/>
          <w:sz w:val="24"/>
          <w:szCs w:val="24"/>
          <w14:ligatures w14:val="standardContextual"/>
        </w:rPr>
      </w:pPr>
      <w:hyperlink w:anchor="_Toc231990734" w:history="1">
        <w:r w:rsidRPr="00AB3629">
          <w:rPr>
            <w:rStyle w:val="Hyperlink"/>
            <w:rFonts w:eastAsia="Arial"/>
            <w:lang w:val="en-GB"/>
          </w:rPr>
          <w:t>Section 2.5.8 Conversion</w:t>
        </w:r>
        <w:r>
          <w:rPr>
            <w:webHidden/>
          </w:rPr>
          <w:tab/>
        </w:r>
        <w:r>
          <w:rPr>
            <w:webHidden/>
          </w:rPr>
          <w:fldChar w:fldCharType="begin"/>
        </w:r>
        <w:r>
          <w:rPr>
            <w:webHidden/>
          </w:rPr>
          <w:instrText xml:space="preserve"> PAGEREF _Toc231990734 \h </w:instrText>
        </w:r>
        <w:r>
          <w:rPr>
            <w:webHidden/>
          </w:rPr>
        </w:r>
        <w:r>
          <w:rPr>
            <w:webHidden/>
          </w:rPr>
          <w:fldChar w:fldCharType="separate"/>
        </w:r>
        <w:r>
          <w:rPr>
            <w:webHidden/>
          </w:rPr>
          <w:t>13</w:t>
        </w:r>
        <w:r>
          <w:rPr>
            <w:webHidden/>
          </w:rPr>
          <w:fldChar w:fldCharType="end"/>
        </w:r>
      </w:hyperlink>
    </w:p>
    <w:p w14:paraId="0DCCF26F" w14:textId="361690F4" w:rsidR="00CA3907" w:rsidRDefault="00CA3907">
      <w:pPr>
        <w:pStyle w:val="TOC2"/>
        <w:rPr>
          <w:rFonts w:eastAsiaTheme="minorEastAsia" w:cstheme="minorBidi"/>
          <w:kern w:val="2"/>
          <w:sz w:val="24"/>
          <w:szCs w:val="24"/>
          <w14:ligatures w14:val="standardContextual"/>
        </w:rPr>
      </w:pPr>
      <w:hyperlink w:anchor="_Toc231990735" w:history="1">
        <w:r w:rsidRPr="00AB3629">
          <w:rPr>
            <w:rStyle w:val="Hyperlink"/>
            <w:rFonts w:eastAsia="Arial"/>
            <w:lang w:val="en-GB"/>
          </w:rPr>
          <w:t>Section 2.6.1 Preparations for the acceptance test</w:t>
        </w:r>
        <w:r>
          <w:rPr>
            <w:webHidden/>
          </w:rPr>
          <w:tab/>
        </w:r>
        <w:r>
          <w:rPr>
            <w:webHidden/>
          </w:rPr>
          <w:fldChar w:fldCharType="begin"/>
        </w:r>
        <w:r>
          <w:rPr>
            <w:webHidden/>
          </w:rPr>
          <w:instrText xml:space="preserve"> PAGEREF _Toc231990735 \h </w:instrText>
        </w:r>
        <w:r>
          <w:rPr>
            <w:webHidden/>
          </w:rPr>
        </w:r>
        <w:r>
          <w:rPr>
            <w:webHidden/>
          </w:rPr>
          <w:fldChar w:fldCharType="separate"/>
        </w:r>
        <w:r>
          <w:rPr>
            <w:webHidden/>
          </w:rPr>
          <w:t>13</w:t>
        </w:r>
        <w:r>
          <w:rPr>
            <w:webHidden/>
          </w:rPr>
          <w:fldChar w:fldCharType="end"/>
        </w:r>
      </w:hyperlink>
    </w:p>
    <w:p w14:paraId="0A7D3DB5" w14:textId="5ECAD567" w:rsidR="00CA3907" w:rsidRDefault="00CA3907">
      <w:pPr>
        <w:pStyle w:val="TOC2"/>
        <w:rPr>
          <w:rFonts w:eastAsiaTheme="minorEastAsia" w:cstheme="minorBidi"/>
          <w:kern w:val="2"/>
          <w:sz w:val="24"/>
          <w:szCs w:val="24"/>
          <w14:ligatures w14:val="standardContextual"/>
        </w:rPr>
      </w:pPr>
      <w:hyperlink w:anchor="_Toc231990736" w:history="1">
        <w:r w:rsidRPr="00AB3629">
          <w:rPr>
            <w:rStyle w:val="Hyperlink"/>
            <w:rFonts w:eastAsia="Arial"/>
            <w:lang w:val="en-GB"/>
          </w:rPr>
          <w:t>Section 2.6.2 Solution ready for acceptance test</w:t>
        </w:r>
        <w:r>
          <w:rPr>
            <w:webHidden/>
          </w:rPr>
          <w:tab/>
        </w:r>
        <w:r>
          <w:rPr>
            <w:webHidden/>
          </w:rPr>
          <w:fldChar w:fldCharType="begin"/>
        </w:r>
        <w:r>
          <w:rPr>
            <w:webHidden/>
          </w:rPr>
          <w:instrText xml:space="preserve"> PAGEREF _Toc231990736 \h </w:instrText>
        </w:r>
        <w:r>
          <w:rPr>
            <w:webHidden/>
          </w:rPr>
        </w:r>
        <w:r>
          <w:rPr>
            <w:webHidden/>
          </w:rPr>
          <w:fldChar w:fldCharType="separate"/>
        </w:r>
        <w:r>
          <w:rPr>
            <w:webHidden/>
          </w:rPr>
          <w:t>13</w:t>
        </w:r>
        <w:r>
          <w:rPr>
            <w:webHidden/>
          </w:rPr>
          <w:fldChar w:fldCharType="end"/>
        </w:r>
      </w:hyperlink>
    </w:p>
    <w:p w14:paraId="01B4F0C5" w14:textId="3F48110E" w:rsidR="00CA3907" w:rsidRDefault="00CA3907">
      <w:pPr>
        <w:pStyle w:val="TOC2"/>
        <w:rPr>
          <w:rFonts w:eastAsiaTheme="minorEastAsia" w:cstheme="minorBidi"/>
          <w:kern w:val="2"/>
          <w:sz w:val="24"/>
          <w:szCs w:val="24"/>
          <w14:ligatures w14:val="standardContextual"/>
        </w:rPr>
      </w:pPr>
      <w:hyperlink w:anchor="_Toc231990737" w:history="1">
        <w:r w:rsidRPr="00AB3629">
          <w:rPr>
            <w:rStyle w:val="Hyperlink"/>
            <w:rFonts w:eastAsia="Arial"/>
            <w:lang w:val="en-GB"/>
          </w:rPr>
          <w:t>Section 2.6.3 Plan for the Customer’s acceptance test and approval period</w:t>
        </w:r>
        <w:r>
          <w:rPr>
            <w:webHidden/>
          </w:rPr>
          <w:tab/>
        </w:r>
        <w:r>
          <w:rPr>
            <w:webHidden/>
          </w:rPr>
          <w:fldChar w:fldCharType="begin"/>
        </w:r>
        <w:r>
          <w:rPr>
            <w:webHidden/>
          </w:rPr>
          <w:instrText xml:space="preserve"> PAGEREF _Toc231990737 \h </w:instrText>
        </w:r>
        <w:r>
          <w:rPr>
            <w:webHidden/>
          </w:rPr>
        </w:r>
        <w:r>
          <w:rPr>
            <w:webHidden/>
          </w:rPr>
          <w:fldChar w:fldCharType="separate"/>
        </w:r>
        <w:r>
          <w:rPr>
            <w:webHidden/>
          </w:rPr>
          <w:t>13</w:t>
        </w:r>
        <w:r>
          <w:rPr>
            <w:webHidden/>
          </w:rPr>
          <w:fldChar w:fldCharType="end"/>
        </w:r>
      </w:hyperlink>
    </w:p>
    <w:p w14:paraId="158568E5" w14:textId="37DB193B" w:rsidR="00CA3907" w:rsidRDefault="00CA3907">
      <w:pPr>
        <w:pStyle w:val="TOC2"/>
        <w:rPr>
          <w:rFonts w:eastAsiaTheme="minorEastAsia" w:cstheme="minorBidi"/>
          <w:kern w:val="2"/>
          <w:sz w:val="24"/>
          <w:szCs w:val="24"/>
          <w14:ligatures w14:val="standardContextual"/>
        </w:rPr>
      </w:pPr>
      <w:hyperlink w:anchor="_Toc231990738" w:history="1">
        <w:r w:rsidRPr="00AB3629">
          <w:rPr>
            <w:rStyle w:val="Hyperlink"/>
            <w:rFonts w:eastAsia="Arial"/>
            <w:lang w:val="en-GB"/>
          </w:rPr>
          <w:t>Section 2.6.4 Scope of the acceptance test</w:t>
        </w:r>
        <w:r>
          <w:rPr>
            <w:webHidden/>
          </w:rPr>
          <w:tab/>
        </w:r>
        <w:r>
          <w:rPr>
            <w:webHidden/>
          </w:rPr>
          <w:fldChar w:fldCharType="begin"/>
        </w:r>
        <w:r>
          <w:rPr>
            <w:webHidden/>
          </w:rPr>
          <w:instrText xml:space="preserve"> PAGEREF _Toc231990738 \h </w:instrText>
        </w:r>
        <w:r>
          <w:rPr>
            <w:webHidden/>
          </w:rPr>
        </w:r>
        <w:r>
          <w:rPr>
            <w:webHidden/>
          </w:rPr>
          <w:fldChar w:fldCharType="separate"/>
        </w:r>
        <w:r>
          <w:rPr>
            <w:webHidden/>
          </w:rPr>
          <w:t>14</w:t>
        </w:r>
        <w:r>
          <w:rPr>
            <w:webHidden/>
          </w:rPr>
          <w:fldChar w:fldCharType="end"/>
        </w:r>
      </w:hyperlink>
    </w:p>
    <w:p w14:paraId="3A15DCEE" w14:textId="6D726055" w:rsidR="00CA3907" w:rsidRDefault="00CA3907">
      <w:pPr>
        <w:pStyle w:val="TOC2"/>
        <w:rPr>
          <w:rFonts w:eastAsiaTheme="minorEastAsia" w:cstheme="minorBidi"/>
          <w:kern w:val="2"/>
          <w:sz w:val="24"/>
          <w:szCs w:val="24"/>
          <w14:ligatures w14:val="standardContextual"/>
        </w:rPr>
      </w:pPr>
      <w:hyperlink w:anchor="_Toc231990739" w:history="1">
        <w:r w:rsidRPr="00AB3629">
          <w:rPr>
            <w:rStyle w:val="Hyperlink"/>
            <w:rFonts w:eastAsia="Arial"/>
            <w:lang w:val="en-GB"/>
          </w:rPr>
          <w:t>Section 2.6.5 Implementation of the Customer’s acceptance test</w:t>
        </w:r>
        <w:r>
          <w:rPr>
            <w:webHidden/>
          </w:rPr>
          <w:tab/>
        </w:r>
        <w:r>
          <w:rPr>
            <w:webHidden/>
          </w:rPr>
          <w:fldChar w:fldCharType="begin"/>
        </w:r>
        <w:r>
          <w:rPr>
            <w:webHidden/>
          </w:rPr>
          <w:instrText xml:space="preserve"> PAGEREF _Toc231990739 \h </w:instrText>
        </w:r>
        <w:r>
          <w:rPr>
            <w:webHidden/>
          </w:rPr>
        </w:r>
        <w:r>
          <w:rPr>
            <w:webHidden/>
          </w:rPr>
          <w:fldChar w:fldCharType="separate"/>
        </w:r>
        <w:r>
          <w:rPr>
            <w:webHidden/>
          </w:rPr>
          <w:t>14</w:t>
        </w:r>
        <w:r>
          <w:rPr>
            <w:webHidden/>
          </w:rPr>
          <w:fldChar w:fldCharType="end"/>
        </w:r>
      </w:hyperlink>
    </w:p>
    <w:p w14:paraId="73C968BB" w14:textId="4347D5D8" w:rsidR="00CA3907" w:rsidRDefault="00CA3907">
      <w:pPr>
        <w:pStyle w:val="TOC2"/>
        <w:rPr>
          <w:rFonts w:eastAsiaTheme="minorEastAsia" w:cstheme="minorBidi"/>
          <w:kern w:val="2"/>
          <w:sz w:val="24"/>
          <w:szCs w:val="24"/>
          <w14:ligatures w14:val="standardContextual"/>
        </w:rPr>
      </w:pPr>
      <w:hyperlink w:anchor="_Toc231990740" w:history="1">
        <w:r w:rsidRPr="00AB3629">
          <w:rPr>
            <w:rStyle w:val="Hyperlink"/>
            <w:rFonts w:eastAsia="Arial"/>
            <w:lang w:val="en-GB"/>
          </w:rPr>
          <w:t>Section 2.6.6 Approval of the Customer’s acceptance test</w:t>
        </w:r>
        <w:r>
          <w:rPr>
            <w:webHidden/>
          </w:rPr>
          <w:tab/>
        </w:r>
        <w:r>
          <w:rPr>
            <w:webHidden/>
          </w:rPr>
          <w:fldChar w:fldCharType="begin"/>
        </w:r>
        <w:r>
          <w:rPr>
            <w:webHidden/>
          </w:rPr>
          <w:instrText xml:space="preserve"> PAGEREF _Toc231990740 \h </w:instrText>
        </w:r>
        <w:r>
          <w:rPr>
            <w:webHidden/>
          </w:rPr>
        </w:r>
        <w:r>
          <w:rPr>
            <w:webHidden/>
          </w:rPr>
          <w:fldChar w:fldCharType="separate"/>
        </w:r>
        <w:r>
          <w:rPr>
            <w:webHidden/>
          </w:rPr>
          <w:t>14</w:t>
        </w:r>
        <w:r>
          <w:rPr>
            <w:webHidden/>
          </w:rPr>
          <w:fldChar w:fldCharType="end"/>
        </w:r>
      </w:hyperlink>
    </w:p>
    <w:p w14:paraId="10C3B8B6" w14:textId="77801D3D" w:rsidR="00CA3907" w:rsidRDefault="00CA3907">
      <w:pPr>
        <w:pStyle w:val="TOC2"/>
        <w:rPr>
          <w:rFonts w:eastAsiaTheme="minorEastAsia" w:cstheme="minorBidi"/>
          <w:kern w:val="2"/>
          <w:sz w:val="24"/>
          <w:szCs w:val="24"/>
          <w14:ligatures w14:val="standardContextual"/>
        </w:rPr>
      </w:pPr>
      <w:hyperlink w:anchor="_Toc231990741" w:history="1">
        <w:r w:rsidRPr="00AB3629">
          <w:rPr>
            <w:rStyle w:val="Hyperlink"/>
            <w:rFonts w:eastAsia="Arial"/>
            <w:lang w:val="en-GB"/>
          </w:rPr>
          <w:t>Section 2.6.7 Commissioning</w:t>
        </w:r>
        <w:r>
          <w:rPr>
            <w:webHidden/>
          </w:rPr>
          <w:tab/>
        </w:r>
        <w:r>
          <w:rPr>
            <w:webHidden/>
          </w:rPr>
          <w:fldChar w:fldCharType="begin"/>
        </w:r>
        <w:r>
          <w:rPr>
            <w:webHidden/>
          </w:rPr>
          <w:instrText xml:space="preserve"> PAGEREF _Toc231990741 \h </w:instrText>
        </w:r>
        <w:r>
          <w:rPr>
            <w:webHidden/>
          </w:rPr>
        </w:r>
        <w:r>
          <w:rPr>
            <w:webHidden/>
          </w:rPr>
          <w:fldChar w:fldCharType="separate"/>
        </w:r>
        <w:r>
          <w:rPr>
            <w:webHidden/>
          </w:rPr>
          <w:t>14</w:t>
        </w:r>
        <w:r>
          <w:rPr>
            <w:webHidden/>
          </w:rPr>
          <w:fldChar w:fldCharType="end"/>
        </w:r>
      </w:hyperlink>
    </w:p>
    <w:p w14:paraId="3F91CB73" w14:textId="46CE427F" w:rsidR="00CA3907" w:rsidRDefault="00CA3907">
      <w:pPr>
        <w:pStyle w:val="TOC2"/>
        <w:rPr>
          <w:rFonts w:eastAsiaTheme="minorEastAsia" w:cstheme="minorBidi"/>
          <w:kern w:val="2"/>
          <w:sz w:val="24"/>
          <w:szCs w:val="24"/>
          <w14:ligatures w14:val="standardContextual"/>
        </w:rPr>
      </w:pPr>
      <w:hyperlink w:anchor="_Toc231990742" w:history="1">
        <w:r w:rsidRPr="00AB3629">
          <w:rPr>
            <w:rStyle w:val="Hyperlink"/>
            <w:rFonts w:eastAsia="Arial"/>
            <w:lang w:val="en-GB"/>
          </w:rPr>
          <w:t>Section 2.7.1 Duration</w:t>
        </w:r>
        <w:r>
          <w:rPr>
            <w:webHidden/>
          </w:rPr>
          <w:tab/>
        </w:r>
        <w:r>
          <w:rPr>
            <w:webHidden/>
          </w:rPr>
          <w:fldChar w:fldCharType="begin"/>
        </w:r>
        <w:r>
          <w:rPr>
            <w:webHidden/>
          </w:rPr>
          <w:instrText xml:space="preserve"> PAGEREF _Toc231990742 \h </w:instrText>
        </w:r>
        <w:r>
          <w:rPr>
            <w:webHidden/>
          </w:rPr>
        </w:r>
        <w:r>
          <w:rPr>
            <w:webHidden/>
          </w:rPr>
          <w:fldChar w:fldCharType="separate"/>
        </w:r>
        <w:r>
          <w:rPr>
            <w:webHidden/>
          </w:rPr>
          <w:t>14</w:t>
        </w:r>
        <w:r>
          <w:rPr>
            <w:webHidden/>
          </w:rPr>
          <w:fldChar w:fldCharType="end"/>
        </w:r>
      </w:hyperlink>
    </w:p>
    <w:p w14:paraId="5736D07F" w14:textId="4D4BFDD4" w:rsidR="00CA3907" w:rsidRDefault="00CA3907">
      <w:pPr>
        <w:pStyle w:val="TOC2"/>
        <w:rPr>
          <w:rFonts w:eastAsiaTheme="minorEastAsia" w:cstheme="minorBidi"/>
          <w:kern w:val="2"/>
          <w:sz w:val="24"/>
          <w:szCs w:val="24"/>
          <w14:ligatures w14:val="standardContextual"/>
        </w:rPr>
      </w:pPr>
      <w:hyperlink w:anchor="_Toc231990743" w:history="1">
        <w:r w:rsidRPr="00AB3629">
          <w:rPr>
            <w:rStyle w:val="Hyperlink"/>
            <w:rFonts w:eastAsia="Arial"/>
            <w:lang w:val="en-GB"/>
          </w:rPr>
          <w:t>Section 2.7.2 Implementation of the approval period</w:t>
        </w:r>
        <w:r>
          <w:rPr>
            <w:webHidden/>
          </w:rPr>
          <w:tab/>
        </w:r>
        <w:r>
          <w:rPr>
            <w:webHidden/>
          </w:rPr>
          <w:fldChar w:fldCharType="begin"/>
        </w:r>
        <w:r>
          <w:rPr>
            <w:webHidden/>
          </w:rPr>
          <w:instrText xml:space="preserve"> PAGEREF _Toc231990743 \h </w:instrText>
        </w:r>
        <w:r>
          <w:rPr>
            <w:webHidden/>
          </w:rPr>
        </w:r>
        <w:r>
          <w:rPr>
            <w:webHidden/>
          </w:rPr>
          <w:fldChar w:fldCharType="separate"/>
        </w:r>
        <w:r>
          <w:rPr>
            <w:webHidden/>
          </w:rPr>
          <w:t>14</w:t>
        </w:r>
        <w:r>
          <w:rPr>
            <w:webHidden/>
          </w:rPr>
          <w:fldChar w:fldCharType="end"/>
        </w:r>
      </w:hyperlink>
    </w:p>
    <w:p w14:paraId="6CE96A2E" w14:textId="28BF5D6B" w:rsidR="00CA3907" w:rsidRDefault="00CA3907">
      <w:pPr>
        <w:pStyle w:val="TOC2"/>
        <w:rPr>
          <w:rFonts w:eastAsiaTheme="minorEastAsia" w:cstheme="minorBidi"/>
          <w:kern w:val="2"/>
          <w:sz w:val="24"/>
          <w:szCs w:val="24"/>
          <w14:ligatures w14:val="standardContextual"/>
        </w:rPr>
      </w:pPr>
      <w:hyperlink w:anchor="_Toc231990744" w:history="1">
        <w:r w:rsidRPr="00AB3629">
          <w:rPr>
            <w:rStyle w:val="Hyperlink"/>
            <w:rFonts w:eastAsia="Arial"/>
            <w:lang w:val="en-GB"/>
          </w:rPr>
          <w:t>Section 2.7.3 Final approval – delivery date</w:t>
        </w:r>
        <w:r>
          <w:rPr>
            <w:webHidden/>
          </w:rPr>
          <w:tab/>
        </w:r>
        <w:r>
          <w:rPr>
            <w:webHidden/>
          </w:rPr>
          <w:fldChar w:fldCharType="begin"/>
        </w:r>
        <w:r>
          <w:rPr>
            <w:webHidden/>
          </w:rPr>
          <w:instrText xml:space="preserve"> PAGEREF _Toc231990744 \h </w:instrText>
        </w:r>
        <w:r>
          <w:rPr>
            <w:webHidden/>
          </w:rPr>
        </w:r>
        <w:r>
          <w:rPr>
            <w:webHidden/>
          </w:rPr>
          <w:fldChar w:fldCharType="separate"/>
        </w:r>
        <w:r>
          <w:rPr>
            <w:webHidden/>
          </w:rPr>
          <w:t>15</w:t>
        </w:r>
        <w:r>
          <w:rPr>
            <w:webHidden/>
          </w:rPr>
          <w:fldChar w:fldCharType="end"/>
        </w:r>
      </w:hyperlink>
    </w:p>
    <w:p w14:paraId="519B62F1" w14:textId="673DB53C" w:rsidR="00CA3907" w:rsidRDefault="00CA3907">
      <w:pPr>
        <w:pStyle w:val="TOC1"/>
        <w:rPr>
          <w:rFonts w:eastAsiaTheme="minorEastAsia" w:cstheme="minorBidi"/>
          <w:b w:val="0"/>
          <w:bCs w:val="0"/>
          <w:kern w:val="2"/>
          <w:sz w:val="24"/>
          <w:szCs w:val="24"/>
          <w14:ligatures w14:val="standardContextual"/>
        </w:rPr>
      </w:pPr>
      <w:hyperlink w:anchor="_Toc231990745" w:history="1">
        <w:r w:rsidRPr="00AB3629">
          <w:rPr>
            <w:rStyle w:val="Hyperlink"/>
            <w:rFonts w:eastAsia="Arial"/>
            <w:lang w:val="en-GB"/>
          </w:rPr>
          <w:t>Appendix 6: Administrative provisions</w:t>
        </w:r>
        <w:r>
          <w:rPr>
            <w:webHidden/>
          </w:rPr>
          <w:tab/>
        </w:r>
        <w:r>
          <w:rPr>
            <w:webHidden/>
          </w:rPr>
          <w:fldChar w:fldCharType="begin"/>
        </w:r>
        <w:r>
          <w:rPr>
            <w:webHidden/>
          </w:rPr>
          <w:instrText xml:space="preserve"> PAGEREF _Toc231990745 \h </w:instrText>
        </w:r>
        <w:r>
          <w:rPr>
            <w:webHidden/>
          </w:rPr>
        </w:r>
        <w:r>
          <w:rPr>
            <w:webHidden/>
          </w:rPr>
          <w:fldChar w:fldCharType="separate"/>
        </w:r>
        <w:r>
          <w:rPr>
            <w:webHidden/>
          </w:rPr>
          <w:t>15</w:t>
        </w:r>
        <w:r>
          <w:rPr>
            <w:webHidden/>
          </w:rPr>
          <w:fldChar w:fldCharType="end"/>
        </w:r>
      </w:hyperlink>
    </w:p>
    <w:p w14:paraId="512F97AF" w14:textId="5D178896" w:rsidR="00CA3907" w:rsidRDefault="00CA3907">
      <w:pPr>
        <w:pStyle w:val="TOC2"/>
        <w:rPr>
          <w:rFonts w:eastAsiaTheme="minorEastAsia" w:cstheme="minorBidi"/>
          <w:kern w:val="2"/>
          <w:sz w:val="24"/>
          <w:szCs w:val="24"/>
          <w14:ligatures w14:val="standardContextual"/>
        </w:rPr>
      </w:pPr>
      <w:hyperlink w:anchor="_Toc231990746" w:history="1">
        <w:r w:rsidRPr="00AB3629">
          <w:rPr>
            <w:rStyle w:val="Hyperlink"/>
            <w:rFonts w:eastAsia="Arial"/>
            <w:lang w:val="en-GB"/>
          </w:rPr>
          <w:t>Section 2.1 The Parties’ representatives</w:t>
        </w:r>
        <w:r>
          <w:rPr>
            <w:webHidden/>
          </w:rPr>
          <w:tab/>
        </w:r>
        <w:r>
          <w:rPr>
            <w:webHidden/>
          </w:rPr>
          <w:fldChar w:fldCharType="begin"/>
        </w:r>
        <w:r>
          <w:rPr>
            <w:webHidden/>
          </w:rPr>
          <w:instrText xml:space="preserve"> PAGEREF _Toc231990746 \h </w:instrText>
        </w:r>
        <w:r>
          <w:rPr>
            <w:webHidden/>
          </w:rPr>
        </w:r>
        <w:r>
          <w:rPr>
            <w:webHidden/>
          </w:rPr>
          <w:fldChar w:fldCharType="separate"/>
        </w:r>
        <w:r>
          <w:rPr>
            <w:webHidden/>
          </w:rPr>
          <w:t>15</w:t>
        </w:r>
        <w:r>
          <w:rPr>
            <w:webHidden/>
          </w:rPr>
          <w:fldChar w:fldCharType="end"/>
        </w:r>
      </w:hyperlink>
    </w:p>
    <w:p w14:paraId="29DAF023" w14:textId="2756B760" w:rsidR="00CA3907" w:rsidRDefault="00CA3907">
      <w:pPr>
        <w:pStyle w:val="TOC2"/>
        <w:rPr>
          <w:rFonts w:eastAsiaTheme="minorEastAsia" w:cstheme="minorBidi"/>
          <w:kern w:val="2"/>
          <w:sz w:val="24"/>
          <w:szCs w:val="24"/>
          <w14:ligatures w14:val="standardContextual"/>
        </w:rPr>
      </w:pPr>
      <w:hyperlink w:anchor="_Toc231990747" w:history="1">
        <w:r w:rsidRPr="00AB3629">
          <w:rPr>
            <w:rStyle w:val="Hyperlink"/>
            <w:rFonts w:eastAsia="Arial"/>
            <w:lang w:val="en-GB"/>
          </w:rPr>
          <w:t>Section 2.3.2 Project organisation</w:t>
        </w:r>
        <w:r>
          <w:rPr>
            <w:webHidden/>
          </w:rPr>
          <w:tab/>
        </w:r>
        <w:r>
          <w:rPr>
            <w:webHidden/>
          </w:rPr>
          <w:fldChar w:fldCharType="begin"/>
        </w:r>
        <w:r>
          <w:rPr>
            <w:webHidden/>
          </w:rPr>
          <w:instrText xml:space="preserve"> PAGEREF _Toc231990747 \h </w:instrText>
        </w:r>
        <w:r>
          <w:rPr>
            <w:webHidden/>
          </w:rPr>
        </w:r>
        <w:r>
          <w:rPr>
            <w:webHidden/>
          </w:rPr>
          <w:fldChar w:fldCharType="separate"/>
        </w:r>
        <w:r>
          <w:rPr>
            <w:webHidden/>
          </w:rPr>
          <w:t>15</w:t>
        </w:r>
        <w:r>
          <w:rPr>
            <w:webHidden/>
          </w:rPr>
          <w:fldChar w:fldCharType="end"/>
        </w:r>
      </w:hyperlink>
    </w:p>
    <w:p w14:paraId="4F3B4734" w14:textId="6ED84827" w:rsidR="00CA3907" w:rsidRDefault="00CA3907">
      <w:pPr>
        <w:pStyle w:val="TOC2"/>
        <w:rPr>
          <w:rFonts w:eastAsiaTheme="minorEastAsia" w:cstheme="minorBidi"/>
          <w:kern w:val="2"/>
          <w:sz w:val="24"/>
          <w:szCs w:val="24"/>
          <w14:ligatures w14:val="standardContextual"/>
        </w:rPr>
      </w:pPr>
      <w:hyperlink w:anchor="_Toc231990748" w:history="1">
        <w:r w:rsidRPr="00AB3629">
          <w:rPr>
            <w:rStyle w:val="Hyperlink"/>
            <w:rFonts w:eastAsia="Arial"/>
            <w:lang w:val="en-GB"/>
          </w:rPr>
          <w:t>Section 2.3.3 Project documentation</w:t>
        </w:r>
        <w:r>
          <w:rPr>
            <w:webHidden/>
          </w:rPr>
          <w:tab/>
        </w:r>
        <w:r>
          <w:rPr>
            <w:webHidden/>
          </w:rPr>
          <w:fldChar w:fldCharType="begin"/>
        </w:r>
        <w:r>
          <w:rPr>
            <w:webHidden/>
          </w:rPr>
          <w:instrText xml:space="preserve"> PAGEREF _Toc231990748 \h </w:instrText>
        </w:r>
        <w:r>
          <w:rPr>
            <w:webHidden/>
          </w:rPr>
        </w:r>
        <w:r>
          <w:rPr>
            <w:webHidden/>
          </w:rPr>
          <w:fldChar w:fldCharType="separate"/>
        </w:r>
        <w:r>
          <w:rPr>
            <w:webHidden/>
          </w:rPr>
          <w:t>15</w:t>
        </w:r>
        <w:r>
          <w:rPr>
            <w:webHidden/>
          </w:rPr>
          <w:fldChar w:fldCharType="end"/>
        </w:r>
      </w:hyperlink>
    </w:p>
    <w:p w14:paraId="30278396" w14:textId="26D172BB" w:rsidR="00CA3907" w:rsidRDefault="00CA3907">
      <w:pPr>
        <w:pStyle w:val="TOC2"/>
        <w:rPr>
          <w:rFonts w:eastAsiaTheme="minorEastAsia" w:cstheme="minorBidi"/>
          <w:kern w:val="2"/>
          <w:sz w:val="24"/>
          <w:szCs w:val="24"/>
          <w14:ligatures w14:val="standardContextual"/>
        </w:rPr>
      </w:pPr>
      <w:hyperlink w:anchor="_Toc231990749" w:history="1">
        <w:r w:rsidRPr="00AB3629">
          <w:rPr>
            <w:rStyle w:val="Hyperlink"/>
            <w:rFonts w:eastAsia="Arial"/>
            <w:lang w:val="en-GB"/>
          </w:rPr>
          <w:t>Section 2.5.5 Audits</w:t>
        </w:r>
        <w:r>
          <w:rPr>
            <w:webHidden/>
          </w:rPr>
          <w:tab/>
        </w:r>
        <w:r>
          <w:rPr>
            <w:webHidden/>
          </w:rPr>
          <w:fldChar w:fldCharType="begin"/>
        </w:r>
        <w:r>
          <w:rPr>
            <w:webHidden/>
          </w:rPr>
          <w:instrText xml:space="preserve"> PAGEREF _Toc231990749 \h </w:instrText>
        </w:r>
        <w:r>
          <w:rPr>
            <w:webHidden/>
          </w:rPr>
        </w:r>
        <w:r>
          <w:rPr>
            <w:webHidden/>
          </w:rPr>
          <w:fldChar w:fldCharType="separate"/>
        </w:r>
        <w:r>
          <w:rPr>
            <w:webHidden/>
          </w:rPr>
          <w:t>15</w:t>
        </w:r>
        <w:r>
          <w:rPr>
            <w:webHidden/>
          </w:rPr>
          <w:fldChar w:fldCharType="end"/>
        </w:r>
      </w:hyperlink>
    </w:p>
    <w:p w14:paraId="76EFE855" w14:textId="30A6660A" w:rsidR="00CA3907" w:rsidRDefault="00CA3907">
      <w:pPr>
        <w:pStyle w:val="TOC2"/>
        <w:rPr>
          <w:rFonts w:eastAsiaTheme="minorEastAsia" w:cstheme="minorBidi"/>
          <w:kern w:val="2"/>
          <w:sz w:val="24"/>
          <w:szCs w:val="24"/>
          <w14:ligatures w14:val="standardContextual"/>
        </w:rPr>
      </w:pPr>
      <w:hyperlink w:anchor="_Toc231990750" w:history="1">
        <w:r w:rsidRPr="00AB3629">
          <w:rPr>
            <w:rStyle w:val="Hyperlink"/>
            <w:rFonts w:eastAsia="Arial"/>
            <w:lang w:val="en-GB"/>
          </w:rPr>
          <w:t>Section 2.5.7 Training</w:t>
        </w:r>
        <w:r>
          <w:rPr>
            <w:webHidden/>
          </w:rPr>
          <w:tab/>
        </w:r>
        <w:r>
          <w:rPr>
            <w:webHidden/>
          </w:rPr>
          <w:fldChar w:fldCharType="begin"/>
        </w:r>
        <w:r>
          <w:rPr>
            <w:webHidden/>
          </w:rPr>
          <w:instrText xml:space="preserve"> PAGEREF _Toc231990750 \h </w:instrText>
        </w:r>
        <w:r>
          <w:rPr>
            <w:webHidden/>
          </w:rPr>
        </w:r>
        <w:r>
          <w:rPr>
            <w:webHidden/>
          </w:rPr>
          <w:fldChar w:fldCharType="separate"/>
        </w:r>
        <w:r>
          <w:rPr>
            <w:webHidden/>
          </w:rPr>
          <w:t>15</w:t>
        </w:r>
        <w:r>
          <w:rPr>
            <w:webHidden/>
          </w:rPr>
          <w:fldChar w:fldCharType="end"/>
        </w:r>
      </w:hyperlink>
    </w:p>
    <w:p w14:paraId="6CB0F2B9" w14:textId="332C84E9" w:rsidR="00CA3907" w:rsidRDefault="00CA3907">
      <w:pPr>
        <w:pStyle w:val="TOC2"/>
        <w:rPr>
          <w:rFonts w:eastAsiaTheme="minorEastAsia" w:cstheme="minorBidi"/>
          <w:kern w:val="2"/>
          <w:sz w:val="24"/>
          <w:szCs w:val="24"/>
          <w14:ligatures w14:val="standardContextual"/>
        </w:rPr>
      </w:pPr>
      <w:hyperlink w:anchor="_Toc231990751" w:history="1">
        <w:r w:rsidRPr="00AB3629">
          <w:rPr>
            <w:rStyle w:val="Hyperlink"/>
            <w:rFonts w:eastAsia="Arial"/>
            <w:lang w:val="en-GB"/>
          </w:rPr>
          <w:t>Section 3.2 Change management</w:t>
        </w:r>
        <w:r>
          <w:rPr>
            <w:webHidden/>
          </w:rPr>
          <w:tab/>
        </w:r>
        <w:r>
          <w:rPr>
            <w:webHidden/>
          </w:rPr>
          <w:fldChar w:fldCharType="begin"/>
        </w:r>
        <w:r>
          <w:rPr>
            <w:webHidden/>
          </w:rPr>
          <w:instrText xml:space="preserve"> PAGEREF _Toc231990751 \h </w:instrText>
        </w:r>
        <w:r>
          <w:rPr>
            <w:webHidden/>
          </w:rPr>
        </w:r>
        <w:r>
          <w:rPr>
            <w:webHidden/>
          </w:rPr>
          <w:fldChar w:fldCharType="separate"/>
        </w:r>
        <w:r>
          <w:rPr>
            <w:webHidden/>
          </w:rPr>
          <w:t>15</w:t>
        </w:r>
        <w:r>
          <w:rPr>
            <w:webHidden/>
          </w:rPr>
          <w:fldChar w:fldCharType="end"/>
        </w:r>
      </w:hyperlink>
    </w:p>
    <w:p w14:paraId="5B5C8822" w14:textId="18C2CCB0" w:rsidR="00CA3907" w:rsidRDefault="00CA3907">
      <w:pPr>
        <w:pStyle w:val="TOC3"/>
        <w:rPr>
          <w:rFonts w:eastAsiaTheme="minorEastAsia" w:cstheme="minorBidi"/>
          <w:i w:val="0"/>
          <w:iCs w:val="0"/>
          <w:kern w:val="2"/>
          <w:sz w:val="24"/>
          <w:szCs w:val="24"/>
          <w14:ligatures w14:val="standardContextual"/>
        </w:rPr>
      </w:pPr>
      <w:hyperlink w:anchor="_Toc231990752" w:history="1">
        <w:r w:rsidRPr="00AB3629">
          <w:rPr>
            <w:rStyle w:val="Hyperlink"/>
            <w:rFonts w:eastAsia="Arial"/>
            <w:lang w:val="en-GB"/>
          </w:rPr>
          <w:t>A. Customer change requests</w:t>
        </w:r>
        <w:r>
          <w:rPr>
            <w:webHidden/>
          </w:rPr>
          <w:tab/>
        </w:r>
        <w:r>
          <w:rPr>
            <w:webHidden/>
          </w:rPr>
          <w:fldChar w:fldCharType="begin"/>
        </w:r>
        <w:r>
          <w:rPr>
            <w:webHidden/>
          </w:rPr>
          <w:instrText xml:space="preserve"> PAGEREF _Toc231990752 \h </w:instrText>
        </w:r>
        <w:r>
          <w:rPr>
            <w:webHidden/>
          </w:rPr>
        </w:r>
        <w:r>
          <w:rPr>
            <w:webHidden/>
          </w:rPr>
          <w:fldChar w:fldCharType="separate"/>
        </w:r>
        <w:r>
          <w:rPr>
            <w:webHidden/>
          </w:rPr>
          <w:t>15</w:t>
        </w:r>
        <w:r>
          <w:rPr>
            <w:webHidden/>
          </w:rPr>
          <w:fldChar w:fldCharType="end"/>
        </w:r>
      </w:hyperlink>
    </w:p>
    <w:p w14:paraId="07DF73F8" w14:textId="3E12E020" w:rsidR="00CA3907" w:rsidRDefault="00CA3907">
      <w:pPr>
        <w:pStyle w:val="TOC3"/>
        <w:rPr>
          <w:rFonts w:eastAsiaTheme="minorEastAsia" w:cstheme="minorBidi"/>
          <w:i w:val="0"/>
          <w:iCs w:val="0"/>
          <w:kern w:val="2"/>
          <w:sz w:val="24"/>
          <w:szCs w:val="24"/>
          <w14:ligatures w14:val="standardContextual"/>
        </w:rPr>
      </w:pPr>
      <w:hyperlink w:anchor="_Toc231990753" w:history="1">
        <w:r w:rsidRPr="00AB3629">
          <w:rPr>
            <w:rStyle w:val="Hyperlink"/>
            <w:rFonts w:eastAsia="Arial"/>
            <w:lang w:val="en-GB"/>
          </w:rPr>
          <w:t>B. The Supplier’s management of change requests</w:t>
        </w:r>
        <w:r>
          <w:rPr>
            <w:webHidden/>
          </w:rPr>
          <w:tab/>
        </w:r>
        <w:r>
          <w:rPr>
            <w:webHidden/>
          </w:rPr>
          <w:fldChar w:fldCharType="begin"/>
        </w:r>
        <w:r>
          <w:rPr>
            <w:webHidden/>
          </w:rPr>
          <w:instrText xml:space="preserve"> PAGEREF _Toc231990753 \h </w:instrText>
        </w:r>
        <w:r>
          <w:rPr>
            <w:webHidden/>
          </w:rPr>
        </w:r>
        <w:r>
          <w:rPr>
            <w:webHidden/>
          </w:rPr>
          <w:fldChar w:fldCharType="separate"/>
        </w:r>
        <w:r>
          <w:rPr>
            <w:webHidden/>
          </w:rPr>
          <w:t>16</w:t>
        </w:r>
        <w:r>
          <w:rPr>
            <w:webHidden/>
          </w:rPr>
          <w:fldChar w:fldCharType="end"/>
        </w:r>
      </w:hyperlink>
    </w:p>
    <w:p w14:paraId="2270AEFD" w14:textId="589C95E8" w:rsidR="00CA3907" w:rsidRDefault="00CA3907">
      <w:pPr>
        <w:pStyle w:val="TOC3"/>
        <w:rPr>
          <w:rFonts w:eastAsiaTheme="minorEastAsia" w:cstheme="minorBidi"/>
          <w:i w:val="0"/>
          <w:iCs w:val="0"/>
          <w:kern w:val="2"/>
          <w:sz w:val="24"/>
          <w:szCs w:val="24"/>
          <w14:ligatures w14:val="standardContextual"/>
        </w:rPr>
      </w:pPr>
      <w:hyperlink w:anchor="_Toc231990754" w:history="1">
        <w:r w:rsidRPr="00AB3629">
          <w:rPr>
            <w:rStyle w:val="Hyperlink"/>
            <w:rFonts w:eastAsia="Arial"/>
            <w:lang w:val="en-GB"/>
          </w:rPr>
          <w:t>C. The Customer’s acceptance of the Supplier’s assessment</w:t>
        </w:r>
        <w:r>
          <w:rPr>
            <w:webHidden/>
          </w:rPr>
          <w:tab/>
        </w:r>
        <w:r>
          <w:rPr>
            <w:webHidden/>
          </w:rPr>
          <w:fldChar w:fldCharType="begin"/>
        </w:r>
        <w:r>
          <w:rPr>
            <w:webHidden/>
          </w:rPr>
          <w:instrText xml:space="preserve"> PAGEREF _Toc231990754 \h </w:instrText>
        </w:r>
        <w:r>
          <w:rPr>
            <w:webHidden/>
          </w:rPr>
        </w:r>
        <w:r>
          <w:rPr>
            <w:webHidden/>
          </w:rPr>
          <w:fldChar w:fldCharType="separate"/>
        </w:r>
        <w:r>
          <w:rPr>
            <w:webHidden/>
          </w:rPr>
          <w:t>16</w:t>
        </w:r>
        <w:r>
          <w:rPr>
            <w:webHidden/>
          </w:rPr>
          <w:fldChar w:fldCharType="end"/>
        </w:r>
      </w:hyperlink>
    </w:p>
    <w:p w14:paraId="57F5D4BC" w14:textId="64455F9F" w:rsidR="00CA3907" w:rsidRDefault="00CA3907">
      <w:pPr>
        <w:pStyle w:val="TOC3"/>
        <w:rPr>
          <w:rFonts w:eastAsiaTheme="minorEastAsia" w:cstheme="minorBidi"/>
          <w:i w:val="0"/>
          <w:iCs w:val="0"/>
          <w:kern w:val="2"/>
          <w:sz w:val="24"/>
          <w:szCs w:val="24"/>
          <w14:ligatures w14:val="standardContextual"/>
        </w:rPr>
      </w:pPr>
      <w:hyperlink w:anchor="_Toc231990755" w:history="1">
        <w:r w:rsidRPr="00AB3629">
          <w:rPr>
            <w:rStyle w:val="Hyperlink"/>
            <w:rFonts w:eastAsia="Arial"/>
            <w:lang w:val="en-GB"/>
          </w:rPr>
          <w:t>D. Dispute resolution</w:t>
        </w:r>
        <w:r>
          <w:rPr>
            <w:webHidden/>
          </w:rPr>
          <w:tab/>
        </w:r>
        <w:r>
          <w:rPr>
            <w:webHidden/>
          </w:rPr>
          <w:fldChar w:fldCharType="begin"/>
        </w:r>
        <w:r>
          <w:rPr>
            <w:webHidden/>
          </w:rPr>
          <w:instrText xml:space="preserve"> PAGEREF _Toc231990755 \h </w:instrText>
        </w:r>
        <w:r>
          <w:rPr>
            <w:webHidden/>
          </w:rPr>
        </w:r>
        <w:r>
          <w:rPr>
            <w:webHidden/>
          </w:rPr>
          <w:fldChar w:fldCharType="separate"/>
        </w:r>
        <w:r>
          <w:rPr>
            <w:webHidden/>
          </w:rPr>
          <w:t>16</w:t>
        </w:r>
        <w:r>
          <w:rPr>
            <w:webHidden/>
          </w:rPr>
          <w:fldChar w:fldCharType="end"/>
        </w:r>
      </w:hyperlink>
    </w:p>
    <w:p w14:paraId="0CEF0C50" w14:textId="3FDB6649" w:rsidR="00CA3907" w:rsidRDefault="00CA3907">
      <w:pPr>
        <w:pStyle w:val="TOC2"/>
        <w:rPr>
          <w:rFonts w:eastAsiaTheme="minorEastAsia" w:cstheme="minorBidi"/>
          <w:kern w:val="2"/>
          <w:sz w:val="24"/>
          <w:szCs w:val="24"/>
          <w14:ligatures w14:val="standardContextual"/>
        </w:rPr>
      </w:pPr>
      <w:hyperlink w:anchor="_Toc231990756" w:history="1">
        <w:r w:rsidRPr="00AB3629">
          <w:rPr>
            <w:rStyle w:val="Hyperlink"/>
            <w:rFonts w:eastAsia="Arial"/>
            <w:lang w:val="en-GB"/>
          </w:rPr>
          <w:t>Section 5.2.1.1 Key personnel</w:t>
        </w:r>
        <w:r>
          <w:rPr>
            <w:webHidden/>
          </w:rPr>
          <w:tab/>
        </w:r>
        <w:r>
          <w:rPr>
            <w:webHidden/>
          </w:rPr>
          <w:fldChar w:fldCharType="begin"/>
        </w:r>
        <w:r>
          <w:rPr>
            <w:webHidden/>
          </w:rPr>
          <w:instrText xml:space="preserve"> PAGEREF _Toc231990756 \h </w:instrText>
        </w:r>
        <w:r>
          <w:rPr>
            <w:webHidden/>
          </w:rPr>
        </w:r>
        <w:r>
          <w:rPr>
            <w:webHidden/>
          </w:rPr>
          <w:fldChar w:fldCharType="separate"/>
        </w:r>
        <w:r>
          <w:rPr>
            <w:webHidden/>
          </w:rPr>
          <w:t>16</w:t>
        </w:r>
        <w:r>
          <w:rPr>
            <w:webHidden/>
          </w:rPr>
          <w:fldChar w:fldCharType="end"/>
        </w:r>
      </w:hyperlink>
    </w:p>
    <w:p w14:paraId="49B80EA3" w14:textId="306928D2" w:rsidR="00CA3907" w:rsidRDefault="00CA3907">
      <w:pPr>
        <w:pStyle w:val="TOC2"/>
        <w:rPr>
          <w:rFonts w:eastAsiaTheme="minorEastAsia" w:cstheme="minorBidi"/>
          <w:kern w:val="2"/>
          <w:sz w:val="24"/>
          <w:szCs w:val="24"/>
          <w14:ligatures w14:val="standardContextual"/>
        </w:rPr>
      </w:pPr>
      <w:hyperlink w:anchor="_Toc231990757" w:history="1">
        <w:r w:rsidRPr="00AB3629">
          <w:rPr>
            <w:rStyle w:val="Hyperlink"/>
            <w:rFonts w:eastAsia="Arial"/>
            <w:lang w:val="en-GB"/>
          </w:rPr>
          <w:t>Section 5.3.1 The Supplier’s use of subcontractors</w:t>
        </w:r>
        <w:r>
          <w:rPr>
            <w:webHidden/>
          </w:rPr>
          <w:tab/>
        </w:r>
        <w:r>
          <w:rPr>
            <w:webHidden/>
          </w:rPr>
          <w:fldChar w:fldCharType="begin"/>
        </w:r>
        <w:r>
          <w:rPr>
            <w:webHidden/>
          </w:rPr>
          <w:instrText xml:space="preserve"> PAGEREF _Toc231990757 \h </w:instrText>
        </w:r>
        <w:r>
          <w:rPr>
            <w:webHidden/>
          </w:rPr>
        </w:r>
        <w:r>
          <w:rPr>
            <w:webHidden/>
          </w:rPr>
          <w:fldChar w:fldCharType="separate"/>
        </w:r>
        <w:r>
          <w:rPr>
            <w:webHidden/>
          </w:rPr>
          <w:t>17</w:t>
        </w:r>
        <w:r>
          <w:rPr>
            <w:webHidden/>
          </w:rPr>
          <w:fldChar w:fldCharType="end"/>
        </w:r>
      </w:hyperlink>
    </w:p>
    <w:p w14:paraId="3516582F" w14:textId="0BA3B356" w:rsidR="00CA3907" w:rsidRDefault="00CA3907">
      <w:pPr>
        <w:pStyle w:val="TOC2"/>
        <w:rPr>
          <w:rFonts w:eastAsiaTheme="minorEastAsia" w:cstheme="minorBidi"/>
          <w:kern w:val="2"/>
          <w:sz w:val="24"/>
          <w:szCs w:val="24"/>
          <w14:ligatures w14:val="standardContextual"/>
        </w:rPr>
      </w:pPr>
      <w:hyperlink w:anchor="_Toc231990758" w:history="1">
        <w:r w:rsidRPr="00AB3629">
          <w:rPr>
            <w:rStyle w:val="Hyperlink"/>
            <w:rFonts w:eastAsia="Arial"/>
            <w:lang w:val="en-GB"/>
          </w:rPr>
          <w:t>Section 5.3.2 The Customer’s use of third parties</w:t>
        </w:r>
        <w:r>
          <w:rPr>
            <w:webHidden/>
          </w:rPr>
          <w:tab/>
        </w:r>
        <w:r>
          <w:rPr>
            <w:webHidden/>
          </w:rPr>
          <w:fldChar w:fldCharType="begin"/>
        </w:r>
        <w:r>
          <w:rPr>
            <w:webHidden/>
          </w:rPr>
          <w:instrText xml:space="preserve"> PAGEREF _Toc231990758 \h </w:instrText>
        </w:r>
        <w:r>
          <w:rPr>
            <w:webHidden/>
          </w:rPr>
        </w:r>
        <w:r>
          <w:rPr>
            <w:webHidden/>
          </w:rPr>
          <w:fldChar w:fldCharType="separate"/>
        </w:r>
        <w:r>
          <w:rPr>
            <w:webHidden/>
          </w:rPr>
          <w:t>17</w:t>
        </w:r>
        <w:r>
          <w:rPr>
            <w:webHidden/>
          </w:rPr>
          <w:fldChar w:fldCharType="end"/>
        </w:r>
      </w:hyperlink>
    </w:p>
    <w:p w14:paraId="3541DC2A" w14:textId="4BB6E9E5" w:rsidR="00CA3907" w:rsidRDefault="00CA3907">
      <w:pPr>
        <w:pStyle w:val="TOC2"/>
        <w:rPr>
          <w:rFonts w:eastAsiaTheme="minorEastAsia" w:cstheme="minorBidi"/>
          <w:kern w:val="2"/>
          <w:sz w:val="24"/>
          <w:szCs w:val="24"/>
          <w14:ligatures w14:val="standardContextual"/>
        </w:rPr>
      </w:pPr>
      <w:hyperlink w:anchor="_Toc231990759" w:history="1">
        <w:r w:rsidRPr="00AB3629">
          <w:rPr>
            <w:rStyle w:val="Hyperlink"/>
            <w:rFonts w:eastAsia="Arial"/>
            <w:lang w:val="en-GB"/>
          </w:rPr>
          <w:t>Section 5.4 Meetings</w:t>
        </w:r>
        <w:r>
          <w:rPr>
            <w:webHidden/>
          </w:rPr>
          <w:tab/>
        </w:r>
        <w:r>
          <w:rPr>
            <w:webHidden/>
          </w:rPr>
          <w:fldChar w:fldCharType="begin"/>
        </w:r>
        <w:r>
          <w:rPr>
            <w:webHidden/>
          </w:rPr>
          <w:instrText xml:space="preserve"> PAGEREF _Toc231990759 \h </w:instrText>
        </w:r>
        <w:r>
          <w:rPr>
            <w:webHidden/>
          </w:rPr>
        </w:r>
        <w:r>
          <w:rPr>
            <w:webHidden/>
          </w:rPr>
          <w:fldChar w:fldCharType="separate"/>
        </w:r>
        <w:r>
          <w:rPr>
            <w:webHidden/>
          </w:rPr>
          <w:t>17</w:t>
        </w:r>
        <w:r>
          <w:rPr>
            <w:webHidden/>
          </w:rPr>
          <w:fldChar w:fldCharType="end"/>
        </w:r>
      </w:hyperlink>
    </w:p>
    <w:p w14:paraId="3AA80FF9" w14:textId="4F17D5DF" w:rsidR="00CA3907" w:rsidRDefault="00CA3907">
      <w:pPr>
        <w:pStyle w:val="TOC2"/>
        <w:rPr>
          <w:rFonts w:eastAsiaTheme="minorEastAsia" w:cstheme="minorBidi"/>
          <w:kern w:val="2"/>
          <w:sz w:val="24"/>
          <w:szCs w:val="24"/>
          <w14:ligatures w14:val="standardContextual"/>
        </w:rPr>
      </w:pPr>
      <w:hyperlink w:anchor="_Toc231990760" w:history="1">
        <w:r w:rsidRPr="00AB3629">
          <w:rPr>
            <w:rStyle w:val="Hyperlink"/>
            <w:rFonts w:eastAsia="Arial"/>
            <w:lang w:val="en-GB"/>
          </w:rPr>
          <w:t>Section 5.5 Pay and working conditions</w:t>
        </w:r>
        <w:r>
          <w:rPr>
            <w:webHidden/>
          </w:rPr>
          <w:tab/>
        </w:r>
        <w:r>
          <w:rPr>
            <w:webHidden/>
          </w:rPr>
          <w:fldChar w:fldCharType="begin"/>
        </w:r>
        <w:r>
          <w:rPr>
            <w:webHidden/>
          </w:rPr>
          <w:instrText xml:space="preserve"> PAGEREF _Toc231990760 \h </w:instrText>
        </w:r>
        <w:r>
          <w:rPr>
            <w:webHidden/>
          </w:rPr>
        </w:r>
        <w:r>
          <w:rPr>
            <w:webHidden/>
          </w:rPr>
          <w:fldChar w:fldCharType="separate"/>
        </w:r>
        <w:r>
          <w:rPr>
            <w:webHidden/>
          </w:rPr>
          <w:t>17</w:t>
        </w:r>
        <w:r>
          <w:rPr>
            <w:webHidden/>
          </w:rPr>
          <w:fldChar w:fldCharType="end"/>
        </w:r>
      </w:hyperlink>
    </w:p>
    <w:p w14:paraId="5C799FB1" w14:textId="766769BA" w:rsidR="00CA3907" w:rsidRDefault="00CA3907">
      <w:pPr>
        <w:pStyle w:val="TOC2"/>
        <w:rPr>
          <w:rFonts w:eastAsiaTheme="minorEastAsia" w:cstheme="minorBidi"/>
          <w:kern w:val="2"/>
          <w:sz w:val="24"/>
          <w:szCs w:val="24"/>
          <w14:ligatures w14:val="standardContextual"/>
        </w:rPr>
      </w:pPr>
      <w:hyperlink w:anchor="_Toc231990761" w:history="1">
        <w:r w:rsidRPr="00AB3629">
          <w:rPr>
            <w:rStyle w:val="Hyperlink"/>
            <w:rFonts w:eastAsia="Arial"/>
            <w:lang w:val="en-GB"/>
          </w:rPr>
          <w:t>Section 5.6 Duty of confidentiality</w:t>
        </w:r>
        <w:r>
          <w:rPr>
            <w:webHidden/>
          </w:rPr>
          <w:tab/>
        </w:r>
        <w:r>
          <w:rPr>
            <w:webHidden/>
          </w:rPr>
          <w:fldChar w:fldCharType="begin"/>
        </w:r>
        <w:r>
          <w:rPr>
            <w:webHidden/>
          </w:rPr>
          <w:instrText xml:space="preserve"> PAGEREF _Toc231990761 \h </w:instrText>
        </w:r>
        <w:r>
          <w:rPr>
            <w:webHidden/>
          </w:rPr>
        </w:r>
        <w:r>
          <w:rPr>
            <w:webHidden/>
          </w:rPr>
          <w:fldChar w:fldCharType="separate"/>
        </w:r>
        <w:r>
          <w:rPr>
            <w:webHidden/>
          </w:rPr>
          <w:t>17</w:t>
        </w:r>
        <w:r>
          <w:rPr>
            <w:webHidden/>
          </w:rPr>
          <w:fldChar w:fldCharType="end"/>
        </w:r>
      </w:hyperlink>
    </w:p>
    <w:p w14:paraId="40F03A25" w14:textId="2E3ECF6C" w:rsidR="00CA3907" w:rsidRDefault="00CA3907">
      <w:pPr>
        <w:pStyle w:val="TOC2"/>
        <w:rPr>
          <w:rFonts w:eastAsiaTheme="minorEastAsia" w:cstheme="minorBidi"/>
          <w:kern w:val="2"/>
          <w:sz w:val="24"/>
          <w:szCs w:val="24"/>
          <w14:ligatures w14:val="standardContextual"/>
        </w:rPr>
      </w:pPr>
      <w:hyperlink w:anchor="_Toc231990762" w:history="1">
        <w:r w:rsidRPr="00AB3629">
          <w:rPr>
            <w:rStyle w:val="Hyperlink"/>
            <w:rFonts w:eastAsia="Arial"/>
            <w:lang w:val="en-GB"/>
          </w:rPr>
          <w:t>Section 5.7 Written form requirements</w:t>
        </w:r>
        <w:r>
          <w:rPr>
            <w:webHidden/>
          </w:rPr>
          <w:tab/>
        </w:r>
        <w:r>
          <w:rPr>
            <w:webHidden/>
          </w:rPr>
          <w:fldChar w:fldCharType="begin"/>
        </w:r>
        <w:r>
          <w:rPr>
            <w:webHidden/>
          </w:rPr>
          <w:instrText xml:space="preserve"> PAGEREF _Toc231990762 \h </w:instrText>
        </w:r>
        <w:r>
          <w:rPr>
            <w:webHidden/>
          </w:rPr>
        </w:r>
        <w:r>
          <w:rPr>
            <w:webHidden/>
          </w:rPr>
          <w:fldChar w:fldCharType="separate"/>
        </w:r>
        <w:r>
          <w:rPr>
            <w:webHidden/>
          </w:rPr>
          <w:t>17</w:t>
        </w:r>
        <w:r>
          <w:rPr>
            <w:webHidden/>
          </w:rPr>
          <w:fldChar w:fldCharType="end"/>
        </w:r>
      </w:hyperlink>
    </w:p>
    <w:p w14:paraId="5AF3660C" w14:textId="62633E97" w:rsidR="00CA3907" w:rsidRDefault="00CA3907">
      <w:pPr>
        <w:pStyle w:val="TOC2"/>
        <w:rPr>
          <w:rFonts w:eastAsiaTheme="minorEastAsia" w:cstheme="minorBidi"/>
          <w:kern w:val="2"/>
          <w:sz w:val="24"/>
          <w:szCs w:val="24"/>
          <w14:ligatures w14:val="standardContextual"/>
        </w:rPr>
      </w:pPr>
      <w:hyperlink w:anchor="_Toc231990763" w:history="1">
        <w:r w:rsidRPr="00AB3629">
          <w:rPr>
            <w:rStyle w:val="Hyperlink"/>
            <w:rFonts w:eastAsia="Arial"/>
            <w:lang w:val="en-GB"/>
          </w:rPr>
          <w:t>Section 12.2 Independent experts</w:t>
        </w:r>
        <w:r>
          <w:rPr>
            <w:webHidden/>
          </w:rPr>
          <w:tab/>
        </w:r>
        <w:r>
          <w:rPr>
            <w:webHidden/>
          </w:rPr>
          <w:fldChar w:fldCharType="begin"/>
        </w:r>
        <w:r>
          <w:rPr>
            <w:webHidden/>
          </w:rPr>
          <w:instrText xml:space="preserve"> PAGEREF _Toc231990763 \h </w:instrText>
        </w:r>
        <w:r>
          <w:rPr>
            <w:webHidden/>
          </w:rPr>
        </w:r>
        <w:r>
          <w:rPr>
            <w:webHidden/>
          </w:rPr>
          <w:fldChar w:fldCharType="separate"/>
        </w:r>
        <w:r>
          <w:rPr>
            <w:webHidden/>
          </w:rPr>
          <w:t>17</w:t>
        </w:r>
        <w:r>
          <w:rPr>
            <w:webHidden/>
          </w:rPr>
          <w:fldChar w:fldCharType="end"/>
        </w:r>
      </w:hyperlink>
    </w:p>
    <w:p w14:paraId="469EB493" w14:textId="0592D367" w:rsidR="00CA3907" w:rsidRDefault="00CA3907">
      <w:pPr>
        <w:pStyle w:val="TOC1"/>
        <w:rPr>
          <w:rFonts w:eastAsiaTheme="minorEastAsia" w:cstheme="minorBidi"/>
          <w:b w:val="0"/>
          <w:bCs w:val="0"/>
          <w:kern w:val="2"/>
          <w:sz w:val="24"/>
          <w:szCs w:val="24"/>
          <w14:ligatures w14:val="standardContextual"/>
        </w:rPr>
      </w:pPr>
      <w:hyperlink w:anchor="_Toc231990764" w:history="1">
        <w:r w:rsidRPr="00AB3629">
          <w:rPr>
            <w:rStyle w:val="Hyperlink"/>
            <w:rFonts w:eastAsia="Arial"/>
            <w:lang w:val="en-GB"/>
          </w:rPr>
          <w:t>Appendix 7: Total price and price provisions</w:t>
        </w:r>
        <w:r>
          <w:rPr>
            <w:webHidden/>
          </w:rPr>
          <w:tab/>
        </w:r>
        <w:r>
          <w:rPr>
            <w:webHidden/>
          </w:rPr>
          <w:fldChar w:fldCharType="begin"/>
        </w:r>
        <w:r>
          <w:rPr>
            <w:webHidden/>
          </w:rPr>
          <w:instrText xml:space="preserve"> PAGEREF _Toc231990764 \h </w:instrText>
        </w:r>
        <w:r>
          <w:rPr>
            <w:webHidden/>
          </w:rPr>
        </w:r>
        <w:r>
          <w:rPr>
            <w:webHidden/>
          </w:rPr>
          <w:fldChar w:fldCharType="separate"/>
        </w:r>
        <w:r>
          <w:rPr>
            <w:webHidden/>
          </w:rPr>
          <w:t>18</w:t>
        </w:r>
        <w:r>
          <w:rPr>
            <w:webHidden/>
          </w:rPr>
          <w:fldChar w:fldCharType="end"/>
        </w:r>
      </w:hyperlink>
    </w:p>
    <w:p w14:paraId="5182398D" w14:textId="565F5265" w:rsidR="00CA3907" w:rsidRDefault="00CA3907">
      <w:pPr>
        <w:pStyle w:val="TOC2"/>
        <w:rPr>
          <w:rFonts w:eastAsiaTheme="minorEastAsia" w:cstheme="minorBidi"/>
          <w:kern w:val="2"/>
          <w:sz w:val="24"/>
          <w:szCs w:val="24"/>
          <w14:ligatures w14:val="standardContextual"/>
        </w:rPr>
      </w:pPr>
      <w:hyperlink w:anchor="_Toc231990765" w:history="1">
        <w:r w:rsidRPr="00AB3629">
          <w:rPr>
            <w:rStyle w:val="Hyperlink"/>
            <w:rFonts w:eastAsia="Arial"/>
            <w:lang w:val="en-GB"/>
          </w:rPr>
          <w:t>Section 6.1 Payment</w:t>
        </w:r>
        <w:r>
          <w:rPr>
            <w:webHidden/>
          </w:rPr>
          <w:tab/>
        </w:r>
        <w:r>
          <w:rPr>
            <w:webHidden/>
          </w:rPr>
          <w:fldChar w:fldCharType="begin"/>
        </w:r>
        <w:r>
          <w:rPr>
            <w:webHidden/>
          </w:rPr>
          <w:instrText xml:space="preserve"> PAGEREF _Toc231990765 \h </w:instrText>
        </w:r>
        <w:r>
          <w:rPr>
            <w:webHidden/>
          </w:rPr>
        </w:r>
        <w:r>
          <w:rPr>
            <w:webHidden/>
          </w:rPr>
          <w:fldChar w:fldCharType="separate"/>
        </w:r>
        <w:r>
          <w:rPr>
            <w:webHidden/>
          </w:rPr>
          <w:t>18</w:t>
        </w:r>
        <w:r>
          <w:rPr>
            <w:webHidden/>
          </w:rPr>
          <w:fldChar w:fldCharType="end"/>
        </w:r>
      </w:hyperlink>
    </w:p>
    <w:p w14:paraId="0BE6C160" w14:textId="7AFB16BB" w:rsidR="00CA3907" w:rsidRDefault="00CA3907">
      <w:pPr>
        <w:pStyle w:val="TOC2"/>
        <w:rPr>
          <w:rFonts w:eastAsiaTheme="minorEastAsia" w:cstheme="minorBidi"/>
          <w:kern w:val="2"/>
          <w:sz w:val="24"/>
          <w:szCs w:val="24"/>
          <w14:ligatures w14:val="standardContextual"/>
        </w:rPr>
      </w:pPr>
      <w:hyperlink w:anchor="_Toc231990766" w:history="1">
        <w:r w:rsidRPr="00AB3629">
          <w:rPr>
            <w:rStyle w:val="Hyperlink"/>
            <w:rFonts w:eastAsia="Arial"/>
            <w:lang w:val="en-GB"/>
          </w:rPr>
          <w:t>Section 6.2 Invoicing</w:t>
        </w:r>
        <w:r>
          <w:rPr>
            <w:webHidden/>
          </w:rPr>
          <w:tab/>
        </w:r>
        <w:r>
          <w:rPr>
            <w:webHidden/>
          </w:rPr>
          <w:fldChar w:fldCharType="begin"/>
        </w:r>
        <w:r>
          <w:rPr>
            <w:webHidden/>
          </w:rPr>
          <w:instrText xml:space="preserve"> PAGEREF _Toc231990766 \h </w:instrText>
        </w:r>
        <w:r>
          <w:rPr>
            <w:webHidden/>
          </w:rPr>
        </w:r>
        <w:r>
          <w:rPr>
            <w:webHidden/>
          </w:rPr>
          <w:fldChar w:fldCharType="separate"/>
        </w:r>
        <w:r>
          <w:rPr>
            <w:webHidden/>
          </w:rPr>
          <w:t>18</w:t>
        </w:r>
        <w:r>
          <w:rPr>
            <w:webHidden/>
          </w:rPr>
          <w:fldChar w:fldCharType="end"/>
        </w:r>
      </w:hyperlink>
    </w:p>
    <w:p w14:paraId="2E95299D" w14:textId="64C46C8D" w:rsidR="00CA3907" w:rsidRDefault="00CA3907">
      <w:pPr>
        <w:pStyle w:val="TOC2"/>
        <w:rPr>
          <w:rFonts w:eastAsiaTheme="minorEastAsia" w:cstheme="minorBidi"/>
          <w:kern w:val="2"/>
          <w:sz w:val="24"/>
          <w:szCs w:val="24"/>
          <w14:ligatures w14:val="standardContextual"/>
        </w:rPr>
      </w:pPr>
      <w:hyperlink w:anchor="_Toc231990767" w:history="1">
        <w:r w:rsidRPr="00AB3629">
          <w:rPr>
            <w:rStyle w:val="Hyperlink"/>
            <w:rFonts w:eastAsia="Arial"/>
            <w:lang w:val="en-GB"/>
          </w:rPr>
          <w:t>Section 6.5.1 Index adjustments</w:t>
        </w:r>
        <w:r>
          <w:rPr>
            <w:webHidden/>
          </w:rPr>
          <w:tab/>
        </w:r>
        <w:r>
          <w:rPr>
            <w:webHidden/>
          </w:rPr>
          <w:fldChar w:fldCharType="begin"/>
        </w:r>
        <w:r>
          <w:rPr>
            <w:webHidden/>
          </w:rPr>
          <w:instrText xml:space="preserve"> PAGEREF _Toc231990767 \h </w:instrText>
        </w:r>
        <w:r>
          <w:rPr>
            <w:webHidden/>
          </w:rPr>
        </w:r>
        <w:r>
          <w:rPr>
            <w:webHidden/>
          </w:rPr>
          <w:fldChar w:fldCharType="separate"/>
        </w:r>
        <w:r>
          <w:rPr>
            <w:webHidden/>
          </w:rPr>
          <w:t>18</w:t>
        </w:r>
        <w:r>
          <w:rPr>
            <w:webHidden/>
          </w:rPr>
          <w:fldChar w:fldCharType="end"/>
        </w:r>
      </w:hyperlink>
    </w:p>
    <w:p w14:paraId="2B6A262E" w14:textId="3A52F351" w:rsidR="00CA3907" w:rsidRDefault="00CA3907">
      <w:pPr>
        <w:pStyle w:val="TOC2"/>
        <w:rPr>
          <w:rFonts w:eastAsiaTheme="minorEastAsia" w:cstheme="minorBidi"/>
          <w:kern w:val="2"/>
          <w:sz w:val="24"/>
          <w:szCs w:val="24"/>
          <w14:ligatures w14:val="standardContextual"/>
        </w:rPr>
      </w:pPr>
      <w:hyperlink w:anchor="_Toc231990768" w:history="1">
        <w:r w:rsidRPr="00AB3629">
          <w:rPr>
            <w:rStyle w:val="Hyperlink"/>
            <w:rFonts w:eastAsia="Arial"/>
            <w:lang w:val="en-GB"/>
          </w:rPr>
          <w:t>Section 2.5.2 Interfaces with other equipment and software</w:t>
        </w:r>
        <w:r>
          <w:rPr>
            <w:webHidden/>
          </w:rPr>
          <w:tab/>
        </w:r>
        <w:r>
          <w:rPr>
            <w:webHidden/>
          </w:rPr>
          <w:fldChar w:fldCharType="begin"/>
        </w:r>
        <w:r>
          <w:rPr>
            <w:webHidden/>
          </w:rPr>
          <w:instrText xml:space="preserve"> PAGEREF _Toc231990768 \h </w:instrText>
        </w:r>
        <w:r>
          <w:rPr>
            <w:webHidden/>
          </w:rPr>
        </w:r>
        <w:r>
          <w:rPr>
            <w:webHidden/>
          </w:rPr>
          <w:fldChar w:fldCharType="separate"/>
        </w:r>
        <w:r>
          <w:rPr>
            <w:webHidden/>
          </w:rPr>
          <w:t>18</w:t>
        </w:r>
        <w:r>
          <w:rPr>
            <w:webHidden/>
          </w:rPr>
          <w:fldChar w:fldCharType="end"/>
        </w:r>
      </w:hyperlink>
    </w:p>
    <w:p w14:paraId="22478AC1" w14:textId="7ED34FC7" w:rsidR="00CA3907" w:rsidRDefault="00CA3907">
      <w:pPr>
        <w:pStyle w:val="TOC2"/>
        <w:rPr>
          <w:rFonts w:eastAsiaTheme="minorEastAsia" w:cstheme="minorBidi"/>
          <w:kern w:val="2"/>
          <w:sz w:val="24"/>
          <w:szCs w:val="24"/>
          <w14:ligatures w14:val="standardContextual"/>
        </w:rPr>
      </w:pPr>
      <w:hyperlink w:anchor="_Toc231990769" w:history="1">
        <w:r w:rsidRPr="00AB3629">
          <w:rPr>
            <w:rStyle w:val="Hyperlink"/>
            <w:rFonts w:eastAsia="Arial"/>
            <w:lang w:val="en-GB"/>
          </w:rPr>
          <w:t>Section 2.5.7 Training</w:t>
        </w:r>
        <w:r>
          <w:rPr>
            <w:webHidden/>
          </w:rPr>
          <w:tab/>
        </w:r>
        <w:r>
          <w:rPr>
            <w:webHidden/>
          </w:rPr>
          <w:fldChar w:fldCharType="begin"/>
        </w:r>
        <w:r>
          <w:rPr>
            <w:webHidden/>
          </w:rPr>
          <w:instrText xml:space="preserve"> PAGEREF _Toc231990769 \h </w:instrText>
        </w:r>
        <w:r>
          <w:rPr>
            <w:webHidden/>
          </w:rPr>
        </w:r>
        <w:r>
          <w:rPr>
            <w:webHidden/>
          </w:rPr>
          <w:fldChar w:fldCharType="separate"/>
        </w:r>
        <w:r>
          <w:rPr>
            <w:webHidden/>
          </w:rPr>
          <w:t>19</w:t>
        </w:r>
        <w:r>
          <w:rPr>
            <w:webHidden/>
          </w:rPr>
          <w:fldChar w:fldCharType="end"/>
        </w:r>
      </w:hyperlink>
    </w:p>
    <w:p w14:paraId="2DA2D200" w14:textId="5844AB45" w:rsidR="00CA3907" w:rsidRDefault="00CA3907">
      <w:pPr>
        <w:pStyle w:val="TOC2"/>
        <w:rPr>
          <w:rFonts w:eastAsiaTheme="minorEastAsia" w:cstheme="minorBidi"/>
          <w:kern w:val="2"/>
          <w:sz w:val="24"/>
          <w:szCs w:val="24"/>
          <w14:ligatures w14:val="standardContextual"/>
        </w:rPr>
      </w:pPr>
      <w:hyperlink w:anchor="_Toc231990770" w:history="1">
        <w:r w:rsidRPr="00AB3629">
          <w:rPr>
            <w:rStyle w:val="Hyperlink"/>
            <w:rFonts w:eastAsia="Arial"/>
            <w:lang w:val="en-GB"/>
          </w:rPr>
          <w:t>Section 2.5.8 Conversion</w:t>
        </w:r>
        <w:r>
          <w:rPr>
            <w:webHidden/>
          </w:rPr>
          <w:tab/>
        </w:r>
        <w:r>
          <w:rPr>
            <w:webHidden/>
          </w:rPr>
          <w:fldChar w:fldCharType="begin"/>
        </w:r>
        <w:r>
          <w:rPr>
            <w:webHidden/>
          </w:rPr>
          <w:instrText xml:space="preserve"> PAGEREF _Toc231990770 \h </w:instrText>
        </w:r>
        <w:r>
          <w:rPr>
            <w:webHidden/>
          </w:rPr>
        </w:r>
        <w:r>
          <w:rPr>
            <w:webHidden/>
          </w:rPr>
          <w:fldChar w:fldCharType="separate"/>
        </w:r>
        <w:r>
          <w:rPr>
            <w:webHidden/>
          </w:rPr>
          <w:t>19</w:t>
        </w:r>
        <w:r>
          <w:rPr>
            <w:webHidden/>
          </w:rPr>
          <w:fldChar w:fldCharType="end"/>
        </w:r>
      </w:hyperlink>
    </w:p>
    <w:p w14:paraId="5A5F1334" w14:textId="789D6C2F" w:rsidR="00CA3907" w:rsidRDefault="00CA3907">
      <w:pPr>
        <w:pStyle w:val="TOC2"/>
        <w:rPr>
          <w:rFonts w:eastAsiaTheme="minorEastAsia" w:cstheme="minorBidi"/>
          <w:kern w:val="2"/>
          <w:sz w:val="24"/>
          <w:szCs w:val="24"/>
          <w14:ligatures w14:val="standardContextual"/>
        </w:rPr>
      </w:pPr>
      <w:hyperlink w:anchor="_Toc231990771" w:history="1">
        <w:r w:rsidRPr="00AB3629">
          <w:rPr>
            <w:rStyle w:val="Hyperlink"/>
            <w:rFonts w:eastAsia="Arial"/>
            <w:lang w:val="en-GB"/>
          </w:rPr>
          <w:t>Section 2.8.1 Scope of the warranty</w:t>
        </w:r>
        <w:r>
          <w:rPr>
            <w:webHidden/>
          </w:rPr>
          <w:tab/>
        </w:r>
        <w:r>
          <w:rPr>
            <w:webHidden/>
          </w:rPr>
          <w:fldChar w:fldCharType="begin"/>
        </w:r>
        <w:r>
          <w:rPr>
            <w:webHidden/>
          </w:rPr>
          <w:instrText xml:space="preserve"> PAGEREF _Toc231990771 \h </w:instrText>
        </w:r>
        <w:r>
          <w:rPr>
            <w:webHidden/>
          </w:rPr>
        </w:r>
        <w:r>
          <w:rPr>
            <w:webHidden/>
          </w:rPr>
          <w:fldChar w:fldCharType="separate"/>
        </w:r>
        <w:r>
          <w:rPr>
            <w:webHidden/>
          </w:rPr>
          <w:t>19</w:t>
        </w:r>
        <w:r>
          <w:rPr>
            <w:webHidden/>
          </w:rPr>
          <w:fldChar w:fldCharType="end"/>
        </w:r>
      </w:hyperlink>
    </w:p>
    <w:p w14:paraId="0C709D7E" w14:textId="6977360F" w:rsidR="00CA3907" w:rsidRDefault="00CA3907">
      <w:pPr>
        <w:pStyle w:val="TOC2"/>
        <w:rPr>
          <w:rFonts w:eastAsiaTheme="minorEastAsia" w:cstheme="minorBidi"/>
          <w:kern w:val="2"/>
          <w:sz w:val="24"/>
          <w:szCs w:val="24"/>
          <w14:ligatures w14:val="standardContextual"/>
        </w:rPr>
      </w:pPr>
      <w:hyperlink w:anchor="_Toc231990772" w:history="1">
        <w:r w:rsidRPr="00AB3629">
          <w:rPr>
            <w:rStyle w:val="Hyperlink"/>
            <w:rFonts w:eastAsia="Arial"/>
            <w:lang w:val="en-GB"/>
          </w:rPr>
          <w:t>Section 4.2.1 Cancellation in connection with the specification phase</w:t>
        </w:r>
        <w:r>
          <w:rPr>
            <w:webHidden/>
          </w:rPr>
          <w:tab/>
        </w:r>
        <w:r>
          <w:rPr>
            <w:webHidden/>
          </w:rPr>
          <w:fldChar w:fldCharType="begin"/>
        </w:r>
        <w:r>
          <w:rPr>
            <w:webHidden/>
          </w:rPr>
          <w:instrText xml:space="preserve"> PAGEREF _Toc231990772 \h </w:instrText>
        </w:r>
        <w:r>
          <w:rPr>
            <w:webHidden/>
          </w:rPr>
        </w:r>
        <w:r>
          <w:rPr>
            <w:webHidden/>
          </w:rPr>
          <w:fldChar w:fldCharType="separate"/>
        </w:r>
        <w:r>
          <w:rPr>
            <w:webHidden/>
          </w:rPr>
          <w:t>19</w:t>
        </w:r>
        <w:r>
          <w:rPr>
            <w:webHidden/>
          </w:rPr>
          <w:fldChar w:fldCharType="end"/>
        </w:r>
      </w:hyperlink>
    </w:p>
    <w:p w14:paraId="575697F4" w14:textId="4E16C620" w:rsidR="00CA3907" w:rsidRDefault="00CA3907">
      <w:pPr>
        <w:pStyle w:val="TOC2"/>
        <w:rPr>
          <w:rFonts w:eastAsiaTheme="minorEastAsia" w:cstheme="minorBidi"/>
          <w:kern w:val="2"/>
          <w:sz w:val="24"/>
          <w:szCs w:val="24"/>
          <w14:ligatures w14:val="standardContextual"/>
        </w:rPr>
      </w:pPr>
      <w:hyperlink w:anchor="_Toc231990773" w:history="1">
        <w:r w:rsidRPr="00AB3629">
          <w:rPr>
            <w:rStyle w:val="Hyperlink"/>
            <w:rFonts w:eastAsia="Arial"/>
            <w:lang w:val="en-GB"/>
          </w:rPr>
          <w:t>Section 4.2.2 Cancellation after the specification phase</w:t>
        </w:r>
        <w:r>
          <w:rPr>
            <w:webHidden/>
          </w:rPr>
          <w:tab/>
        </w:r>
        <w:r>
          <w:rPr>
            <w:webHidden/>
          </w:rPr>
          <w:fldChar w:fldCharType="begin"/>
        </w:r>
        <w:r>
          <w:rPr>
            <w:webHidden/>
          </w:rPr>
          <w:instrText xml:space="preserve"> PAGEREF _Toc231990773 \h </w:instrText>
        </w:r>
        <w:r>
          <w:rPr>
            <w:webHidden/>
          </w:rPr>
        </w:r>
        <w:r>
          <w:rPr>
            <w:webHidden/>
          </w:rPr>
          <w:fldChar w:fldCharType="separate"/>
        </w:r>
        <w:r>
          <w:rPr>
            <w:webHidden/>
          </w:rPr>
          <w:t>19</w:t>
        </w:r>
        <w:r>
          <w:rPr>
            <w:webHidden/>
          </w:rPr>
          <w:fldChar w:fldCharType="end"/>
        </w:r>
      </w:hyperlink>
    </w:p>
    <w:p w14:paraId="301059C9" w14:textId="68DE705B" w:rsidR="00CA3907" w:rsidRDefault="00CA3907">
      <w:pPr>
        <w:pStyle w:val="TOC2"/>
        <w:rPr>
          <w:rFonts w:eastAsiaTheme="minorEastAsia" w:cstheme="minorBidi"/>
          <w:kern w:val="2"/>
          <w:sz w:val="24"/>
          <w:szCs w:val="24"/>
          <w14:ligatures w14:val="standardContextual"/>
        </w:rPr>
      </w:pPr>
      <w:hyperlink w:anchor="_Toc231990774" w:history="1">
        <w:r w:rsidRPr="00AB3629">
          <w:rPr>
            <w:rStyle w:val="Hyperlink"/>
            <w:rFonts w:eastAsia="Arial"/>
            <w:lang w:val="en-GB"/>
          </w:rPr>
          <w:t>Section 5.1.2.1 General information about the Supplier’s obligations</w:t>
        </w:r>
        <w:r>
          <w:rPr>
            <w:webHidden/>
          </w:rPr>
          <w:tab/>
        </w:r>
        <w:r>
          <w:rPr>
            <w:webHidden/>
          </w:rPr>
          <w:fldChar w:fldCharType="begin"/>
        </w:r>
        <w:r>
          <w:rPr>
            <w:webHidden/>
          </w:rPr>
          <w:instrText xml:space="preserve"> PAGEREF _Toc231990774 \h </w:instrText>
        </w:r>
        <w:r>
          <w:rPr>
            <w:webHidden/>
          </w:rPr>
        </w:r>
        <w:r>
          <w:rPr>
            <w:webHidden/>
          </w:rPr>
          <w:fldChar w:fldCharType="separate"/>
        </w:r>
        <w:r>
          <w:rPr>
            <w:webHidden/>
          </w:rPr>
          <w:t>19</w:t>
        </w:r>
        <w:r>
          <w:rPr>
            <w:webHidden/>
          </w:rPr>
          <w:fldChar w:fldCharType="end"/>
        </w:r>
      </w:hyperlink>
    </w:p>
    <w:p w14:paraId="7E514E4E" w14:textId="07772113" w:rsidR="00CA3907" w:rsidRDefault="00CA3907">
      <w:pPr>
        <w:pStyle w:val="TOC2"/>
        <w:rPr>
          <w:rFonts w:eastAsiaTheme="minorEastAsia" w:cstheme="minorBidi"/>
          <w:kern w:val="2"/>
          <w:sz w:val="24"/>
          <w:szCs w:val="24"/>
          <w14:ligatures w14:val="standardContextual"/>
        </w:rPr>
      </w:pPr>
      <w:hyperlink w:anchor="_Toc231990775" w:history="1">
        <w:r w:rsidRPr="00AB3629">
          <w:rPr>
            <w:rStyle w:val="Hyperlink"/>
            <w:rFonts w:eastAsia="Arial"/>
            <w:lang w:val="en-GB"/>
          </w:rPr>
          <w:t>Section 5.1.2.2 Standard software and right of use, testing and approval</w:t>
        </w:r>
        <w:r>
          <w:rPr>
            <w:webHidden/>
          </w:rPr>
          <w:tab/>
        </w:r>
        <w:r>
          <w:rPr>
            <w:webHidden/>
          </w:rPr>
          <w:fldChar w:fldCharType="begin"/>
        </w:r>
        <w:r>
          <w:rPr>
            <w:webHidden/>
          </w:rPr>
          <w:instrText xml:space="preserve"> PAGEREF _Toc231990775 \h </w:instrText>
        </w:r>
        <w:r>
          <w:rPr>
            <w:webHidden/>
          </w:rPr>
        </w:r>
        <w:r>
          <w:rPr>
            <w:webHidden/>
          </w:rPr>
          <w:fldChar w:fldCharType="separate"/>
        </w:r>
        <w:r>
          <w:rPr>
            <w:webHidden/>
          </w:rPr>
          <w:t>19</w:t>
        </w:r>
        <w:r>
          <w:rPr>
            <w:webHidden/>
          </w:rPr>
          <w:fldChar w:fldCharType="end"/>
        </w:r>
      </w:hyperlink>
    </w:p>
    <w:p w14:paraId="103601D2" w14:textId="2F99E6F4" w:rsidR="00CA3907" w:rsidRDefault="00CA3907">
      <w:pPr>
        <w:pStyle w:val="TOC2"/>
        <w:rPr>
          <w:rFonts w:eastAsiaTheme="minorEastAsia" w:cstheme="minorBidi"/>
          <w:kern w:val="2"/>
          <w:sz w:val="24"/>
          <w:szCs w:val="24"/>
          <w14:ligatures w14:val="standardContextual"/>
        </w:rPr>
      </w:pPr>
      <w:hyperlink w:anchor="_Toc231990776" w:history="1">
        <w:r w:rsidRPr="00AB3629">
          <w:rPr>
            <w:rStyle w:val="Hyperlink"/>
            <w:rFonts w:eastAsia="Arial"/>
            <w:lang w:val="en-GB"/>
          </w:rPr>
          <w:t>Section 5.1.2.3 Non-conformities due to factors relating to standard software</w:t>
        </w:r>
        <w:r>
          <w:rPr>
            <w:webHidden/>
          </w:rPr>
          <w:tab/>
        </w:r>
        <w:r>
          <w:rPr>
            <w:webHidden/>
          </w:rPr>
          <w:fldChar w:fldCharType="begin"/>
        </w:r>
        <w:r>
          <w:rPr>
            <w:webHidden/>
          </w:rPr>
          <w:instrText xml:space="preserve"> PAGEREF _Toc231990776 \h </w:instrText>
        </w:r>
        <w:r>
          <w:rPr>
            <w:webHidden/>
          </w:rPr>
        </w:r>
        <w:r>
          <w:rPr>
            <w:webHidden/>
          </w:rPr>
          <w:fldChar w:fldCharType="separate"/>
        </w:r>
        <w:r>
          <w:rPr>
            <w:webHidden/>
          </w:rPr>
          <w:t>19</w:t>
        </w:r>
        <w:r>
          <w:rPr>
            <w:webHidden/>
          </w:rPr>
          <w:fldChar w:fldCharType="end"/>
        </w:r>
      </w:hyperlink>
    </w:p>
    <w:p w14:paraId="02F095F5" w14:textId="662B3803" w:rsidR="00CA3907" w:rsidRDefault="00CA3907">
      <w:pPr>
        <w:pStyle w:val="TOC2"/>
        <w:rPr>
          <w:rFonts w:eastAsiaTheme="minorEastAsia" w:cstheme="minorBidi"/>
          <w:kern w:val="2"/>
          <w:sz w:val="24"/>
          <w:szCs w:val="24"/>
          <w14:ligatures w14:val="standardContextual"/>
        </w:rPr>
      </w:pPr>
      <w:hyperlink w:anchor="_Toc231990777" w:history="1">
        <w:r w:rsidRPr="00AB3629">
          <w:rPr>
            <w:rStyle w:val="Hyperlink"/>
            <w:rFonts w:eastAsia="Arial"/>
            <w:lang w:val="en-GB"/>
          </w:rPr>
          <w:t>Section 5.3.2 The Customer’s use of third parties</w:t>
        </w:r>
        <w:r>
          <w:rPr>
            <w:webHidden/>
          </w:rPr>
          <w:tab/>
        </w:r>
        <w:r>
          <w:rPr>
            <w:webHidden/>
          </w:rPr>
          <w:fldChar w:fldCharType="begin"/>
        </w:r>
        <w:r>
          <w:rPr>
            <w:webHidden/>
          </w:rPr>
          <w:instrText xml:space="preserve"> PAGEREF _Toc231990777 \h </w:instrText>
        </w:r>
        <w:r>
          <w:rPr>
            <w:webHidden/>
          </w:rPr>
        </w:r>
        <w:r>
          <w:rPr>
            <w:webHidden/>
          </w:rPr>
          <w:fldChar w:fldCharType="separate"/>
        </w:r>
        <w:r>
          <w:rPr>
            <w:webHidden/>
          </w:rPr>
          <w:t>19</w:t>
        </w:r>
        <w:r>
          <w:rPr>
            <w:webHidden/>
          </w:rPr>
          <w:fldChar w:fldCharType="end"/>
        </w:r>
      </w:hyperlink>
    </w:p>
    <w:p w14:paraId="62B5821D" w14:textId="55203BC1" w:rsidR="00CA3907" w:rsidRDefault="00CA3907">
      <w:pPr>
        <w:pStyle w:val="TOC2"/>
        <w:rPr>
          <w:rFonts w:eastAsiaTheme="minorEastAsia" w:cstheme="minorBidi"/>
          <w:kern w:val="2"/>
          <w:sz w:val="24"/>
          <w:szCs w:val="24"/>
          <w14:ligatures w14:val="standardContextual"/>
        </w:rPr>
      </w:pPr>
      <w:hyperlink w:anchor="_Toc231990778" w:history="1">
        <w:r w:rsidRPr="00AB3629">
          <w:rPr>
            <w:rStyle w:val="Hyperlink"/>
            <w:rFonts w:eastAsia="Arial"/>
            <w:lang w:val="en-GB"/>
          </w:rPr>
          <w:t>Section 8.1 Ownership of equipment</w:t>
        </w:r>
        <w:r>
          <w:rPr>
            <w:webHidden/>
          </w:rPr>
          <w:tab/>
        </w:r>
        <w:r>
          <w:rPr>
            <w:webHidden/>
          </w:rPr>
          <w:fldChar w:fldCharType="begin"/>
        </w:r>
        <w:r>
          <w:rPr>
            <w:webHidden/>
          </w:rPr>
          <w:instrText xml:space="preserve"> PAGEREF _Toc231990778 \h </w:instrText>
        </w:r>
        <w:r>
          <w:rPr>
            <w:webHidden/>
          </w:rPr>
        </w:r>
        <w:r>
          <w:rPr>
            <w:webHidden/>
          </w:rPr>
          <w:fldChar w:fldCharType="separate"/>
        </w:r>
        <w:r>
          <w:rPr>
            <w:webHidden/>
          </w:rPr>
          <w:t>20</w:t>
        </w:r>
        <w:r>
          <w:rPr>
            <w:webHidden/>
          </w:rPr>
          <w:fldChar w:fldCharType="end"/>
        </w:r>
      </w:hyperlink>
    </w:p>
    <w:p w14:paraId="684D6F85" w14:textId="563F465E" w:rsidR="00CA3907" w:rsidRDefault="00CA3907">
      <w:pPr>
        <w:pStyle w:val="TOC2"/>
        <w:rPr>
          <w:rFonts w:eastAsiaTheme="minorEastAsia" w:cstheme="minorBidi"/>
          <w:kern w:val="2"/>
          <w:sz w:val="24"/>
          <w:szCs w:val="24"/>
          <w14:ligatures w14:val="standardContextual"/>
        </w:rPr>
      </w:pPr>
      <w:hyperlink w:anchor="_Toc231990779" w:history="1">
        <w:r w:rsidRPr="00AB3629">
          <w:rPr>
            <w:rStyle w:val="Hyperlink"/>
            <w:rFonts w:eastAsia="Arial"/>
            <w:lang w:val="en-GB"/>
          </w:rPr>
          <w:t>Section 8.3.1 of Limitation on the right of use</w:t>
        </w:r>
        <w:r>
          <w:rPr>
            <w:webHidden/>
          </w:rPr>
          <w:tab/>
        </w:r>
        <w:r>
          <w:rPr>
            <w:webHidden/>
          </w:rPr>
          <w:fldChar w:fldCharType="begin"/>
        </w:r>
        <w:r>
          <w:rPr>
            <w:webHidden/>
          </w:rPr>
          <w:instrText xml:space="preserve"> PAGEREF _Toc231990779 \h </w:instrText>
        </w:r>
        <w:r>
          <w:rPr>
            <w:webHidden/>
          </w:rPr>
        </w:r>
        <w:r>
          <w:rPr>
            <w:webHidden/>
          </w:rPr>
          <w:fldChar w:fldCharType="separate"/>
        </w:r>
        <w:r>
          <w:rPr>
            <w:webHidden/>
          </w:rPr>
          <w:t>20</w:t>
        </w:r>
        <w:r>
          <w:rPr>
            <w:webHidden/>
          </w:rPr>
          <w:fldChar w:fldCharType="end"/>
        </w:r>
      </w:hyperlink>
    </w:p>
    <w:p w14:paraId="7DBC421D" w14:textId="1E6F4674" w:rsidR="00CA3907" w:rsidRDefault="00CA3907">
      <w:pPr>
        <w:pStyle w:val="TOC2"/>
        <w:rPr>
          <w:rFonts w:eastAsiaTheme="minorEastAsia" w:cstheme="minorBidi"/>
          <w:kern w:val="2"/>
          <w:sz w:val="24"/>
          <w:szCs w:val="24"/>
          <w14:ligatures w14:val="standardContextual"/>
        </w:rPr>
      </w:pPr>
      <w:hyperlink w:anchor="_Toc231990780" w:history="1">
        <w:r w:rsidRPr="00AB3629">
          <w:rPr>
            <w:rStyle w:val="Hyperlink"/>
            <w:rFonts w:eastAsia="Arial"/>
            <w:lang w:val="en-GB"/>
          </w:rPr>
          <w:t>Section 8.5.1 Reproduction (copying)</w:t>
        </w:r>
        <w:r>
          <w:rPr>
            <w:webHidden/>
          </w:rPr>
          <w:tab/>
        </w:r>
        <w:r>
          <w:rPr>
            <w:webHidden/>
          </w:rPr>
          <w:fldChar w:fldCharType="begin"/>
        </w:r>
        <w:r>
          <w:rPr>
            <w:webHidden/>
          </w:rPr>
          <w:instrText xml:space="preserve"> PAGEREF _Toc231990780 \h </w:instrText>
        </w:r>
        <w:r>
          <w:rPr>
            <w:webHidden/>
          </w:rPr>
        </w:r>
        <w:r>
          <w:rPr>
            <w:webHidden/>
          </w:rPr>
          <w:fldChar w:fldCharType="separate"/>
        </w:r>
        <w:r>
          <w:rPr>
            <w:webHidden/>
          </w:rPr>
          <w:t>20</w:t>
        </w:r>
        <w:r>
          <w:rPr>
            <w:webHidden/>
          </w:rPr>
          <w:fldChar w:fldCharType="end"/>
        </w:r>
      </w:hyperlink>
    </w:p>
    <w:p w14:paraId="3A415BF4" w14:textId="31FFB8CA" w:rsidR="00CA3907" w:rsidRDefault="00CA3907">
      <w:pPr>
        <w:pStyle w:val="TOC2"/>
        <w:rPr>
          <w:rFonts w:eastAsiaTheme="minorEastAsia" w:cstheme="minorBidi"/>
          <w:kern w:val="2"/>
          <w:sz w:val="24"/>
          <w:szCs w:val="24"/>
          <w14:ligatures w14:val="standardContextual"/>
        </w:rPr>
      </w:pPr>
      <w:hyperlink w:anchor="_Toc231990781" w:history="1">
        <w:r w:rsidRPr="00AB3629">
          <w:rPr>
            <w:rStyle w:val="Hyperlink"/>
            <w:rFonts w:eastAsia="Arial"/>
            <w:lang w:val="en-GB"/>
          </w:rPr>
          <w:t>Section 8.6.2 Duration of the right of use</w:t>
        </w:r>
        <w:r>
          <w:rPr>
            <w:webHidden/>
          </w:rPr>
          <w:tab/>
        </w:r>
        <w:r>
          <w:rPr>
            <w:webHidden/>
          </w:rPr>
          <w:fldChar w:fldCharType="begin"/>
        </w:r>
        <w:r>
          <w:rPr>
            <w:webHidden/>
          </w:rPr>
          <w:instrText xml:space="preserve"> PAGEREF _Toc231990781 \h </w:instrText>
        </w:r>
        <w:r>
          <w:rPr>
            <w:webHidden/>
          </w:rPr>
        </w:r>
        <w:r>
          <w:rPr>
            <w:webHidden/>
          </w:rPr>
          <w:fldChar w:fldCharType="separate"/>
        </w:r>
        <w:r>
          <w:rPr>
            <w:webHidden/>
          </w:rPr>
          <w:t>20</w:t>
        </w:r>
        <w:r>
          <w:rPr>
            <w:webHidden/>
          </w:rPr>
          <w:fldChar w:fldCharType="end"/>
        </w:r>
      </w:hyperlink>
    </w:p>
    <w:p w14:paraId="78717E92" w14:textId="30A0A96E" w:rsidR="00CA3907" w:rsidRDefault="00CA3907">
      <w:pPr>
        <w:pStyle w:val="TOC2"/>
        <w:rPr>
          <w:rFonts w:eastAsiaTheme="minorEastAsia" w:cstheme="minorBidi"/>
          <w:kern w:val="2"/>
          <w:sz w:val="24"/>
          <w:szCs w:val="24"/>
          <w14:ligatures w14:val="standardContextual"/>
        </w:rPr>
      </w:pPr>
      <w:hyperlink w:anchor="_Toc231990782" w:history="1">
        <w:r w:rsidRPr="00AB3629">
          <w:rPr>
            <w:rStyle w:val="Hyperlink"/>
            <w:rFonts w:eastAsia="Arial"/>
            <w:lang w:val="en-GB"/>
          </w:rPr>
          <w:t>Section 8.8.6 The Customer’s responsibilities relating to requirements to use free software</w:t>
        </w:r>
        <w:r>
          <w:rPr>
            <w:webHidden/>
          </w:rPr>
          <w:tab/>
        </w:r>
        <w:r>
          <w:rPr>
            <w:webHidden/>
          </w:rPr>
          <w:fldChar w:fldCharType="begin"/>
        </w:r>
        <w:r>
          <w:rPr>
            <w:webHidden/>
          </w:rPr>
          <w:instrText xml:space="preserve"> PAGEREF _Toc231990782 \h </w:instrText>
        </w:r>
        <w:r>
          <w:rPr>
            <w:webHidden/>
          </w:rPr>
        </w:r>
        <w:r>
          <w:rPr>
            <w:webHidden/>
          </w:rPr>
          <w:fldChar w:fldCharType="separate"/>
        </w:r>
        <w:r>
          <w:rPr>
            <w:webHidden/>
          </w:rPr>
          <w:t>20</w:t>
        </w:r>
        <w:r>
          <w:rPr>
            <w:webHidden/>
          </w:rPr>
          <w:fldChar w:fldCharType="end"/>
        </w:r>
      </w:hyperlink>
    </w:p>
    <w:p w14:paraId="3511AC90" w14:textId="2ED4593F" w:rsidR="00CA3907" w:rsidRDefault="00CA3907">
      <w:pPr>
        <w:pStyle w:val="TOC2"/>
        <w:rPr>
          <w:rFonts w:eastAsiaTheme="minorEastAsia" w:cstheme="minorBidi"/>
          <w:kern w:val="2"/>
          <w:sz w:val="24"/>
          <w:szCs w:val="24"/>
          <w14:ligatures w14:val="standardContextual"/>
        </w:rPr>
      </w:pPr>
      <w:hyperlink w:anchor="_Toc231990783" w:history="1">
        <w:r w:rsidRPr="00AB3629">
          <w:rPr>
            <w:rStyle w:val="Hyperlink"/>
            <w:rFonts w:eastAsia="Arial"/>
            <w:lang w:val="en-GB"/>
          </w:rPr>
          <w:t>Section 9.5.3.1 Basis for daily penalties</w:t>
        </w:r>
        <w:r>
          <w:rPr>
            <w:webHidden/>
          </w:rPr>
          <w:tab/>
        </w:r>
        <w:r>
          <w:rPr>
            <w:webHidden/>
          </w:rPr>
          <w:fldChar w:fldCharType="begin"/>
        </w:r>
        <w:r>
          <w:rPr>
            <w:webHidden/>
          </w:rPr>
          <w:instrText xml:space="preserve"> PAGEREF _Toc231990783 \h </w:instrText>
        </w:r>
        <w:r>
          <w:rPr>
            <w:webHidden/>
          </w:rPr>
        </w:r>
        <w:r>
          <w:rPr>
            <w:webHidden/>
          </w:rPr>
          <w:fldChar w:fldCharType="separate"/>
        </w:r>
        <w:r>
          <w:rPr>
            <w:webHidden/>
          </w:rPr>
          <w:t>20</w:t>
        </w:r>
        <w:r>
          <w:rPr>
            <w:webHidden/>
          </w:rPr>
          <w:fldChar w:fldCharType="end"/>
        </w:r>
      </w:hyperlink>
    </w:p>
    <w:p w14:paraId="0215DE2B" w14:textId="2DD58BFC" w:rsidR="00CA3907" w:rsidRDefault="00CA3907">
      <w:pPr>
        <w:pStyle w:val="TOC2"/>
        <w:rPr>
          <w:rFonts w:eastAsiaTheme="minorEastAsia" w:cstheme="minorBidi"/>
          <w:kern w:val="2"/>
          <w:sz w:val="24"/>
          <w:szCs w:val="24"/>
          <w14:ligatures w14:val="standardContextual"/>
        </w:rPr>
      </w:pPr>
      <w:hyperlink w:anchor="_Toc231990784" w:history="1">
        <w:r w:rsidRPr="00AB3629">
          <w:rPr>
            <w:rStyle w:val="Hyperlink"/>
            <w:rFonts w:eastAsia="Arial"/>
            <w:lang w:val="en-GB"/>
          </w:rPr>
          <w:t>Section 9.6.2 Limitation of compensation</w:t>
        </w:r>
        <w:r>
          <w:rPr>
            <w:webHidden/>
          </w:rPr>
          <w:tab/>
        </w:r>
        <w:r>
          <w:rPr>
            <w:webHidden/>
          </w:rPr>
          <w:fldChar w:fldCharType="begin"/>
        </w:r>
        <w:r>
          <w:rPr>
            <w:webHidden/>
          </w:rPr>
          <w:instrText xml:space="preserve"> PAGEREF _Toc231990784 \h </w:instrText>
        </w:r>
        <w:r>
          <w:rPr>
            <w:webHidden/>
          </w:rPr>
        </w:r>
        <w:r>
          <w:rPr>
            <w:webHidden/>
          </w:rPr>
          <w:fldChar w:fldCharType="separate"/>
        </w:r>
        <w:r>
          <w:rPr>
            <w:webHidden/>
          </w:rPr>
          <w:t>20</w:t>
        </w:r>
        <w:r>
          <w:rPr>
            <w:webHidden/>
          </w:rPr>
          <w:fldChar w:fldCharType="end"/>
        </w:r>
      </w:hyperlink>
    </w:p>
    <w:p w14:paraId="1BF8C089" w14:textId="54FCA2D7" w:rsidR="00CA3907" w:rsidRDefault="00CA3907">
      <w:pPr>
        <w:pStyle w:val="TOC1"/>
        <w:rPr>
          <w:rFonts w:eastAsiaTheme="minorEastAsia" w:cstheme="minorBidi"/>
          <w:b w:val="0"/>
          <w:bCs w:val="0"/>
          <w:kern w:val="2"/>
          <w:sz w:val="24"/>
          <w:szCs w:val="24"/>
          <w14:ligatures w14:val="standardContextual"/>
        </w:rPr>
      </w:pPr>
      <w:hyperlink w:anchor="_Toc231990785" w:history="1">
        <w:r w:rsidRPr="00AB3629">
          <w:rPr>
            <w:rStyle w:val="Hyperlink"/>
            <w:rFonts w:eastAsia="Arial"/>
            <w:lang w:val="en-GB"/>
          </w:rPr>
          <w:t>Appendix 8: Amendments to the general agreement text</w:t>
        </w:r>
        <w:r>
          <w:rPr>
            <w:webHidden/>
          </w:rPr>
          <w:tab/>
        </w:r>
        <w:r>
          <w:rPr>
            <w:webHidden/>
          </w:rPr>
          <w:fldChar w:fldCharType="begin"/>
        </w:r>
        <w:r>
          <w:rPr>
            <w:webHidden/>
          </w:rPr>
          <w:instrText xml:space="preserve"> PAGEREF _Toc231990785 \h </w:instrText>
        </w:r>
        <w:r>
          <w:rPr>
            <w:webHidden/>
          </w:rPr>
        </w:r>
        <w:r>
          <w:rPr>
            <w:webHidden/>
          </w:rPr>
          <w:fldChar w:fldCharType="separate"/>
        </w:r>
        <w:r>
          <w:rPr>
            <w:webHidden/>
          </w:rPr>
          <w:t>21</w:t>
        </w:r>
        <w:r>
          <w:rPr>
            <w:webHidden/>
          </w:rPr>
          <w:fldChar w:fldCharType="end"/>
        </w:r>
      </w:hyperlink>
    </w:p>
    <w:p w14:paraId="30FF01FE" w14:textId="4830A765" w:rsidR="00CA3907" w:rsidRDefault="00CA3907">
      <w:pPr>
        <w:pStyle w:val="TOC1"/>
        <w:rPr>
          <w:rFonts w:eastAsiaTheme="minorEastAsia" w:cstheme="minorBidi"/>
          <w:b w:val="0"/>
          <w:bCs w:val="0"/>
          <w:kern w:val="2"/>
          <w:sz w:val="24"/>
          <w:szCs w:val="24"/>
          <w14:ligatures w14:val="standardContextual"/>
        </w:rPr>
      </w:pPr>
      <w:hyperlink w:anchor="_Toc231990786" w:history="1">
        <w:r w:rsidRPr="00AB3629">
          <w:rPr>
            <w:rStyle w:val="Hyperlink"/>
            <w:rFonts w:eastAsia="Arial"/>
            <w:lang w:val="en-GB"/>
          </w:rPr>
          <w:t>Appendix 9: Changes to the delivery after conclusion of the Agreement</w:t>
        </w:r>
        <w:r>
          <w:rPr>
            <w:webHidden/>
          </w:rPr>
          <w:tab/>
        </w:r>
        <w:r>
          <w:rPr>
            <w:webHidden/>
          </w:rPr>
          <w:fldChar w:fldCharType="begin"/>
        </w:r>
        <w:r>
          <w:rPr>
            <w:webHidden/>
          </w:rPr>
          <w:instrText xml:space="preserve"> PAGEREF _Toc231990786 \h </w:instrText>
        </w:r>
        <w:r>
          <w:rPr>
            <w:webHidden/>
          </w:rPr>
        </w:r>
        <w:r>
          <w:rPr>
            <w:webHidden/>
          </w:rPr>
          <w:fldChar w:fldCharType="separate"/>
        </w:r>
        <w:r>
          <w:rPr>
            <w:webHidden/>
          </w:rPr>
          <w:t>22</w:t>
        </w:r>
        <w:r>
          <w:rPr>
            <w:webHidden/>
          </w:rPr>
          <w:fldChar w:fldCharType="end"/>
        </w:r>
      </w:hyperlink>
    </w:p>
    <w:p w14:paraId="41FC3CEC" w14:textId="4E5FDC02" w:rsidR="00CA3907" w:rsidRDefault="00CA3907">
      <w:pPr>
        <w:pStyle w:val="TOC1"/>
        <w:rPr>
          <w:rFonts w:eastAsiaTheme="minorEastAsia" w:cstheme="minorBidi"/>
          <w:b w:val="0"/>
          <w:bCs w:val="0"/>
          <w:kern w:val="2"/>
          <w:sz w:val="24"/>
          <w:szCs w:val="24"/>
          <w14:ligatures w14:val="standardContextual"/>
        </w:rPr>
      </w:pPr>
      <w:hyperlink w:anchor="_Toc231990787" w:history="1">
        <w:r w:rsidRPr="00AB3629">
          <w:rPr>
            <w:rStyle w:val="Hyperlink"/>
            <w:rFonts w:eastAsia="Arial"/>
            <w:lang w:val="en-GB"/>
          </w:rPr>
          <w:t>Appendix 10: Standard license terms for standard software and free software</w:t>
        </w:r>
        <w:r>
          <w:rPr>
            <w:webHidden/>
          </w:rPr>
          <w:tab/>
        </w:r>
        <w:r>
          <w:rPr>
            <w:webHidden/>
          </w:rPr>
          <w:fldChar w:fldCharType="begin"/>
        </w:r>
        <w:r>
          <w:rPr>
            <w:webHidden/>
          </w:rPr>
          <w:instrText xml:space="preserve"> PAGEREF _Toc231990787 \h </w:instrText>
        </w:r>
        <w:r>
          <w:rPr>
            <w:webHidden/>
          </w:rPr>
        </w:r>
        <w:r>
          <w:rPr>
            <w:webHidden/>
          </w:rPr>
          <w:fldChar w:fldCharType="separate"/>
        </w:r>
        <w:r>
          <w:rPr>
            <w:webHidden/>
          </w:rPr>
          <w:t>23</w:t>
        </w:r>
        <w:r>
          <w:rPr>
            <w:webHidden/>
          </w:rPr>
          <w:fldChar w:fldCharType="end"/>
        </w:r>
      </w:hyperlink>
    </w:p>
    <w:p w14:paraId="04BA06CD" w14:textId="56C9C480" w:rsidR="00CA3907" w:rsidRDefault="00CA3907">
      <w:pPr>
        <w:pStyle w:val="TOC2"/>
        <w:rPr>
          <w:rFonts w:eastAsiaTheme="minorEastAsia" w:cstheme="minorBidi"/>
          <w:kern w:val="2"/>
          <w:sz w:val="24"/>
          <w:szCs w:val="24"/>
          <w14:ligatures w14:val="standardContextual"/>
        </w:rPr>
      </w:pPr>
      <w:hyperlink w:anchor="_Toc231990788" w:history="1">
        <w:r w:rsidRPr="00AB3629">
          <w:rPr>
            <w:rStyle w:val="Hyperlink"/>
            <w:rFonts w:eastAsia="Arial"/>
            <w:lang w:val="en-GB"/>
          </w:rPr>
          <w:t>Section 5.1.2.1 License terms for standard software and free software</w:t>
        </w:r>
        <w:r>
          <w:rPr>
            <w:webHidden/>
          </w:rPr>
          <w:tab/>
        </w:r>
        <w:r>
          <w:rPr>
            <w:webHidden/>
          </w:rPr>
          <w:fldChar w:fldCharType="begin"/>
        </w:r>
        <w:r>
          <w:rPr>
            <w:webHidden/>
          </w:rPr>
          <w:instrText xml:space="preserve"> PAGEREF _Toc231990788 \h </w:instrText>
        </w:r>
        <w:r>
          <w:rPr>
            <w:webHidden/>
          </w:rPr>
        </w:r>
        <w:r>
          <w:rPr>
            <w:webHidden/>
          </w:rPr>
          <w:fldChar w:fldCharType="separate"/>
        </w:r>
        <w:r>
          <w:rPr>
            <w:webHidden/>
          </w:rPr>
          <w:t>23</w:t>
        </w:r>
        <w:r>
          <w:rPr>
            <w:webHidden/>
          </w:rPr>
          <w:fldChar w:fldCharType="end"/>
        </w:r>
      </w:hyperlink>
    </w:p>
    <w:p w14:paraId="6FA38A83" w14:textId="0DFD1C6B" w:rsidR="00CA3907" w:rsidRDefault="00CA3907">
      <w:pPr>
        <w:pStyle w:val="TOC2"/>
        <w:rPr>
          <w:rFonts w:eastAsiaTheme="minorEastAsia" w:cstheme="minorBidi"/>
          <w:kern w:val="2"/>
          <w:sz w:val="24"/>
          <w:szCs w:val="24"/>
          <w14:ligatures w14:val="standardContextual"/>
        </w:rPr>
      </w:pPr>
      <w:hyperlink w:anchor="_Toc231990789" w:history="1">
        <w:r w:rsidRPr="00AB3629">
          <w:rPr>
            <w:rStyle w:val="Hyperlink"/>
            <w:rFonts w:eastAsia="Arial"/>
            <w:lang w:val="en-GB"/>
          </w:rPr>
          <w:t>Section 8.8.1 Free software – general</w:t>
        </w:r>
        <w:r>
          <w:rPr>
            <w:webHidden/>
          </w:rPr>
          <w:tab/>
        </w:r>
        <w:r>
          <w:rPr>
            <w:webHidden/>
          </w:rPr>
          <w:fldChar w:fldCharType="begin"/>
        </w:r>
        <w:r>
          <w:rPr>
            <w:webHidden/>
          </w:rPr>
          <w:instrText xml:space="preserve"> PAGEREF _Toc231990789 \h </w:instrText>
        </w:r>
        <w:r>
          <w:rPr>
            <w:webHidden/>
          </w:rPr>
        </w:r>
        <w:r>
          <w:rPr>
            <w:webHidden/>
          </w:rPr>
          <w:fldChar w:fldCharType="separate"/>
        </w:r>
        <w:r>
          <w:rPr>
            <w:webHidden/>
          </w:rPr>
          <w:t>23</w:t>
        </w:r>
        <w:r>
          <w:rPr>
            <w:webHidden/>
          </w:rPr>
          <w:fldChar w:fldCharType="end"/>
        </w:r>
      </w:hyperlink>
    </w:p>
    <w:p w14:paraId="7005AB96" w14:textId="75A5B254" w:rsidR="00CA3907" w:rsidRDefault="00CA3907">
      <w:pPr>
        <w:pStyle w:val="TOC1"/>
        <w:rPr>
          <w:rFonts w:eastAsiaTheme="minorEastAsia" w:cstheme="minorBidi"/>
          <w:b w:val="0"/>
          <w:bCs w:val="0"/>
          <w:kern w:val="2"/>
          <w:sz w:val="24"/>
          <w:szCs w:val="24"/>
          <w14:ligatures w14:val="standardContextual"/>
        </w:rPr>
      </w:pPr>
      <w:hyperlink w:anchor="_Toc231990790" w:history="1">
        <w:r w:rsidRPr="00AB3629">
          <w:rPr>
            <w:rStyle w:val="Hyperlink"/>
            <w:rFonts w:eastAsia="Arial"/>
            <w:lang w:val="en-GB"/>
          </w:rPr>
          <w:t>Appendix 11: Data processing agreement</w:t>
        </w:r>
        <w:r>
          <w:rPr>
            <w:webHidden/>
          </w:rPr>
          <w:tab/>
        </w:r>
        <w:r>
          <w:rPr>
            <w:webHidden/>
          </w:rPr>
          <w:fldChar w:fldCharType="begin"/>
        </w:r>
        <w:r>
          <w:rPr>
            <w:webHidden/>
          </w:rPr>
          <w:instrText xml:space="preserve"> PAGEREF _Toc231990790 \h </w:instrText>
        </w:r>
        <w:r>
          <w:rPr>
            <w:webHidden/>
          </w:rPr>
        </w:r>
        <w:r>
          <w:rPr>
            <w:webHidden/>
          </w:rPr>
          <w:fldChar w:fldCharType="separate"/>
        </w:r>
        <w:r>
          <w:rPr>
            <w:webHidden/>
          </w:rPr>
          <w:t>24</w:t>
        </w:r>
        <w:r>
          <w:rPr>
            <w:webHidden/>
          </w:rPr>
          <w:fldChar w:fldCharType="end"/>
        </w:r>
      </w:hyperlink>
    </w:p>
    <w:p w14:paraId="3B24E9D5" w14:textId="24949E31" w:rsidR="00904DB6" w:rsidRPr="00BB616F" w:rsidRDefault="00BB616F" w:rsidP="00F26E76">
      <w:pPr>
        <w:rPr>
          <w:rFonts w:ascii="Arial" w:eastAsia="Times New Roman" w:hAnsi="Arial" w:cs="Arial"/>
          <w:b/>
          <w:bCs/>
          <w:sz w:val="28"/>
          <w:szCs w:val="28"/>
          <w:lang w:val="en-GB" w:eastAsia="ar-SA"/>
        </w:rPr>
      </w:pPr>
      <w:r w:rsidRPr="00DC18AC">
        <w:rPr>
          <w:rFonts w:eastAsia="Times New Roman" w:cstheme="minorHAnsi"/>
          <w:b/>
          <w:bCs/>
          <w:caps/>
          <w:sz w:val="20"/>
          <w:szCs w:val="20"/>
          <w:lang w:val="en-GB" w:eastAsia="nb-NO"/>
        </w:rPr>
        <w:fldChar w:fldCharType="end"/>
      </w:r>
      <w:r>
        <w:rPr>
          <w:rFonts w:ascii="Arial" w:eastAsia="Arial" w:hAnsi="Arial" w:cs="Arial"/>
          <w:b/>
          <w:bCs/>
          <w:sz w:val="28"/>
          <w:szCs w:val="28"/>
          <w:lang w:val="en-GB" w:eastAsia="ar-SA"/>
        </w:rPr>
        <w:t>Comments for those who will be using the template appendices to this document</w:t>
      </w:r>
    </w:p>
    <w:p w14:paraId="122B6D5E" w14:textId="77777777" w:rsidR="00904DB6" w:rsidRPr="00BB616F" w:rsidRDefault="00904DB6" w:rsidP="00904DB6">
      <w:pPr>
        <w:rPr>
          <w:rFonts w:cs="Arial"/>
          <w:sz w:val="28"/>
          <w:szCs w:val="28"/>
          <w:lang w:val="en-GB"/>
        </w:rPr>
      </w:pPr>
    </w:p>
    <w:p w14:paraId="270F7296" w14:textId="77777777" w:rsidR="00065187" w:rsidRPr="00BB616F" w:rsidRDefault="00BB616F" w:rsidP="00065187">
      <w:pPr>
        <w:rPr>
          <w:lang w:val="en-GB"/>
        </w:rPr>
      </w:pPr>
      <w:r>
        <w:rPr>
          <w:rFonts w:ascii="Calibri" w:eastAsia="Calibri" w:hAnsi="Calibri" w:cs="Times New Roman"/>
          <w:lang w:val="en-GB"/>
        </w:rPr>
        <w:t>The template appendices are not intended to be exhaustive. They primarily provide an overview of the sections in the general agreement text that require or allow for further regulation through appendices. The appendices must always be adapted for the procurement and application in question.</w:t>
      </w:r>
    </w:p>
    <w:p w14:paraId="16ABAA41" w14:textId="77777777" w:rsidR="00065187" w:rsidRPr="00BB616F" w:rsidRDefault="00065187" w:rsidP="00065187">
      <w:pPr>
        <w:rPr>
          <w:lang w:val="en-GB"/>
        </w:rPr>
      </w:pPr>
    </w:p>
    <w:p w14:paraId="52AF3736" w14:textId="77777777" w:rsidR="00065187" w:rsidRPr="00BB616F" w:rsidRDefault="00BB616F" w:rsidP="00065187">
      <w:pPr>
        <w:rPr>
          <w:lang w:val="en-GB"/>
        </w:rPr>
      </w:pPr>
      <w:r>
        <w:rPr>
          <w:rFonts w:ascii="Calibri" w:eastAsia="Calibri" w:hAnsi="Calibri" w:cs="Times New Roman"/>
          <w:lang w:val="en-GB"/>
        </w:rPr>
        <w:t>For guidance in selecting agreements, completing appendices, etc., please refer to anskaffalser.no</w:t>
      </w:r>
    </w:p>
    <w:p w14:paraId="26E5E3EB" w14:textId="77777777" w:rsidR="00DC18AC" w:rsidRPr="00BB616F" w:rsidRDefault="00DC18AC" w:rsidP="00065187">
      <w:pPr>
        <w:rPr>
          <w:lang w:val="en-GB"/>
        </w:rPr>
      </w:pPr>
    </w:p>
    <w:p w14:paraId="5C6564EB" w14:textId="77777777" w:rsidR="00065187" w:rsidRPr="00BB616F" w:rsidRDefault="00BB616F" w:rsidP="00065187">
      <w:pPr>
        <w:rPr>
          <w:lang w:val="en-GB"/>
        </w:rPr>
      </w:pPr>
      <w:r>
        <w:rPr>
          <w:rFonts w:ascii="Calibri" w:eastAsia="Calibri" w:hAnsi="Calibri" w:cs="Times New Roman"/>
          <w:lang w:val="en-GB"/>
        </w:rPr>
        <w:t xml:space="preserve">Any reports of errors or ambiguities or other input concerning the guidance should be directed to: </w:t>
      </w:r>
      <w:hyperlink r:id="rId15" w:history="1">
        <w:r>
          <w:rPr>
            <w:rFonts w:ascii="Calibri" w:eastAsia="Calibri" w:hAnsi="Calibri" w:cs="Times New Roman"/>
            <w:color w:val="0000FF"/>
            <w:u w:val="single"/>
            <w:lang w:val="en-GB"/>
          </w:rPr>
          <w:t>ssa-post@dfo</w:t>
        </w:r>
      </w:hyperlink>
      <w:r>
        <w:rPr>
          <w:rFonts w:ascii="Calibri" w:eastAsia="Calibri" w:hAnsi="Calibri" w:cs="Times New Roman"/>
          <w:lang w:val="en-GB"/>
        </w:rPr>
        <w:t>.no with “SSA-T” at the start of the subject field.</w:t>
      </w:r>
    </w:p>
    <w:p w14:paraId="38DD6E34" w14:textId="77777777" w:rsidR="00904DB6" w:rsidRPr="00BB616F" w:rsidRDefault="00904DB6" w:rsidP="00904DB6">
      <w:pPr>
        <w:rPr>
          <w:rFonts w:cs="Arial"/>
          <w:sz w:val="28"/>
          <w:szCs w:val="28"/>
          <w:lang w:val="en-GB"/>
        </w:rPr>
        <w:sectPr w:rsidR="00904DB6" w:rsidRPr="00BB616F" w:rsidSect="007B4880">
          <w:footerReference w:type="default" r:id="rId16"/>
          <w:pgSz w:w="11906" w:h="16838"/>
          <w:pgMar w:top="1418" w:right="1418" w:bottom="1418" w:left="1418" w:header="709" w:footer="709" w:gutter="0"/>
          <w:cols w:space="708"/>
          <w:docGrid w:linePitch="360"/>
        </w:sectPr>
      </w:pPr>
    </w:p>
    <w:p w14:paraId="21D98AC6" w14:textId="77777777" w:rsidR="00F2313E" w:rsidRPr="00BB616F" w:rsidRDefault="00BB616F" w:rsidP="00F2313E">
      <w:pPr>
        <w:pStyle w:val="Heading1"/>
        <w:rPr>
          <w:lang w:val="en-GB"/>
        </w:rPr>
      </w:pPr>
      <w:bookmarkStart w:id="15" w:name="_Toc118719057"/>
      <w:bookmarkStart w:id="16" w:name="_Toc231990687"/>
      <w:r>
        <w:rPr>
          <w:rFonts w:eastAsia="Arial"/>
          <w:lang w:val="en-GB"/>
        </w:rPr>
        <w:t>Appendix 1: The Customer’s Specification of Requirements</w:t>
      </w:r>
      <w:bookmarkEnd w:id="15"/>
      <w:bookmarkEnd w:id="16"/>
    </w:p>
    <w:p w14:paraId="31AD8527" w14:textId="77777777" w:rsidR="00F2313E" w:rsidRPr="00BB616F" w:rsidRDefault="00BB616F" w:rsidP="00F2313E">
      <w:pPr>
        <w:rPr>
          <w:b/>
          <w:lang w:val="en-GB"/>
        </w:rPr>
      </w:pPr>
      <w:r>
        <w:rPr>
          <w:rFonts w:ascii="Calibri" w:eastAsia="Calibri" w:hAnsi="Calibri" w:cs="Times New Roman"/>
          <w:i/>
          <w:iCs/>
          <w:lang w:val="en-GB"/>
        </w:rPr>
        <w:t>This appendix must be completed by the Customer.</w:t>
      </w:r>
      <w:r>
        <w:rPr>
          <w:rFonts w:ascii="Calibri" w:eastAsia="Calibri" w:hAnsi="Calibri" w:cs="Times New Roman"/>
          <w:lang w:val="en-GB"/>
        </w:rPr>
        <w:t xml:space="preserve"> </w:t>
      </w:r>
    </w:p>
    <w:p w14:paraId="68D9FDFC" w14:textId="77777777" w:rsidR="00F2313E" w:rsidRPr="00BB616F" w:rsidRDefault="00BB616F" w:rsidP="00F2313E">
      <w:pPr>
        <w:pStyle w:val="Heading2"/>
        <w:rPr>
          <w:lang w:val="en-GB"/>
        </w:rPr>
      </w:pPr>
      <w:bookmarkStart w:id="17" w:name="_Toc118719058"/>
      <w:bookmarkStart w:id="18" w:name="_Hlk95067642"/>
      <w:bookmarkStart w:id="19" w:name="_Toc231990688"/>
      <w:r>
        <w:rPr>
          <w:rFonts w:eastAsia="Arial"/>
          <w:lang w:val="en-GB"/>
        </w:rPr>
        <w:t>Section 1.1 Scope of the Agreement</w:t>
      </w:r>
      <w:bookmarkEnd w:id="17"/>
      <w:bookmarkEnd w:id="19"/>
    </w:p>
    <w:bookmarkEnd w:id="18"/>
    <w:p w14:paraId="0DF19E11" w14:textId="77777777" w:rsidR="00F2313E" w:rsidRPr="00BB616F" w:rsidRDefault="00BB616F" w:rsidP="00F2313E">
      <w:pPr>
        <w:rPr>
          <w:lang w:val="en-GB"/>
        </w:rPr>
      </w:pPr>
      <w:r>
        <w:rPr>
          <w:rFonts w:ascii="Calibri" w:eastAsia="Calibri" w:hAnsi="Calibri" w:cs="Times New Roman"/>
          <w:lang w:val="en-GB"/>
        </w:rPr>
        <w:t>If the Agreement also applies to the delivery of equipment, this shall be specified here.</w:t>
      </w:r>
    </w:p>
    <w:p w14:paraId="0949ACC6" w14:textId="77777777" w:rsidR="00F2313E" w:rsidRPr="00BB616F" w:rsidRDefault="00F2313E" w:rsidP="00F2313E">
      <w:pPr>
        <w:rPr>
          <w:lang w:val="en-GB"/>
        </w:rPr>
      </w:pPr>
    </w:p>
    <w:p w14:paraId="6A75DD0D" w14:textId="77777777" w:rsidR="00F2313E" w:rsidRPr="00BB616F" w:rsidRDefault="00BB616F" w:rsidP="00F2313E">
      <w:pPr>
        <w:rPr>
          <w:lang w:val="en-GB"/>
        </w:rPr>
      </w:pPr>
      <w:r>
        <w:rPr>
          <w:rFonts w:ascii="Calibri" w:eastAsia="Calibri" w:hAnsi="Calibri" w:cs="Times New Roman"/>
          <w:lang w:val="en-GB"/>
        </w:rPr>
        <w:t>If the delivery needs to work together with the Customer’s existing technical platform, this shall be specified here. (The Customer’s existing technical platform shall be described in Appendix 3).</w:t>
      </w:r>
    </w:p>
    <w:p w14:paraId="46AE339C" w14:textId="77777777" w:rsidR="00F2313E" w:rsidRPr="00BB616F" w:rsidRDefault="00BB616F" w:rsidP="00F2313E">
      <w:pPr>
        <w:pStyle w:val="Heading2"/>
        <w:rPr>
          <w:lang w:val="en-GB"/>
        </w:rPr>
      </w:pPr>
      <w:bookmarkStart w:id="20" w:name="_Toc118719059"/>
      <w:bookmarkStart w:id="21" w:name="_Toc231990689"/>
      <w:r>
        <w:rPr>
          <w:rFonts w:eastAsia="Arial"/>
          <w:lang w:val="en-GB"/>
        </w:rPr>
        <w:t>Section 2.5.2 Interfaces with other equipment and software</w:t>
      </w:r>
      <w:bookmarkEnd w:id="20"/>
      <w:bookmarkEnd w:id="21"/>
    </w:p>
    <w:p w14:paraId="23FEB320" w14:textId="77777777" w:rsidR="00F2313E" w:rsidRPr="00BB616F" w:rsidRDefault="00BB616F" w:rsidP="00F2313E">
      <w:pPr>
        <w:rPr>
          <w:lang w:val="en-GB"/>
        </w:rPr>
      </w:pPr>
      <w:r>
        <w:rPr>
          <w:rFonts w:ascii="Calibri" w:eastAsia="Calibri" w:hAnsi="Calibri" w:cs="Times New Roman"/>
          <w:lang w:val="en-GB"/>
        </w:rPr>
        <w:t xml:space="preserve">Any requirements for interfaces between the delivery and software and equipment specified by the Customer in Appendix 3 shall be specified here. </w:t>
      </w:r>
    </w:p>
    <w:p w14:paraId="7D2AA917" w14:textId="77777777" w:rsidR="00F2313E" w:rsidRPr="00BB616F" w:rsidRDefault="00F2313E" w:rsidP="00F2313E">
      <w:pPr>
        <w:rPr>
          <w:lang w:val="en-GB"/>
        </w:rPr>
      </w:pPr>
    </w:p>
    <w:p w14:paraId="68A5C8B8" w14:textId="77777777" w:rsidR="00F2313E" w:rsidRPr="00BB616F" w:rsidRDefault="00BB616F" w:rsidP="00F2313E">
      <w:pPr>
        <w:rPr>
          <w:lang w:val="en-GB"/>
        </w:rPr>
      </w:pPr>
      <w:r>
        <w:rPr>
          <w:rFonts w:ascii="Calibri" w:eastAsia="Calibri" w:hAnsi="Calibri" w:cs="Times New Roman"/>
          <w:lang w:val="en-GB"/>
        </w:rPr>
        <w:t>If the Supplier is responsible for the integration of software that needs to be delivered together with other software (described by the Customer in Appendix 3), the integration shall be implemented in accordance with the requirements specified here.</w:t>
      </w:r>
    </w:p>
    <w:p w14:paraId="3B12344E" w14:textId="77777777" w:rsidR="00F2313E" w:rsidRPr="00BB616F" w:rsidRDefault="00F2313E" w:rsidP="00F2313E">
      <w:pPr>
        <w:rPr>
          <w:lang w:val="en-GB"/>
        </w:rPr>
      </w:pPr>
    </w:p>
    <w:p w14:paraId="446D58AC" w14:textId="77777777" w:rsidR="00F2313E" w:rsidRPr="00BB616F" w:rsidRDefault="00BB616F" w:rsidP="00F2313E">
      <w:pPr>
        <w:rPr>
          <w:lang w:val="en-GB"/>
        </w:rPr>
      </w:pPr>
      <w:r>
        <w:rPr>
          <w:rFonts w:ascii="Calibri" w:eastAsia="Calibri" w:hAnsi="Calibri" w:cs="Times New Roman"/>
          <w:lang w:val="en-GB"/>
        </w:rPr>
        <w:t>The integrations for which the Supplier is responsible for results and progress shall be specified by the Customer in Appendix 1, as well as anything that may be delivered as additional services (contribution commitment).</w:t>
      </w:r>
    </w:p>
    <w:p w14:paraId="31EF8B23" w14:textId="77777777" w:rsidR="00F2313E" w:rsidRPr="00BB616F" w:rsidRDefault="00BB616F" w:rsidP="00F2313E">
      <w:pPr>
        <w:pStyle w:val="Heading2"/>
        <w:rPr>
          <w:lang w:val="en-GB"/>
        </w:rPr>
      </w:pPr>
      <w:bookmarkStart w:id="22" w:name="_Toc118719060"/>
      <w:bookmarkStart w:id="23" w:name="_Toc231990690"/>
      <w:r>
        <w:rPr>
          <w:rFonts w:eastAsia="Arial"/>
          <w:lang w:val="en-GB"/>
        </w:rPr>
        <w:t>Section 2.5.3 Implementation method</w:t>
      </w:r>
      <w:bookmarkEnd w:id="22"/>
      <w:bookmarkEnd w:id="23"/>
    </w:p>
    <w:p w14:paraId="4DB99096" w14:textId="77777777" w:rsidR="00F2313E" w:rsidRPr="00BB616F" w:rsidRDefault="00BB616F" w:rsidP="00F2313E">
      <w:pPr>
        <w:rPr>
          <w:lang w:val="en-GB"/>
        </w:rPr>
      </w:pPr>
      <w:bookmarkStart w:id="24" w:name="_Toc94789974"/>
      <w:r>
        <w:rPr>
          <w:rFonts w:ascii="Calibri" w:eastAsia="Calibri" w:hAnsi="Calibri" w:cs="Times New Roman"/>
          <w:lang w:val="en-GB"/>
        </w:rPr>
        <w:t>If the Customer has any specific requirements concerning method, tools or environment, these shall be specified here.</w:t>
      </w:r>
    </w:p>
    <w:p w14:paraId="62ECA049" w14:textId="77777777" w:rsidR="00F2313E" w:rsidRPr="00BB616F" w:rsidRDefault="00F2313E" w:rsidP="00F2313E">
      <w:pPr>
        <w:rPr>
          <w:lang w:val="en-GB"/>
        </w:rPr>
      </w:pPr>
    </w:p>
    <w:p w14:paraId="2ACDE989" w14:textId="77777777" w:rsidR="00F2313E" w:rsidRPr="00BB616F" w:rsidRDefault="00BB616F" w:rsidP="00F2313E">
      <w:pPr>
        <w:rPr>
          <w:lang w:val="en-GB" w:eastAsia="nb-NO"/>
        </w:rPr>
      </w:pPr>
      <w:r>
        <w:rPr>
          <w:rFonts w:ascii="Calibri" w:eastAsia="Calibri" w:hAnsi="Calibri" w:cs="Times New Roman"/>
          <w:lang w:val="en-GB"/>
        </w:rPr>
        <w:t>The Customer shall specify how detailed specification work will be implemented, including requirements relating to procedures and policies to be adhered to.</w:t>
      </w:r>
    </w:p>
    <w:p w14:paraId="3884FE84" w14:textId="77777777" w:rsidR="00F2313E" w:rsidRPr="00BB616F" w:rsidRDefault="00BB616F" w:rsidP="00F2313E">
      <w:pPr>
        <w:pStyle w:val="Heading2"/>
        <w:rPr>
          <w:lang w:val="en-GB"/>
        </w:rPr>
      </w:pPr>
      <w:bookmarkStart w:id="25" w:name="_Toc118719061"/>
      <w:bookmarkStart w:id="26" w:name="_Toc231990691"/>
      <w:r>
        <w:rPr>
          <w:rFonts w:eastAsia="Arial"/>
          <w:lang w:val="en-GB"/>
        </w:rPr>
        <w:t xml:space="preserve">Section </w:t>
      </w:r>
      <w:bookmarkEnd w:id="24"/>
      <w:r>
        <w:rPr>
          <w:rFonts w:eastAsia="Arial"/>
          <w:lang w:val="en-GB"/>
        </w:rPr>
        <w:t>2.5.6 Documentation</w:t>
      </w:r>
      <w:bookmarkEnd w:id="25"/>
      <w:bookmarkEnd w:id="26"/>
    </w:p>
    <w:p w14:paraId="6124EE4F" w14:textId="77777777" w:rsidR="00F2313E" w:rsidRPr="00BB616F" w:rsidRDefault="00BB616F" w:rsidP="00F2313E">
      <w:pPr>
        <w:rPr>
          <w:lang w:val="en-GB"/>
        </w:rPr>
      </w:pPr>
      <w:r>
        <w:rPr>
          <w:rFonts w:ascii="Calibri" w:eastAsia="Calibri" w:hAnsi="Calibri" w:cs="Times New Roman"/>
          <w:lang w:val="en-GB"/>
        </w:rPr>
        <w:t xml:space="preserve">The Customer’s requirements relating to documentation shall be specified here. </w:t>
      </w:r>
    </w:p>
    <w:p w14:paraId="60D73D2A" w14:textId="77777777" w:rsidR="00F2313E" w:rsidRPr="00BB616F" w:rsidRDefault="00BB616F" w:rsidP="00F2313E">
      <w:pPr>
        <w:pStyle w:val="Heading2"/>
        <w:rPr>
          <w:lang w:val="en-GB"/>
        </w:rPr>
      </w:pPr>
      <w:bookmarkStart w:id="27" w:name="_Toc95385955"/>
      <w:bookmarkStart w:id="28" w:name="_Toc118719062"/>
      <w:bookmarkStart w:id="29" w:name="_Toc231990692"/>
      <w:r>
        <w:rPr>
          <w:rFonts w:eastAsia="Arial"/>
          <w:lang w:val="en-GB"/>
        </w:rPr>
        <w:t xml:space="preserve">Section </w:t>
      </w:r>
      <w:bookmarkEnd w:id="27"/>
      <w:r>
        <w:rPr>
          <w:rFonts w:eastAsia="Arial"/>
          <w:lang w:val="en-GB"/>
        </w:rPr>
        <w:t>2.5.7 Training</w:t>
      </w:r>
      <w:bookmarkEnd w:id="28"/>
      <w:bookmarkEnd w:id="29"/>
    </w:p>
    <w:p w14:paraId="3C5266C0" w14:textId="77777777" w:rsidR="00F2313E" w:rsidRPr="00BB616F" w:rsidRDefault="00BB616F" w:rsidP="00F2313E">
      <w:pPr>
        <w:rPr>
          <w:lang w:val="en-GB" w:eastAsia="nb-NO"/>
        </w:rPr>
      </w:pPr>
      <w:r>
        <w:rPr>
          <w:rFonts w:ascii="Calibri" w:eastAsia="Calibri" w:hAnsi="Calibri" w:cs="Times New Roman"/>
          <w:lang w:val="en-GB" w:eastAsia="nb-NO"/>
        </w:rPr>
        <w:t xml:space="preserve">If training forms part of the delivery, this shall be specified here. A detailed description of training shall be included in Appendix 6. </w:t>
      </w:r>
    </w:p>
    <w:p w14:paraId="403C9C35" w14:textId="77777777" w:rsidR="00F2313E" w:rsidRPr="00BB616F" w:rsidRDefault="00BB616F" w:rsidP="00F2313E">
      <w:pPr>
        <w:pStyle w:val="Heading2"/>
        <w:rPr>
          <w:lang w:val="en-GB"/>
        </w:rPr>
      </w:pPr>
      <w:bookmarkStart w:id="30" w:name="_Toc118719063"/>
      <w:bookmarkStart w:id="31" w:name="_Toc231990693"/>
      <w:r>
        <w:rPr>
          <w:rFonts w:eastAsia="Arial"/>
          <w:lang w:val="en-GB"/>
        </w:rPr>
        <w:t>Section 2.5.8 Conversion</w:t>
      </w:r>
      <w:bookmarkEnd w:id="30"/>
      <w:bookmarkEnd w:id="31"/>
      <w:r>
        <w:rPr>
          <w:rFonts w:eastAsia="Arial"/>
          <w:lang w:val="en-GB"/>
        </w:rPr>
        <w:t xml:space="preserve"> </w:t>
      </w:r>
    </w:p>
    <w:p w14:paraId="70416987" w14:textId="77777777" w:rsidR="00F2313E" w:rsidRPr="00BB616F" w:rsidRDefault="00BB616F" w:rsidP="00F2313E">
      <w:pPr>
        <w:rPr>
          <w:lang w:val="en-GB" w:eastAsia="nb-NO"/>
        </w:rPr>
      </w:pPr>
      <w:r>
        <w:rPr>
          <w:rFonts w:ascii="Calibri" w:eastAsia="Calibri" w:hAnsi="Calibri" w:cs="Times New Roman"/>
          <w:lang w:val="en-GB" w:eastAsia="nb-NO"/>
        </w:rPr>
        <w:t xml:space="preserve">If the Supplier will be responsible for converting the Customer’s data, this shall be specified here. </w:t>
      </w:r>
    </w:p>
    <w:p w14:paraId="187A5CCD" w14:textId="77777777" w:rsidR="00F2313E" w:rsidRPr="00BB616F" w:rsidRDefault="00F2313E" w:rsidP="00F2313E">
      <w:pPr>
        <w:rPr>
          <w:lang w:val="en-GB" w:eastAsia="nb-NO"/>
        </w:rPr>
      </w:pPr>
    </w:p>
    <w:p w14:paraId="2946E896" w14:textId="77777777" w:rsidR="00F2313E" w:rsidRPr="00BB616F" w:rsidRDefault="00BB616F" w:rsidP="00F2313E">
      <w:pPr>
        <w:rPr>
          <w:lang w:val="en-GB" w:eastAsia="nb-NO"/>
        </w:rPr>
      </w:pPr>
      <w:r>
        <w:rPr>
          <w:rFonts w:ascii="Calibri" w:eastAsia="Calibri" w:hAnsi="Calibri" w:cs="Times New Roman"/>
          <w:lang w:val="en-GB" w:eastAsia="nb-NO"/>
        </w:rPr>
        <w:t>If the Supplier will develop or deliver separate conversion software for the export or import of data, this shall be specified here.</w:t>
      </w:r>
    </w:p>
    <w:p w14:paraId="20557A3E" w14:textId="77777777" w:rsidR="00F2313E" w:rsidRPr="00BB616F" w:rsidRDefault="00BB616F" w:rsidP="00F2313E">
      <w:pPr>
        <w:pStyle w:val="Heading2"/>
        <w:rPr>
          <w:lang w:val="en-GB"/>
        </w:rPr>
      </w:pPr>
      <w:bookmarkStart w:id="32" w:name="_Toc118719064"/>
      <w:bookmarkStart w:id="33" w:name="_Toc231990694"/>
      <w:r>
        <w:rPr>
          <w:rFonts w:eastAsia="Arial"/>
          <w:lang w:val="en-GB"/>
        </w:rPr>
        <w:t>Section 2.8.2 Performance level</w:t>
      </w:r>
      <w:bookmarkEnd w:id="32"/>
      <w:bookmarkEnd w:id="33"/>
    </w:p>
    <w:p w14:paraId="0A3F5566" w14:textId="77777777" w:rsidR="00F2313E" w:rsidRPr="00BB616F" w:rsidRDefault="00BB616F" w:rsidP="00F2313E">
      <w:pPr>
        <w:rPr>
          <w:lang w:val="en-GB"/>
        </w:rPr>
      </w:pPr>
      <w:r>
        <w:rPr>
          <w:rFonts w:ascii="Calibri" w:eastAsia="Calibri" w:hAnsi="Calibri" w:cs="Times New Roman"/>
          <w:lang w:val="en-GB"/>
        </w:rPr>
        <w:t xml:space="preserve">If no maintenance agreement has been entered into, the performance level during the warranty period shall be specified here. </w:t>
      </w:r>
    </w:p>
    <w:p w14:paraId="3ABBD85C" w14:textId="77777777" w:rsidR="00F2313E" w:rsidRPr="00BB616F" w:rsidRDefault="00F2313E" w:rsidP="00F2313E">
      <w:pPr>
        <w:rPr>
          <w:lang w:val="en-GB" w:eastAsia="nb-NO"/>
        </w:rPr>
      </w:pPr>
    </w:p>
    <w:p w14:paraId="53682500" w14:textId="77777777" w:rsidR="00F2313E" w:rsidRPr="00BB616F" w:rsidRDefault="00BB616F" w:rsidP="00F2313E">
      <w:pPr>
        <w:pStyle w:val="Heading2"/>
        <w:rPr>
          <w:lang w:val="en-GB"/>
        </w:rPr>
      </w:pPr>
      <w:bookmarkStart w:id="34" w:name="_Toc118719065"/>
      <w:bookmarkStart w:id="35" w:name="_Toc231990695"/>
      <w:r>
        <w:rPr>
          <w:rFonts w:eastAsia="Arial"/>
          <w:lang w:val="en-GB"/>
        </w:rPr>
        <w:t>Section 7.1 External legal requirements and initiatives – general</w:t>
      </w:r>
      <w:bookmarkEnd w:id="34"/>
      <w:bookmarkEnd w:id="35"/>
    </w:p>
    <w:p w14:paraId="5D605A33" w14:textId="77777777" w:rsidR="00F2313E" w:rsidRPr="00BB616F" w:rsidRDefault="00BB616F" w:rsidP="00F2313E">
      <w:pPr>
        <w:rPr>
          <w:lang w:val="en-GB"/>
        </w:rPr>
      </w:pPr>
      <w:r>
        <w:rPr>
          <w:rFonts w:ascii="Calibri" w:eastAsia="Calibri" w:hAnsi="Calibri" w:cs="Times New Roman"/>
          <w:lang w:val="en-GB"/>
        </w:rPr>
        <w:t xml:space="preserve">Legal or party-specific requirements that are of relevance to the conclusion or execution of the Agreement shall be specified here. </w:t>
      </w:r>
    </w:p>
    <w:p w14:paraId="54713144" w14:textId="77777777" w:rsidR="00F2313E" w:rsidRPr="00BB616F" w:rsidRDefault="00BB616F" w:rsidP="00F2313E">
      <w:pPr>
        <w:pStyle w:val="Heading2"/>
        <w:rPr>
          <w:lang w:val="en-GB"/>
        </w:rPr>
      </w:pPr>
      <w:bookmarkStart w:id="36" w:name="_Toc118719066"/>
      <w:bookmarkStart w:id="37" w:name="_Toc231990696"/>
      <w:r>
        <w:rPr>
          <w:rFonts w:eastAsia="Arial"/>
          <w:lang w:val="en-GB"/>
        </w:rPr>
        <w:t>Section 7.2 Information security</w:t>
      </w:r>
      <w:bookmarkEnd w:id="36"/>
      <w:bookmarkEnd w:id="37"/>
      <w:r>
        <w:rPr>
          <w:rFonts w:eastAsia="Arial"/>
          <w:lang w:val="en-GB"/>
        </w:rPr>
        <w:t xml:space="preserve"> </w:t>
      </w:r>
    </w:p>
    <w:p w14:paraId="157BD645" w14:textId="77777777" w:rsidR="00F2313E" w:rsidRPr="00BB616F" w:rsidRDefault="00BB616F" w:rsidP="00F2313E">
      <w:pPr>
        <w:rPr>
          <w:lang w:val="en-GB"/>
        </w:rPr>
      </w:pPr>
      <w:r>
        <w:rPr>
          <w:rFonts w:ascii="Calibri" w:eastAsia="Calibri" w:hAnsi="Calibri" w:cs="Times New Roman"/>
          <w:lang w:val="en-GB"/>
        </w:rPr>
        <w:t xml:space="preserve">If the Customer has further requirements for information security management on the part of the Supplier, this shall be specified here. </w:t>
      </w:r>
    </w:p>
    <w:p w14:paraId="4AD7E35E" w14:textId="77777777" w:rsidR="00F2313E" w:rsidRPr="00BB616F" w:rsidRDefault="00F2313E" w:rsidP="00F2313E">
      <w:pPr>
        <w:rPr>
          <w:lang w:val="en-GB"/>
        </w:rPr>
      </w:pPr>
    </w:p>
    <w:p w14:paraId="573A5FDE" w14:textId="77777777" w:rsidR="00F2313E" w:rsidRPr="00BB616F" w:rsidRDefault="00BB616F" w:rsidP="00F2313E">
      <w:pPr>
        <w:rPr>
          <w:lang w:val="en-GB"/>
        </w:rPr>
      </w:pPr>
      <w:r>
        <w:rPr>
          <w:rFonts w:ascii="Calibri" w:eastAsia="Calibri" w:hAnsi="Calibri" w:cs="Times New Roman"/>
          <w:lang w:val="en-GB"/>
        </w:rPr>
        <w:t>If the Customer has further requirements for how the Supplier shall ensure that supplier(s) of third-party deliveries ensure the necessary and adequate security of the Customer’s data, this shall be specified here.</w:t>
      </w:r>
    </w:p>
    <w:p w14:paraId="757CB5DD" w14:textId="77777777" w:rsidR="00F2313E" w:rsidRPr="00BB616F" w:rsidRDefault="00BB616F" w:rsidP="00F2313E">
      <w:pPr>
        <w:pStyle w:val="Heading2"/>
        <w:rPr>
          <w:lang w:val="en-GB"/>
        </w:rPr>
      </w:pPr>
      <w:bookmarkStart w:id="38" w:name="_Toc118719067"/>
      <w:bookmarkStart w:id="39" w:name="_Toc231990697"/>
      <w:r>
        <w:rPr>
          <w:rFonts w:eastAsia="Arial"/>
          <w:lang w:val="en-GB"/>
        </w:rPr>
        <w:t>Section 7.2.2 The Supplier’s obligation to keep the Customer’s data separate</w:t>
      </w:r>
      <w:bookmarkEnd w:id="38"/>
      <w:bookmarkEnd w:id="39"/>
    </w:p>
    <w:p w14:paraId="4C59E6E8" w14:textId="77777777" w:rsidR="00F2313E" w:rsidRPr="00BB616F" w:rsidRDefault="00BB616F" w:rsidP="00F2313E">
      <w:pPr>
        <w:rPr>
          <w:lang w:val="en-GB"/>
        </w:rPr>
      </w:pPr>
      <w:r>
        <w:rPr>
          <w:rFonts w:ascii="Calibri" w:eastAsia="Calibri" w:hAnsi="Calibri" w:cs="Times New Roman"/>
          <w:lang w:val="en-GB"/>
        </w:rPr>
        <w:t xml:space="preserve">If the Customer wishes to impose further requirements relating to how the Supplier must comply with the requirement relating to data separation, this must be specified here. </w:t>
      </w:r>
    </w:p>
    <w:p w14:paraId="2FFC236E" w14:textId="77777777" w:rsidR="00F2313E" w:rsidRPr="00BB616F" w:rsidRDefault="00BB616F" w:rsidP="00F2313E">
      <w:pPr>
        <w:pStyle w:val="Heading2"/>
        <w:rPr>
          <w:lang w:val="en-GB"/>
        </w:rPr>
      </w:pPr>
      <w:bookmarkStart w:id="40" w:name="_Toc118719068"/>
      <w:bookmarkStart w:id="41" w:name="_Toc231990698"/>
      <w:r>
        <w:rPr>
          <w:rFonts w:eastAsia="Arial"/>
          <w:lang w:val="en-GB"/>
        </w:rPr>
        <w:t>Section 8.2 Rights to data</w:t>
      </w:r>
      <w:bookmarkEnd w:id="40"/>
      <w:bookmarkEnd w:id="41"/>
    </w:p>
    <w:p w14:paraId="5F0FCF18" w14:textId="0602A288" w:rsidR="00717808" w:rsidRPr="003D07AD" w:rsidRDefault="00717808" w:rsidP="00696E96">
      <w:bookmarkStart w:id="42" w:name="_Toc118719069"/>
      <w:r w:rsidRPr="00717808">
        <w:rPr>
          <w:lang w:val="en-GB"/>
        </w:rPr>
        <w:t xml:space="preserve">If the Customer has requirements regarding the methods or standards the Supplier must use in processing data or metadata, including requirements for formats, structuring, or system compatibility, as well as deadlines for delivering copies or other requirements for access to the data, these can be specified here. The same applies to requirements related to any testing of data retrieval, the Supplier’s right to use the data for other and/or its own purposes, and the management of the Customer’s data upon termination of the Agreement. </w:t>
      </w:r>
      <w:r w:rsidRPr="00696E96">
        <w:rPr>
          <w:lang w:val="en-GB"/>
        </w:rPr>
        <w:t>Read more about this in</w:t>
      </w:r>
      <w:r w:rsidRPr="003D07AD">
        <w:t xml:space="preserve"> </w:t>
      </w:r>
      <w:hyperlink r:id="rId17" w:history="1">
        <w:r w:rsidR="003D07AD">
          <w:rPr>
            <w:rStyle w:val="a"/>
            <w:rFonts w:ascii="Calibri" w:eastAsia="Calibri" w:hAnsi="Calibri"/>
          </w:rPr>
          <w:t>v</w:t>
        </w:r>
        <w:r w:rsidR="003D07AD" w:rsidRPr="003D07AD">
          <w:rPr>
            <w:rStyle w:val="a"/>
            <w:rFonts w:ascii="Calibri" w:eastAsia="Calibri" w:hAnsi="Calibri"/>
          </w:rPr>
          <w:t>eileder om rettigheter til data i SSA-ene | Anskaffelser.no</w:t>
        </w:r>
      </w:hyperlink>
      <w:r w:rsidRPr="003D07AD">
        <w:t xml:space="preserve"> </w:t>
      </w:r>
    </w:p>
    <w:p w14:paraId="3D9F18E6" w14:textId="3E8A69F6" w:rsidR="00F2313E" w:rsidRPr="00BB616F" w:rsidRDefault="00BB616F" w:rsidP="00F2313E">
      <w:pPr>
        <w:pStyle w:val="Heading2"/>
        <w:rPr>
          <w:lang w:val="en-GB"/>
        </w:rPr>
      </w:pPr>
      <w:bookmarkStart w:id="43" w:name="_Toc231990699"/>
      <w:r>
        <w:rPr>
          <w:rFonts w:eastAsia="Arial"/>
          <w:lang w:val="en-GB"/>
        </w:rPr>
        <w:t>Section 8.3.2 Secure access to source code, etc.</w:t>
      </w:r>
      <w:bookmarkEnd w:id="42"/>
      <w:bookmarkEnd w:id="43"/>
      <w:r>
        <w:rPr>
          <w:rFonts w:eastAsia="Arial"/>
          <w:lang w:val="en-GB"/>
        </w:rPr>
        <w:t xml:space="preserve"> </w:t>
      </w:r>
    </w:p>
    <w:p w14:paraId="1B8AF8C3" w14:textId="77777777" w:rsidR="00F2313E" w:rsidRPr="00BB616F" w:rsidRDefault="00BB616F" w:rsidP="00F2313E">
      <w:pPr>
        <w:rPr>
          <w:lang w:val="en-GB"/>
        </w:rPr>
      </w:pPr>
      <w:r>
        <w:rPr>
          <w:rFonts w:ascii="Calibri" w:eastAsia="Calibri" w:hAnsi="Calibri" w:cs="Times New Roman"/>
          <w:lang w:val="en-GB"/>
        </w:rPr>
        <w:t>If the Supplier will offer agreements concerning the use of source code or solutions (e.g. fulfilment warranty from parent or affiliated company) that satisfactorily safeguard the Customer’s interests in the event that the Supplier goes bankrupt or otherwise becomes unable to or stops delivering services under this Agreement or the associated maintenance agreement, the Customer shall specify its requirements for this here.</w:t>
      </w:r>
    </w:p>
    <w:p w14:paraId="3D761613" w14:textId="77777777" w:rsidR="00F2313E" w:rsidRPr="00BB616F" w:rsidRDefault="00BB616F" w:rsidP="00F2313E">
      <w:pPr>
        <w:pStyle w:val="Heading2"/>
        <w:rPr>
          <w:lang w:val="en-GB"/>
        </w:rPr>
      </w:pPr>
      <w:bookmarkStart w:id="44" w:name="_Toc118719070"/>
      <w:bookmarkStart w:id="45" w:name="_Toc231990700"/>
      <w:r>
        <w:rPr>
          <w:rFonts w:eastAsia="Arial"/>
          <w:lang w:val="en-GB"/>
        </w:rPr>
        <w:t>Section 8.7 The Supplier’s tools and methodological data</w:t>
      </w:r>
      <w:bookmarkEnd w:id="44"/>
      <w:bookmarkEnd w:id="45"/>
    </w:p>
    <w:p w14:paraId="7639AA72" w14:textId="77777777" w:rsidR="00F2313E" w:rsidRPr="00BB616F" w:rsidRDefault="00BB616F" w:rsidP="00F2313E">
      <w:pPr>
        <w:rPr>
          <w:lang w:val="en-GB" w:eastAsia="nb-NO"/>
        </w:rPr>
      </w:pPr>
      <w:r>
        <w:rPr>
          <w:rFonts w:ascii="Calibri" w:eastAsia="Calibri" w:hAnsi="Calibri" w:cs="Times New Roman"/>
          <w:lang w:val="en-GB" w:eastAsia="nb-NO"/>
        </w:rPr>
        <w:t xml:space="preserve">In the event that the rights to tools and methodological data will be governed differently to what arises from Section 8.7, this shall be specified here. </w:t>
      </w:r>
    </w:p>
    <w:p w14:paraId="1D4CC590" w14:textId="77777777" w:rsidR="00F2313E" w:rsidRPr="00BB616F" w:rsidRDefault="00BB616F" w:rsidP="00F2313E">
      <w:pPr>
        <w:rPr>
          <w:lang w:val="en-GB" w:eastAsia="nb-NO"/>
        </w:rPr>
      </w:pPr>
      <w:r w:rsidRPr="00BB616F">
        <w:rPr>
          <w:lang w:val="en-GB" w:eastAsia="nb-NO"/>
        </w:rPr>
        <w:br w:type="page"/>
      </w:r>
    </w:p>
    <w:p w14:paraId="2543D964" w14:textId="77777777" w:rsidR="00F2313E" w:rsidRPr="00BB616F" w:rsidRDefault="00BB616F" w:rsidP="00F2313E">
      <w:pPr>
        <w:pStyle w:val="Heading1"/>
        <w:rPr>
          <w:lang w:val="en-GB"/>
        </w:rPr>
      </w:pPr>
      <w:bookmarkStart w:id="46" w:name="_Toc118719071"/>
      <w:bookmarkStart w:id="47" w:name="_Toc231990701"/>
      <w:r>
        <w:rPr>
          <w:rFonts w:eastAsia="Arial"/>
          <w:lang w:val="en-GB"/>
        </w:rPr>
        <w:t>Appendix 2: The Supplier’s solution specification</w:t>
      </w:r>
      <w:bookmarkEnd w:id="46"/>
      <w:bookmarkEnd w:id="47"/>
    </w:p>
    <w:p w14:paraId="36F78E05" w14:textId="77777777" w:rsidR="00F2313E" w:rsidRPr="00BB616F" w:rsidRDefault="00BB616F" w:rsidP="00F2313E">
      <w:pPr>
        <w:rPr>
          <w:i/>
          <w:szCs w:val="22"/>
          <w:lang w:val="en-GB"/>
        </w:rPr>
      </w:pPr>
      <w:r>
        <w:rPr>
          <w:rFonts w:ascii="Calibri" w:eastAsia="Calibri" w:hAnsi="Calibri" w:cs="Times New Roman"/>
          <w:i/>
          <w:iCs/>
          <w:lang w:val="en-GB"/>
        </w:rPr>
        <w:t>This appendix must be completed by the Supplier.</w:t>
      </w:r>
    </w:p>
    <w:p w14:paraId="5210349A" w14:textId="77777777" w:rsidR="00F2313E" w:rsidRPr="00BB616F" w:rsidRDefault="00BB616F" w:rsidP="00F2313E">
      <w:pPr>
        <w:pStyle w:val="Heading2"/>
        <w:rPr>
          <w:lang w:val="en-GB"/>
        </w:rPr>
      </w:pPr>
      <w:bookmarkStart w:id="48" w:name="_Toc118719072"/>
      <w:bookmarkStart w:id="49" w:name="_Toc231990702"/>
      <w:r>
        <w:rPr>
          <w:rFonts w:eastAsia="Arial"/>
          <w:lang w:val="en-GB"/>
        </w:rPr>
        <w:t>Section 1.1 Scope of the Agreement</w:t>
      </w:r>
      <w:bookmarkEnd w:id="48"/>
      <w:bookmarkEnd w:id="49"/>
    </w:p>
    <w:p w14:paraId="52BEC92B" w14:textId="77777777" w:rsidR="00F2313E" w:rsidRPr="00BB616F" w:rsidRDefault="00BB616F" w:rsidP="00F2313E">
      <w:pPr>
        <w:rPr>
          <w:lang w:val="en-GB" w:eastAsia="nb-NO"/>
        </w:rPr>
      </w:pPr>
      <w:r>
        <w:rPr>
          <w:rFonts w:ascii="Calibri" w:eastAsia="Calibri" w:hAnsi="Calibri" w:cs="Times New Roman"/>
          <w:lang w:val="en-GB" w:eastAsia="nb-NO"/>
        </w:rPr>
        <w:t xml:space="preserve">The Supplier’s solution specification must be included here. The Supplier shall inform the Customer of probable consequences that the modification in question will likely have on the complexity and price of future maintenance of standard systems and adaptations. </w:t>
      </w:r>
    </w:p>
    <w:p w14:paraId="7C384C8F" w14:textId="77777777" w:rsidR="00F2313E" w:rsidRPr="00BB616F" w:rsidRDefault="00BB616F" w:rsidP="00F2313E">
      <w:pPr>
        <w:pStyle w:val="Heading2"/>
        <w:rPr>
          <w:lang w:val="en-GB"/>
        </w:rPr>
      </w:pPr>
      <w:bookmarkStart w:id="50" w:name="_Toc118719073"/>
      <w:bookmarkStart w:id="51" w:name="_Toc231990703"/>
      <w:r>
        <w:rPr>
          <w:rFonts w:eastAsia="Arial"/>
          <w:lang w:val="en-GB"/>
        </w:rPr>
        <w:t>Section 2.5.2 Interfaces with other equipment and software</w:t>
      </w:r>
      <w:bookmarkEnd w:id="50"/>
      <w:bookmarkEnd w:id="51"/>
    </w:p>
    <w:p w14:paraId="16DE1744" w14:textId="77777777" w:rsidR="00F2313E" w:rsidRPr="00BB616F" w:rsidRDefault="00BB616F" w:rsidP="00F2313E">
      <w:pPr>
        <w:rPr>
          <w:lang w:val="en-GB"/>
        </w:rPr>
      </w:pPr>
      <w:r>
        <w:rPr>
          <w:rFonts w:ascii="Calibri" w:eastAsia="Calibri" w:hAnsi="Calibri" w:cs="Times New Roman"/>
          <w:lang w:val="en-GB"/>
        </w:rPr>
        <w:t>If the Supplier is responsible for the integration of software with other software specified by the Customer, the Supplier’s assumptions relating to integration work shall be specified here.</w:t>
      </w:r>
    </w:p>
    <w:p w14:paraId="612F555B" w14:textId="77777777" w:rsidR="00F2313E" w:rsidRPr="00BB616F" w:rsidRDefault="00F2313E" w:rsidP="00F2313E">
      <w:pPr>
        <w:rPr>
          <w:lang w:val="en-GB"/>
        </w:rPr>
      </w:pPr>
    </w:p>
    <w:p w14:paraId="6FEA731A" w14:textId="77777777" w:rsidR="00F2313E" w:rsidRPr="00BB616F" w:rsidRDefault="00BB616F" w:rsidP="00F2313E">
      <w:pPr>
        <w:rPr>
          <w:lang w:val="en-GB"/>
        </w:rPr>
      </w:pPr>
      <w:r>
        <w:rPr>
          <w:rFonts w:ascii="Calibri" w:eastAsia="Calibri" w:hAnsi="Calibri" w:cs="Times New Roman"/>
          <w:lang w:val="en-GB"/>
        </w:rPr>
        <w:t xml:space="preserve">If the Supplier believes that the Customer’s specification of integrations is inadequate for the Supplier to assume responsibility for progress and results relating to the integration, this shall be specified here.  </w:t>
      </w:r>
    </w:p>
    <w:p w14:paraId="104E8DA1" w14:textId="77777777" w:rsidR="00F2313E" w:rsidRPr="00BB616F" w:rsidRDefault="00BB616F" w:rsidP="00F2313E">
      <w:pPr>
        <w:pStyle w:val="Heading2"/>
        <w:rPr>
          <w:lang w:val="en-GB"/>
        </w:rPr>
      </w:pPr>
      <w:bookmarkStart w:id="52" w:name="_Toc118719074"/>
      <w:bookmarkStart w:id="53" w:name="_Toc231990704"/>
      <w:r>
        <w:rPr>
          <w:rFonts w:eastAsia="Arial"/>
          <w:lang w:val="en-GB"/>
        </w:rPr>
        <w:t>Section 2.5.3 Implementation method</w:t>
      </w:r>
      <w:bookmarkEnd w:id="52"/>
      <w:bookmarkEnd w:id="53"/>
    </w:p>
    <w:p w14:paraId="309C2398" w14:textId="77777777" w:rsidR="00F2313E" w:rsidRPr="00BB616F" w:rsidRDefault="00BB616F" w:rsidP="00F2313E">
      <w:pPr>
        <w:rPr>
          <w:lang w:val="en-GB"/>
        </w:rPr>
      </w:pPr>
      <w:r>
        <w:rPr>
          <w:rFonts w:ascii="Calibri" w:eastAsia="Calibri" w:hAnsi="Calibri" w:cs="Times New Roman"/>
          <w:lang w:val="en-GB"/>
        </w:rPr>
        <w:t xml:space="preserve">The delivery shall be implemented using the methods, tools and environment described by the Supplier here. </w:t>
      </w:r>
    </w:p>
    <w:p w14:paraId="710E4A58" w14:textId="77777777" w:rsidR="00F2313E" w:rsidRPr="00BB616F" w:rsidRDefault="00BB616F" w:rsidP="00F2313E">
      <w:pPr>
        <w:pStyle w:val="Heading2"/>
        <w:rPr>
          <w:lang w:val="en-GB"/>
        </w:rPr>
      </w:pPr>
      <w:bookmarkStart w:id="54" w:name="_Toc118719075"/>
      <w:bookmarkStart w:id="55" w:name="_Toc231990705"/>
      <w:r>
        <w:rPr>
          <w:rFonts w:eastAsia="Arial"/>
          <w:lang w:val="en-GB"/>
        </w:rPr>
        <w:t>Section 2.5.8 Conversion</w:t>
      </w:r>
      <w:bookmarkEnd w:id="54"/>
      <w:bookmarkEnd w:id="55"/>
    </w:p>
    <w:p w14:paraId="4C4700CA" w14:textId="77777777" w:rsidR="00F2313E" w:rsidRPr="00BB616F" w:rsidRDefault="00BB616F" w:rsidP="00F2313E">
      <w:pPr>
        <w:rPr>
          <w:lang w:val="en-GB"/>
        </w:rPr>
      </w:pPr>
      <w:r>
        <w:rPr>
          <w:rFonts w:ascii="Calibri" w:eastAsia="Calibri" w:hAnsi="Calibri" w:cs="Times New Roman"/>
          <w:lang w:val="en-GB"/>
        </w:rPr>
        <w:t xml:space="preserve">If the Supplier will be responsible for converting the Customer’s data, the Supplier shall specify the approach here. </w:t>
      </w:r>
    </w:p>
    <w:p w14:paraId="5AF611BC" w14:textId="77777777" w:rsidR="00F2313E" w:rsidRPr="00BB616F" w:rsidRDefault="00F2313E" w:rsidP="00F2313E">
      <w:pPr>
        <w:rPr>
          <w:lang w:val="en-GB"/>
        </w:rPr>
      </w:pPr>
    </w:p>
    <w:p w14:paraId="2D1336A9" w14:textId="77777777" w:rsidR="00F2313E" w:rsidRPr="00BB616F" w:rsidRDefault="00BB616F" w:rsidP="00F2313E">
      <w:pPr>
        <w:rPr>
          <w:lang w:val="en-GB"/>
        </w:rPr>
      </w:pPr>
      <w:r>
        <w:rPr>
          <w:rFonts w:ascii="Calibri" w:eastAsia="Calibri" w:hAnsi="Calibri" w:cs="Times New Roman"/>
          <w:lang w:val="en-GB"/>
        </w:rPr>
        <w:t xml:space="preserve">If the Supplier will develop or deliver separate conversion software for the export or import of data, the solution specification for such conversion software shall be specified here. </w:t>
      </w:r>
    </w:p>
    <w:p w14:paraId="5524B14F" w14:textId="77777777" w:rsidR="00F2313E" w:rsidRPr="00BB616F" w:rsidRDefault="00BB616F" w:rsidP="00F2313E">
      <w:pPr>
        <w:pStyle w:val="Heading2"/>
        <w:rPr>
          <w:lang w:val="en-GB"/>
        </w:rPr>
      </w:pPr>
      <w:bookmarkStart w:id="56" w:name="_Toc118719076"/>
      <w:bookmarkStart w:id="57" w:name="_Toc231990706"/>
      <w:r>
        <w:rPr>
          <w:rFonts w:eastAsia="Arial"/>
          <w:lang w:val="en-GB"/>
        </w:rPr>
        <w:t>Section 2.8.1 Scope of the warranty</w:t>
      </w:r>
      <w:bookmarkEnd w:id="56"/>
      <w:bookmarkEnd w:id="57"/>
    </w:p>
    <w:p w14:paraId="7BB2FB36" w14:textId="77777777" w:rsidR="00F2313E" w:rsidRPr="00BB616F" w:rsidRDefault="00BB616F" w:rsidP="00F2313E">
      <w:pPr>
        <w:rPr>
          <w:lang w:val="en-GB"/>
        </w:rPr>
      </w:pPr>
      <w:r>
        <w:rPr>
          <w:rFonts w:ascii="Calibri" w:eastAsia="Calibri" w:hAnsi="Calibri" w:cs="Times New Roman"/>
          <w:lang w:val="en-GB"/>
        </w:rPr>
        <w:t>If the Supplier imposes further requirements relating to the maintenance of equipment that must be performed in order for the warranty to apply, this shall be specified here.</w:t>
      </w:r>
    </w:p>
    <w:p w14:paraId="1C5C4CD1" w14:textId="77777777" w:rsidR="00F2313E" w:rsidRPr="00BB616F" w:rsidRDefault="00BB616F" w:rsidP="00F2313E">
      <w:pPr>
        <w:pStyle w:val="Heading2"/>
        <w:rPr>
          <w:lang w:val="en-GB"/>
        </w:rPr>
      </w:pPr>
      <w:bookmarkStart w:id="58" w:name="_Toc118719077"/>
      <w:bookmarkStart w:id="59" w:name="_Toc231990707"/>
      <w:r>
        <w:rPr>
          <w:rFonts w:eastAsia="Arial"/>
          <w:lang w:val="en-GB"/>
        </w:rPr>
        <w:t>Section 2.8.2 Performance level</w:t>
      </w:r>
      <w:bookmarkEnd w:id="58"/>
      <w:bookmarkEnd w:id="59"/>
    </w:p>
    <w:p w14:paraId="1BFBADB1" w14:textId="77777777" w:rsidR="00F2313E" w:rsidRPr="00BB616F" w:rsidRDefault="00BB616F" w:rsidP="00F2313E">
      <w:pPr>
        <w:rPr>
          <w:lang w:val="en-GB" w:eastAsia="nb-NO"/>
        </w:rPr>
      </w:pPr>
      <w:r>
        <w:rPr>
          <w:rFonts w:ascii="Calibri" w:eastAsia="Calibri" w:hAnsi="Calibri" w:cs="Times New Roman"/>
          <w:lang w:val="en-GB" w:eastAsia="nb-NO"/>
        </w:rPr>
        <w:t xml:space="preserve">If no maintenance agreement has been entered into, the performance level during the warranty period shall be specified in Appendix 1 and may also be specified here. </w:t>
      </w:r>
    </w:p>
    <w:p w14:paraId="214328E2" w14:textId="77777777" w:rsidR="00F2313E" w:rsidRPr="00BB616F" w:rsidRDefault="00BB616F" w:rsidP="00F2313E">
      <w:pPr>
        <w:pStyle w:val="Heading2"/>
        <w:rPr>
          <w:lang w:val="en-GB"/>
        </w:rPr>
      </w:pPr>
      <w:bookmarkStart w:id="60" w:name="_Toc118719078"/>
      <w:bookmarkStart w:id="61" w:name="_Toc231990708"/>
      <w:r>
        <w:rPr>
          <w:rFonts w:eastAsia="Arial"/>
          <w:lang w:val="en-GB"/>
        </w:rPr>
        <w:t>Section 5.1.2.1 The Supplier’s responsibility for its services</w:t>
      </w:r>
      <w:bookmarkEnd w:id="60"/>
      <w:bookmarkEnd w:id="61"/>
    </w:p>
    <w:p w14:paraId="288427D1" w14:textId="77777777" w:rsidR="00F2313E" w:rsidRPr="00BB616F" w:rsidRDefault="00BB616F" w:rsidP="00F2313E">
      <w:pPr>
        <w:rPr>
          <w:lang w:val="en-GB"/>
        </w:rPr>
      </w:pPr>
      <w:r>
        <w:rPr>
          <w:rFonts w:ascii="Calibri" w:eastAsia="Calibri" w:hAnsi="Calibri" w:cs="Times New Roman"/>
          <w:lang w:val="en-GB"/>
        </w:rPr>
        <w:t>To the extent that standard software included in the delivery needs to be delivered subject to standard license terms, this shall be specified here. A copy of the license terms shall be enclosed in Appendix 10.</w:t>
      </w:r>
    </w:p>
    <w:p w14:paraId="70F83BDD" w14:textId="77777777" w:rsidR="00F2313E" w:rsidRPr="00BB616F" w:rsidRDefault="00BB616F" w:rsidP="00F2313E">
      <w:pPr>
        <w:pStyle w:val="Heading2"/>
        <w:rPr>
          <w:lang w:val="en-GB"/>
        </w:rPr>
      </w:pPr>
      <w:bookmarkStart w:id="62" w:name="_Toc118719079"/>
      <w:bookmarkStart w:id="63" w:name="_Toc231990709"/>
      <w:r>
        <w:rPr>
          <w:rFonts w:eastAsia="Arial"/>
          <w:lang w:val="en-GB"/>
        </w:rPr>
        <w:t>Section 5.1.3 The Customer’s responsibilities and contributions</w:t>
      </w:r>
      <w:bookmarkEnd w:id="62"/>
      <w:bookmarkEnd w:id="63"/>
      <w:r>
        <w:rPr>
          <w:rFonts w:eastAsia="Arial"/>
          <w:lang w:val="en-GB"/>
        </w:rPr>
        <w:t xml:space="preserve"> </w:t>
      </w:r>
    </w:p>
    <w:p w14:paraId="7E1D7D4D" w14:textId="77777777" w:rsidR="00F2313E" w:rsidRPr="00BB616F" w:rsidRDefault="00BB616F" w:rsidP="00F2313E">
      <w:pPr>
        <w:rPr>
          <w:lang w:val="en-GB"/>
        </w:rPr>
      </w:pPr>
      <w:r>
        <w:rPr>
          <w:rFonts w:ascii="Calibri" w:eastAsia="Calibri" w:hAnsi="Calibri" w:cs="Times New Roman"/>
          <w:lang w:val="en-GB"/>
        </w:rPr>
        <w:t xml:space="preserve">If the Customer’s technical platform needs to be upgraded, cf. Section 1.1, the Supplier shall specify this here. </w:t>
      </w:r>
    </w:p>
    <w:p w14:paraId="4C5CE217" w14:textId="77777777" w:rsidR="00F2313E" w:rsidRPr="00BB616F" w:rsidRDefault="00F2313E" w:rsidP="00F2313E">
      <w:pPr>
        <w:rPr>
          <w:lang w:val="en-GB"/>
        </w:rPr>
      </w:pPr>
    </w:p>
    <w:p w14:paraId="225A7495" w14:textId="77777777" w:rsidR="00F2313E" w:rsidRPr="00BB616F" w:rsidRDefault="00BB616F" w:rsidP="00F2313E">
      <w:pPr>
        <w:rPr>
          <w:lang w:val="en-GB"/>
        </w:rPr>
      </w:pPr>
      <w:r>
        <w:rPr>
          <w:rFonts w:ascii="Calibri" w:eastAsia="Calibri" w:hAnsi="Calibri" w:cs="Times New Roman"/>
          <w:lang w:val="en-GB"/>
        </w:rPr>
        <w:t>The Supplier shall describe its need for information and access necessary to deliver its services under the Agreement here.</w:t>
      </w:r>
    </w:p>
    <w:p w14:paraId="03374502" w14:textId="77777777" w:rsidR="00F2313E" w:rsidRPr="00BB616F" w:rsidRDefault="00F2313E" w:rsidP="00F2313E">
      <w:pPr>
        <w:rPr>
          <w:lang w:val="en-GB"/>
        </w:rPr>
      </w:pPr>
    </w:p>
    <w:p w14:paraId="7A5F1F23" w14:textId="77777777" w:rsidR="00F2313E" w:rsidRPr="00BB616F" w:rsidRDefault="00BB616F" w:rsidP="00F2313E">
      <w:pPr>
        <w:rPr>
          <w:lang w:val="en-GB"/>
        </w:rPr>
      </w:pPr>
      <w:r>
        <w:rPr>
          <w:rFonts w:ascii="Calibri" w:eastAsia="Calibri" w:hAnsi="Calibri" w:cs="Times New Roman"/>
          <w:lang w:val="en-GB"/>
        </w:rPr>
        <w:t xml:space="preserve">Further requirements relating to the Customer’s contributions shall be specified here. </w:t>
      </w:r>
    </w:p>
    <w:p w14:paraId="2E3A7183" w14:textId="77777777" w:rsidR="00F2313E" w:rsidRPr="00BB616F" w:rsidRDefault="00F2313E" w:rsidP="00F2313E">
      <w:pPr>
        <w:rPr>
          <w:lang w:val="en-GB"/>
        </w:rPr>
      </w:pPr>
    </w:p>
    <w:p w14:paraId="13217972" w14:textId="77777777" w:rsidR="00F2313E" w:rsidRPr="00BB616F" w:rsidRDefault="00BB616F" w:rsidP="00F2313E">
      <w:pPr>
        <w:pStyle w:val="Heading2"/>
        <w:rPr>
          <w:lang w:val="en-GB"/>
        </w:rPr>
      </w:pPr>
      <w:bookmarkStart w:id="64" w:name="_Toc118719080"/>
      <w:bookmarkStart w:id="65" w:name="_Toc231990710"/>
      <w:r>
        <w:rPr>
          <w:rFonts w:eastAsia="Arial"/>
          <w:lang w:val="en-GB"/>
        </w:rPr>
        <w:t>Section 5.2.2 The Customer’s responsibility for its own resources</w:t>
      </w:r>
      <w:bookmarkEnd w:id="64"/>
      <w:bookmarkEnd w:id="65"/>
    </w:p>
    <w:p w14:paraId="063CCF80" w14:textId="77777777" w:rsidR="00F2313E" w:rsidRPr="00BB616F" w:rsidRDefault="00BB616F" w:rsidP="00F2313E">
      <w:pPr>
        <w:rPr>
          <w:lang w:val="en-GB" w:eastAsia="nb-NO"/>
        </w:rPr>
      </w:pPr>
      <w:r>
        <w:rPr>
          <w:rFonts w:ascii="Calibri" w:eastAsia="Calibri" w:hAnsi="Calibri" w:cs="Times New Roman"/>
          <w:lang w:val="en-GB" w:eastAsia="nb-NO"/>
        </w:rPr>
        <w:t xml:space="preserve">Any special expertise requirements for the Customer’s resources shall be specified here. </w:t>
      </w:r>
    </w:p>
    <w:p w14:paraId="65F1271B" w14:textId="77777777" w:rsidR="00F2313E" w:rsidRPr="00BB616F" w:rsidRDefault="00BB616F" w:rsidP="00F2313E">
      <w:pPr>
        <w:pStyle w:val="Heading2"/>
        <w:rPr>
          <w:lang w:val="en-GB"/>
        </w:rPr>
      </w:pPr>
      <w:bookmarkStart w:id="66" w:name="_Toc118719081"/>
      <w:bookmarkStart w:id="67" w:name="_Toc231990711"/>
      <w:r>
        <w:rPr>
          <w:rFonts w:eastAsia="Arial"/>
          <w:lang w:val="en-GB"/>
        </w:rPr>
        <w:t>Section 7.1 External legal requirements and initiatives – general</w:t>
      </w:r>
      <w:bookmarkEnd w:id="66"/>
      <w:bookmarkEnd w:id="67"/>
    </w:p>
    <w:p w14:paraId="6F762D31" w14:textId="77777777" w:rsidR="00F2313E" w:rsidRPr="00BB616F" w:rsidRDefault="00BB616F" w:rsidP="00F2313E">
      <w:pPr>
        <w:rPr>
          <w:lang w:val="en-GB"/>
        </w:rPr>
      </w:pPr>
      <w:r>
        <w:rPr>
          <w:rFonts w:ascii="Calibri" w:eastAsia="Calibri" w:hAnsi="Calibri" w:cs="Times New Roman"/>
          <w:lang w:val="en-GB"/>
        </w:rPr>
        <w:t xml:space="preserve">The Supplier shall specify how the Supplier’s solution fulfils the Customer’s legal or party-specific requirements here. </w:t>
      </w:r>
    </w:p>
    <w:p w14:paraId="23B0B0B5" w14:textId="77777777" w:rsidR="00F2313E" w:rsidRPr="00BB616F" w:rsidRDefault="00BB616F" w:rsidP="00F2313E">
      <w:pPr>
        <w:pStyle w:val="Heading2"/>
        <w:rPr>
          <w:lang w:val="en-GB"/>
        </w:rPr>
      </w:pPr>
      <w:bookmarkStart w:id="68" w:name="_Toc118719082"/>
      <w:bookmarkStart w:id="69" w:name="_Toc231990712"/>
      <w:r>
        <w:rPr>
          <w:rFonts w:eastAsia="Arial"/>
          <w:lang w:val="en-GB"/>
        </w:rPr>
        <w:t>Section 8.8.1 Free software – general</w:t>
      </w:r>
      <w:bookmarkEnd w:id="69"/>
      <w:r>
        <w:rPr>
          <w:rFonts w:eastAsia="Arial"/>
          <w:lang w:val="en-GB"/>
        </w:rPr>
        <w:t xml:space="preserve"> </w:t>
      </w:r>
      <w:bookmarkEnd w:id="68"/>
    </w:p>
    <w:p w14:paraId="4C77C5A0" w14:textId="77777777" w:rsidR="00F2313E" w:rsidRPr="00BB616F" w:rsidRDefault="00BB616F" w:rsidP="00F2313E">
      <w:pPr>
        <w:rPr>
          <w:lang w:val="en-GB"/>
        </w:rPr>
      </w:pPr>
      <w:r>
        <w:rPr>
          <w:rFonts w:ascii="Calibri" w:eastAsia="Calibri" w:hAnsi="Calibri" w:cs="Times New Roman"/>
          <w:lang w:val="en-GB"/>
        </w:rPr>
        <w:t>If free software will be used in connection with the delivery, the Supplier shall draw up an overview of the free software in question. The overview shall be included here. A copy of the license terms applicable to the free software in question shall be included in Appendix 10.</w:t>
      </w:r>
    </w:p>
    <w:p w14:paraId="29E57BF8" w14:textId="77777777" w:rsidR="00F2313E" w:rsidRPr="00BB616F" w:rsidRDefault="00BB616F" w:rsidP="00F2313E">
      <w:pPr>
        <w:pStyle w:val="Heading2"/>
        <w:rPr>
          <w:lang w:val="en-GB"/>
        </w:rPr>
      </w:pPr>
      <w:bookmarkStart w:id="70" w:name="_Toc118719083"/>
      <w:bookmarkStart w:id="71" w:name="_Toc231990713"/>
      <w:r>
        <w:rPr>
          <w:rFonts w:eastAsia="Arial"/>
          <w:lang w:val="en-GB"/>
        </w:rPr>
        <w:t>Section 8.8.4 The impact of the redistribution of free software</w:t>
      </w:r>
      <w:bookmarkEnd w:id="70"/>
      <w:bookmarkEnd w:id="71"/>
    </w:p>
    <w:p w14:paraId="63D1A1B3" w14:textId="77777777" w:rsidR="00F2313E" w:rsidRPr="00BB616F" w:rsidRDefault="00BB616F" w:rsidP="00F2313E">
      <w:pPr>
        <w:rPr>
          <w:lang w:val="en-GB"/>
        </w:rPr>
      </w:pPr>
      <w:r>
        <w:rPr>
          <w:rFonts w:ascii="Calibri" w:eastAsia="Calibri" w:hAnsi="Calibri" w:cs="Times New Roman"/>
          <w:lang w:val="en-GB"/>
        </w:rPr>
        <w:t>If redistribution or other forms of disclosure entail parts of the delivery other than what was originally free software being subjected to the terms and conditions of a free software license, this shall be specified by the Supplier here.</w:t>
      </w:r>
    </w:p>
    <w:p w14:paraId="7C352A3D" w14:textId="77777777" w:rsidR="00F2313E" w:rsidRPr="00BB616F" w:rsidRDefault="00BB616F" w:rsidP="00F2313E">
      <w:pPr>
        <w:pStyle w:val="Heading2"/>
        <w:rPr>
          <w:lang w:val="en-GB"/>
        </w:rPr>
      </w:pPr>
      <w:bookmarkStart w:id="72" w:name="_Toc118719084"/>
      <w:bookmarkStart w:id="73" w:name="_Toc231990714"/>
      <w:r>
        <w:rPr>
          <w:rFonts w:eastAsia="Arial"/>
          <w:lang w:val="en-GB"/>
        </w:rPr>
        <w:t>Section 8.8.5 The Supplier’s responsibility for legal defects in free software</w:t>
      </w:r>
      <w:bookmarkEnd w:id="72"/>
      <w:bookmarkEnd w:id="73"/>
      <w:r>
        <w:rPr>
          <w:rFonts w:eastAsia="Arial"/>
          <w:lang w:val="en-GB"/>
        </w:rPr>
        <w:t xml:space="preserve"> </w:t>
      </w:r>
    </w:p>
    <w:p w14:paraId="1EA25AAD" w14:textId="77777777" w:rsidR="00F2313E" w:rsidRPr="00BB616F" w:rsidRDefault="00BB616F" w:rsidP="00F2313E">
      <w:pPr>
        <w:rPr>
          <w:lang w:val="en-GB"/>
        </w:rPr>
      </w:pPr>
      <w:r>
        <w:rPr>
          <w:rFonts w:ascii="Calibri" w:eastAsia="Calibri" w:hAnsi="Calibri" w:cs="Times New Roman"/>
          <w:lang w:val="en-GB"/>
        </w:rPr>
        <w:t>The Supplier shall explain its assessment of the Supplier’s use of free software not infringing on the rights of third parties here.</w:t>
      </w:r>
    </w:p>
    <w:p w14:paraId="557D63B5" w14:textId="77777777" w:rsidR="00F2313E" w:rsidRPr="00BB616F" w:rsidRDefault="00BB616F" w:rsidP="00F2313E">
      <w:pPr>
        <w:pStyle w:val="Heading2"/>
        <w:rPr>
          <w:lang w:val="en-GB"/>
        </w:rPr>
      </w:pPr>
      <w:bookmarkStart w:id="74" w:name="_Toc118719085"/>
      <w:bookmarkStart w:id="75" w:name="_Toc231990715"/>
      <w:r>
        <w:rPr>
          <w:rFonts w:eastAsia="Arial"/>
          <w:lang w:val="en-GB"/>
        </w:rPr>
        <w:t>Section 8.8.6 The Customer’s responsibilities relating to requirements to use free software</w:t>
      </w:r>
      <w:bookmarkEnd w:id="74"/>
      <w:bookmarkEnd w:id="75"/>
    </w:p>
    <w:p w14:paraId="4666EDD2" w14:textId="77777777" w:rsidR="00F2313E" w:rsidRPr="00BB616F" w:rsidRDefault="00BB616F" w:rsidP="00F2313E">
      <w:pPr>
        <w:rPr>
          <w:lang w:val="en-GB"/>
        </w:rPr>
      </w:pPr>
      <w:r>
        <w:rPr>
          <w:rFonts w:ascii="Calibri" w:eastAsia="Calibri" w:hAnsi="Calibri" w:cs="Times New Roman"/>
          <w:lang w:val="en-GB"/>
        </w:rPr>
        <w:t>If the Supplier is aware that the free software required by the Customer as part of the delivery is unsuitable for fulfilling the Customer’s requirements or infringes, or is claimed by some to infringe, on the copyright of third parties, this shall be noted by the Supplier here.</w:t>
      </w:r>
    </w:p>
    <w:p w14:paraId="75BE6DAC" w14:textId="77777777" w:rsidR="00F2313E" w:rsidRPr="00BB616F" w:rsidRDefault="00BB616F" w:rsidP="00F2313E">
      <w:pPr>
        <w:rPr>
          <w:lang w:val="en-GB"/>
        </w:rPr>
      </w:pPr>
      <w:r w:rsidRPr="00BB616F">
        <w:rPr>
          <w:lang w:val="en-GB"/>
        </w:rPr>
        <w:br w:type="page"/>
      </w:r>
    </w:p>
    <w:p w14:paraId="25825E44" w14:textId="77777777" w:rsidR="00F2313E" w:rsidRPr="00BB616F" w:rsidRDefault="00BB616F" w:rsidP="00F2313E">
      <w:pPr>
        <w:pStyle w:val="Heading1"/>
        <w:rPr>
          <w:lang w:val="en-GB"/>
        </w:rPr>
      </w:pPr>
      <w:bookmarkStart w:id="76" w:name="_Toc118719086"/>
      <w:bookmarkStart w:id="77" w:name="_Toc231990716"/>
      <w:r>
        <w:rPr>
          <w:rFonts w:eastAsia="Arial"/>
          <w:lang w:val="en-GB"/>
        </w:rPr>
        <w:t>Appendix 3: The Customer’s technical platform</w:t>
      </w:r>
      <w:bookmarkEnd w:id="76"/>
      <w:bookmarkEnd w:id="77"/>
    </w:p>
    <w:p w14:paraId="15671712" w14:textId="77777777" w:rsidR="00F2313E" w:rsidRPr="00BB616F" w:rsidRDefault="00BB616F" w:rsidP="00F2313E">
      <w:pPr>
        <w:rPr>
          <w:i/>
          <w:iCs/>
          <w:szCs w:val="22"/>
          <w:lang w:val="en-GB"/>
        </w:rPr>
      </w:pPr>
      <w:r>
        <w:rPr>
          <w:rFonts w:ascii="Calibri" w:eastAsia="Calibri" w:hAnsi="Calibri" w:cs="Times New Roman"/>
          <w:i/>
          <w:iCs/>
          <w:lang w:val="en-GB"/>
        </w:rPr>
        <w:t>To be completed by the Customer.</w:t>
      </w:r>
    </w:p>
    <w:p w14:paraId="2EECC224" w14:textId="77777777" w:rsidR="00F2313E" w:rsidRPr="00BB616F" w:rsidRDefault="00BB616F" w:rsidP="00F2313E">
      <w:pPr>
        <w:pStyle w:val="Heading2"/>
        <w:rPr>
          <w:lang w:val="en-GB"/>
        </w:rPr>
      </w:pPr>
      <w:bookmarkStart w:id="78" w:name="_Toc118719087"/>
      <w:bookmarkStart w:id="79" w:name="_Toc231990717"/>
      <w:r>
        <w:rPr>
          <w:rFonts w:eastAsia="Arial"/>
          <w:lang w:val="en-GB"/>
        </w:rPr>
        <w:t>Section 1.1 Scope of the Agreement</w:t>
      </w:r>
      <w:bookmarkEnd w:id="78"/>
      <w:bookmarkEnd w:id="79"/>
    </w:p>
    <w:p w14:paraId="4BE0A62F" w14:textId="77777777" w:rsidR="00F2313E" w:rsidRPr="00BB616F" w:rsidRDefault="00BB616F" w:rsidP="00F2313E">
      <w:pPr>
        <w:rPr>
          <w:lang w:val="en-GB"/>
        </w:rPr>
      </w:pPr>
      <w:r>
        <w:rPr>
          <w:rFonts w:ascii="Calibri" w:eastAsia="Calibri" w:hAnsi="Calibri" w:cs="Times New Roman"/>
          <w:lang w:val="en-GB"/>
        </w:rPr>
        <w:t>If the Customer has specified in Appendix 1 that the delivery will work in conjunction with the Customer’s existing technical platform, the Customer shall describe the parts of the technical platform</w:t>
      </w:r>
      <w:r>
        <w:rPr>
          <w:rFonts w:ascii="Calibri" w:eastAsia="Calibri" w:hAnsi="Calibri" w:cs="Times New Roman"/>
          <w:b/>
          <w:bCs/>
          <w:lang w:val="en-GB"/>
        </w:rPr>
        <w:t xml:space="preserve"> </w:t>
      </w:r>
      <w:r>
        <w:rPr>
          <w:rFonts w:ascii="Calibri" w:eastAsia="Calibri" w:hAnsi="Calibri" w:cs="Times New Roman"/>
          <w:lang w:val="en-GB"/>
        </w:rPr>
        <w:t>with which the software to be acquired, modified and/or developed through this agreement will work here.</w:t>
      </w:r>
    </w:p>
    <w:p w14:paraId="04544161" w14:textId="77777777" w:rsidR="00F2313E" w:rsidRPr="00BB616F" w:rsidRDefault="00BB616F" w:rsidP="00F2313E">
      <w:pPr>
        <w:pStyle w:val="Heading2"/>
        <w:rPr>
          <w:lang w:val="en-GB"/>
        </w:rPr>
      </w:pPr>
      <w:bookmarkStart w:id="80" w:name="_Toc118719088"/>
      <w:bookmarkStart w:id="81" w:name="_Toc231990718"/>
      <w:r>
        <w:rPr>
          <w:rFonts w:eastAsia="Arial"/>
          <w:lang w:val="en-GB"/>
        </w:rPr>
        <w:t>Section 2.5.2 Interfaces with other equipment and software</w:t>
      </w:r>
      <w:bookmarkEnd w:id="80"/>
      <w:bookmarkEnd w:id="81"/>
    </w:p>
    <w:p w14:paraId="2F5CD3B9" w14:textId="77777777" w:rsidR="00F2313E" w:rsidRPr="00BB616F" w:rsidRDefault="00BB616F" w:rsidP="00F2313E">
      <w:pPr>
        <w:rPr>
          <w:lang w:val="en-GB"/>
        </w:rPr>
      </w:pPr>
      <w:r>
        <w:rPr>
          <w:rFonts w:ascii="Calibri" w:eastAsia="Calibri" w:hAnsi="Calibri" w:cs="Times New Roman"/>
          <w:lang w:val="en-GB"/>
        </w:rPr>
        <w:t>If the Supplier is responsible for integrating software with other software, this shall be specified by the Customer here.</w:t>
      </w:r>
    </w:p>
    <w:p w14:paraId="17331D80" w14:textId="77777777" w:rsidR="00F2313E" w:rsidRPr="00BB616F" w:rsidRDefault="00BB616F" w:rsidP="00F2313E">
      <w:pPr>
        <w:rPr>
          <w:lang w:val="en-GB" w:eastAsia="nb-NO"/>
        </w:rPr>
      </w:pPr>
      <w:r w:rsidRPr="00BB616F">
        <w:rPr>
          <w:lang w:val="en-GB" w:eastAsia="nb-NO"/>
        </w:rPr>
        <w:br w:type="page"/>
      </w:r>
    </w:p>
    <w:p w14:paraId="1EFF814F" w14:textId="77777777" w:rsidR="00F2313E" w:rsidRPr="00BB616F" w:rsidRDefault="00BB616F" w:rsidP="00F2313E">
      <w:pPr>
        <w:pStyle w:val="Heading1"/>
        <w:rPr>
          <w:lang w:val="en-GB"/>
        </w:rPr>
      </w:pPr>
      <w:bookmarkStart w:id="82" w:name="_Toc118719089"/>
      <w:bookmarkStart w:id="83" w:name="_Toc231990719"/>
      <w:r>
        <w:rPr>
          <w:rFonts w:eastAsia="Arial"/>
          <w:lang w:val="en-GB"/>
        </w:rPr>
        <w:t>Appendix 4: Project and progress schedule</w:t>
      </w:r>
      <w:bookmarkEnd w:id="82"/>
      <w:bookmarkEnd w:id="83"/>
    </w:p>
    <w:p w14:paraId="4B1063F4" w14:textId="77777777" w:rsidR="00F2313E" w:rsidRPr="00BB616F" w:rsidRDefault="00BB616F" w:rsidP="00F2313E">
      <w:pPr>
        <w:rPr>
          <w:lang w:val="en-GB" w:eastAsia="nb-NO"/>
        </w:rPr>
      </w:pPr>
      <w:r>
        <w:rPr>
          <w:rFonts w:ascii="Calibri" w:eastAsia="Calibri" w:hAnsi="Calibri" w:cs="Times New Roman"/>
          <w:i/>
          <w:iCs/>
          <w:sz w:val="20"/>
          <w:szCs w:val="20"/>
          <w:lang w:val="en-GB"/>
        </w:rPr>
        <w:t>To be completed by the Customer and the Supplier if requested by the Customer.</w:t>
      </w:r>
    </w:p>
    <w:p w14:paraId="4ED76094" w14:textId="77777777" w:rsidR="00F2313E" w:rsidRPr="00BB616F" w:rsidRDefault="00BB616F" w:rsidP="00F2313E">
      <w:pPr>
        <w:pStyle w:val="Heading2"/>
        <w:rPr>
          <w:lang w:val="en-GB"/>
        </w:rPr>
      </w:pPr>
      <w:bookmarkStart w:id="84" w:name="_Toc118719090"/>
      <w:bookmarkStart w:id="85" w:name="_Toc231990720"/>
      <w:r>
        <w:rPr>
          <w:rFonts w:eastAsia="Arial"/>
          <w:lang w:val="en-GB"/>
        </w:rPr>
        <w:t>Section 2.3.1 Project and progress schedule</w:t>
      </w:r>
      <w:bookmarkEnd w:id="84"/>
      <w:bookmarkEnd w:id="85"/>
    </w:p>
    <w:p w14:paraId="37A0FEE8" w14:textId="77777777" w:rsidR="00F2313E" w:rsidRPr="00BB616F" w:rsidRDefault="00BB616F" w:rsidP="00F2313E">
      <w:pPr>
        <w:rPr>
          <w:lang w:val="en-GB"/>
        </w:rPr>
      </w:pPr>
      <w:r>
        <w:rPr>
          <w:rFonts w:ascii="Calibri" w:eastAsia="Calibri" w:hAnsi="Calibri" w:cs="Times New Roman"/>
          <w:lang w:val="en-GB"/>
        </w:rPr>
        <w:t xml:space="preserve">An overall project and progress schedule for the implementation of the delivery shall be specified here. </w:t>
      </w:r>
    </w:p>
    <w:p w14:paraId="365FEEC3" w14:textId="77777777" w:rsidR="00F2313E" w:rsidRPr="00BB616F" w:rsidRDefault="00BB616F" w:rsidP="00F2313E">
      <w:pPr>
        <w:pStyle w:val="Heading2"/>
        <w:rPr>
          <w:lang w:val="en-GB"/>
        </w:rPr>
      </w:pPr>
      <w:bookmarkStart w:id="86" w:name="_Toc118719091"/>
      <w:bookmarkStart w:id="87" w:name="_Toc231990721"/>
      <w:r>
        <w:rPr>
          <w:rFonts w:eastAsia="Arial"/>
          <w:lang w:val="en-GB"/>
        </w:rPr>
        <w:t>Section 2.3.4 Partial deliveries</w:t>
      </w:r>
      <w:bookmarkEnd w:id="86"/>
      <w:bookmarkEnd w:id="87"/>
    </w:p>
    <w:p w14:paraId="19577892" w14:textId="77777777" w:rsidR="00F2313E" w:rsidRPr="00BB616F" w:rsidRDefault="00F2313E" w:rsidP="00F2313E">
      <w:pPr>
        <w:rPr>
          <w:lang w:val="en-GB" w:eastAsia="nb-NO"/>
        </w:rPr>
      </w:pPr>
    </w:p>
    <w:p w14:paraId="4BB948B0" w14:textId="77777777" w:rsidR="00F2313E" w:rsidRPr="00BB616F" w:rsidRDefault="00BB616F" w:rsidP="00F2313E">
      <w:pPr>
        <w:rPr>
          <w:lang w:val="en-GB"/>
        </w:rPr>
      </w:pPr>
      <w:r>
        <w:rPr>
          <w:rFonts w:ascii="Calibri" w:eastAsia="Calibri" w:hAnsi="Calibri" w:cs="Times New Roman"/>
          <w:lang w:val="en-GB"/>
        </w:rPr>
        <w:t xml:space="preserve">In the event that partial deliveries will be used, this must be described in further detail here. </w:t>
      </w:r>
    </w:p>
    <w:p w14:paraId="1E266500" w14:textId="77777777" w:rsidR="00F2313E" w:rsidRPr="00BB616F" w:rsidRDefault="00F2313E" w:rsidP="00F2313E">
      <w:pPr>
        <w:rPr>
          <w:lang w:val="en-GB"/>
        </w:rPr>
      </w:pPr>
    </w:p>
    <w:p w14:paraId="41FD7B67" w14:textId="77777777" w:rsidR="00F2313E" w:rsidRPr="00BB616F" w:rsidRDefault="00BB616F" w:rsidP="00F2313E">
      <w:pPr>
        <w:rPr>
          <w:lang w:val="en-GB"/>
        </w:rPr>
      </w:pPr>
      <w:r>
        <w:rPr>
          <w:rFonts w:ascii="Calibri" w:eastAsia="Calibri" w:hAnsi="Calibri" w:cs="Times New Roman"/>
          <w:lang w:val="en-GB"/>
        </w:rPr>
        <w:t>If, as part of the specification phase for the initial partial delivery, no overall specification will be drawn up for the entire delivery showing how the partial deliveries, combined, cover the total scope of the delivery pursuant to the Agreement, an alternative specification model shall be specified here.</w:t>
      </w:r>
    </w:p>
    <w:p w14:paraId="3474066B" w14:textId="77777777" w:rsidR="00F2313E" w:rsidRPr="00BB616F" w:rsidRDefault="00F2313E" w:rsidP="00F2313E">
      <w:pPr>
        <w:rPr>
          <w:lang w:val="en-GB"/>
        </w:rPr>
      </w:pPr>
    </w:p>
    <w:p w14:paraId="62271534" w14:textId="77777777" w:rsidR="00F2313E" w:rsidRPr="00BB616F" w:rsidRDefault="00BB616F" w:rsidP="00F2313E">
      <w:pPr>
        <w:rPr>
          <w:lang w:val="en-GB"/>
        </w:rPr>
      </w:pPr>
      <w:r>
        <w:rPr>
          <w:rFonts w:ascii="Calibri" w:eastAsia="Calibri" w:hAnsi="Calibri" w:cs="Times New Roman"/>
          <w:lang w:val="en-GB"/>
        </w:rPr>
        <w:t xml:space="preserve">If the approval period is not 1 (one) month for each partial delivery and 2 (two) months in connection with the final delivery as set out in the agreement text, this shall be specified here. </w:t>
      </w:r>
    </w:p>
    <w:p w14:paraId="10656008" w14:textId="77777777" w:rsidR="00F2313E" w:rsidRPr="00BB616F" w:rsidRDefault="00F2313E" w:rsidP="00F2313E">
      <w:pPr>
        <w:rPr>
          <w:lang w:val="en-GB"/>
        </w:rPr>
      </w:pPr>
    </w:p>
    <w:p w14:paraId="1C21DB37" w14:textId="77777777" w:rsidR="00F2313E" w:rsidRPr="00BB616F" w:rsidRDefault="00BB616F" w:rsidP="00F2313E">
      <w:pPr>
        <w:rPr>
          <w:lang w:val="en-GB"/>
        </w:rPr>
      </w:pPr>
      <w:r>
        <w:rPr>
          <w:rFonts w:ascii="Calibri" w:eastAsia="Calibri" w:hAnsi="Calibri" w:cs="Times New Roman"/>
          <w:lang w:val="en-GB"/>
        </w:rPr>
        <w:t>If one or more partial deliveries will be exempt from the overall testing, this must be specified here.</w:t>
      </w:r>
    </w:p>
    <w:p w14:paraId="59E38B52" w14:textId="77777777" w:rsidR="00F2313E" w:rsidRPr="00BB616F" w:rsidRDefault="00BB616F" w:rsidP="00F2313E">
      <w:pPr>
        <w:pStyle w:val="Heading2"/>
        <w:rPr>
          <w:lang w:val="en-GB"/>
        </w:rPr>
      </w:pPr>
      <w:bookmarkStart w:id="88" w:name="_Toc118719092"/>
      <w:bookmarkStart w:id="89" w:name="_Toc231990722"/>
      <w:r>
        <w:rPr>
          <w:rFonts w:eastAsia="Arial"/>
          <w:lang w:val="en-GB"/>
        </w:rPr>
        <w:t>Section 2.4.1 Preparation of the detailed specification</w:t>
      </w:r>
      <w:bookmarkEnd w:id="88"/>
      <w:bookmarkEnd w:id="89"/>
    </w:p>
    <w:p w14:paraId="0964A76D" w14:textId="77777777" w:rsidR="00F2313E" w:rsidRPr="00BB616F" w:rsidRDefault="00BB616F" w:rsidP="00F2313E">
      <w:pPr>
        <w:rPr>
          <w:lang w:val="en-GB"/>
        </w:rPr>
      </w:pPr>
      <w:r>
        <w:rPr>
          <w:rFonts w:ascii="Calibri" w:eastAsia="Calibri" w:hAnsi="Calibri" w:cs="Times New Roman"/>
          <w:lang w:val="en-GB"/>
        </w:rPr>
        <w:t>If the detailed specification will include other elements than what is set out in Section 2.2.1 of the Agreement, the Customer</w:t>
      </w:r>
      <w:r>
        <w:rPr>
          <w:rFonts w:ascii="Calibri" w:eastAsia="Calibri" w:hAnsi="Calibri" w:cs="Times New Roman"/>
          <w:color w:val="00B050"/>
          <w:lang w:val="en-GB"/>
        </w:rPr>
        <w:t xml:space="preserve"> </w:t>
      </w:r>
      <w:r>
        <w:rPr>
          <w:rFonts w:ascii="Calibri" w:eastAsia="Calibri" w:hAnsi="Calibri" w:cs="Times New Roman"/>
          <w:lang w:val="en-GB"/>
        </w:rPr>
        <w:t>shall specify this here.</w:t>
      </w:r>
    </w:p>
    <w:p w14:paraId="7577C3E1" w14:textId="77777777" w:rsidR="00F2313E" w:rsidRPr="00BB616F" w:rsidRDefault="00F2313E" w:rsidP="00F2313E">
      <w:pPr>
        <w:rPr>
          <w:lang w:val="en-GB"/>
        </w:rPr>
      </w:pPr>
    </w:p>
    <w:p w14:paraId="0EA2934A" w14:textId="77777777" w:rsidR="00F2313E" w:rsidRPr="00BB616F" w:rsidRDefault="00BB616F" w:rsidP="00F2313E">
      <w:pPr>
        <w:rPr>
          <w:lang w:val="en-GB"/>
        </w:rPr>
      </w:pPr>
      <w:r>
        <w:rPr>
          <w:rFonts w:ascii="Calibri" w:eastAsia="Calibri" w:hAnsi="Calibri" w:cs="Times New Roman"/>
          <w:lang w:val="en-GB"/>
        </w:rPr>
        <w:t>The specification work shall be undertaken in accordance with the procedures and policies required by the Customer in Appendix 1 or requested to be drawn up by the Supplier. Such procedures and policies shall be included here.</w:t>
      </w:r>
    </w:p>
    <w:p w14:paraId="0DF93DCD" w14:textId="77777777" w:rsidR="00F2313E" w:rsidRPr="00BB616F" w:rsidRDefault="00F2313E" w:rsidP="00F2313E">
      <w:pPr>
        <w:rPr>
          <w:lang w:val="en-GB"/>
        </w:rPr>
      </w:pPr>
    </w:p>
    <w:p w14:paraId="2DC492A1" w14:textId="77777777" w:rsidR="00F2313E" w:rsidRPr="00BB616F" w:rsidRDefault="00BB616F" w:rsidP="00F2313E">
      <w:pPr>
        <w:rPr>
          <w:lang w:val="en-GB"/>
        </w:rPr>
      </w:pPr>
      <w:r>
        <w:rPr>
          <w:rFonts w:ascii="Calibri" w:eastAsia="Calibri" w:hAnsi="Calibri" w:cs="Times New Roman"/>
          <w:lang w:val="en-GB"/>
        </w:rPr>
        <w:t>If the Customer is unable to attend meetings with individuals who have the knowledge to address questions of significance to the choice of solution, this shall be specified here.</w:t>
      </w:r>
    </w:p>
    <w:p w14:paraId="6939E3F5" w14:textId="77777777" w:rsidR="00F2313E" w:rsidRPr="00BB616F" w:rsidRDefault="00BB616F" w:rsidP="00F2313E">
      <w:pPr>
        <w:pStyle w:val="Heading2"/>
        <w:rPr>
          <w:lang w:val="en-GB"/>
        </w:rPr>
      </w:pPr>
      <w:bookmarkStart w:id="90" w:name="_Toc118719093"/>
      <w:bookmarkStart w:id="91" w:name="_Toc231990723"/>
      <w:r>
        <w:rPr>
          <w:rFonts w:eastAsia="Arial"/>
          <w:lang w:val="en-GB"/>
        </w:rPr>
        <w:t>Section 2.4.2 Delivery and approval of the detailed specification</w:t>
      </w:r>
      <w:bookmarkEnd w:id="90"/>
      <w:bookmarkEnd w:id="91"/>
    </w:p>
    <w:p w14:paraId="6CEB140E" w14:textId="77777777" w:rsidR="00F2313E" w:rsidRPr="00BB616F" w:rsidRDefault="00BB616F" w:rsidP="00F2313E">
      <w:pPr>
        <w:rPr>
          <w:lang w:val="en-GB"/>
        </w:rPr>
      </w:pPr>
      <w:r>
        <w:rPr>
          <w:rFonts w:ascii="Calibri" w:eastAsia="Calibri" w:hAnsi="Calibri" w:cs="Times New Roman"/>
          <w:lang w:val="en-GB"/>
        </w:rPr>
        <w:t xml:space="preserve">The final detailed specification, cf. Section 2.2.1, and a complete project and progress schedule for the delivery, cf. Section 2.1.1, shall be presented to the Customer for a final review and approval by the deadlines specified here. </w:t>
      </w:r>
    </w:p>
    <w:p w14:paraId="116D4610" w14:textId="77777777" w:rsidR="00F2313E" w:rsidRPr="00BB616F" w:rsidRDefault="00F2313E" w:rsidP="00F2313E">
      <w:pPr>
        <w:rPr>
          <w:lang w:val="en-GB"/>
        </w:rPr>
      </w:pPr>
    </w:p>
    <w:p w14:paraId="282599B9" w14:textId="77777777" w:rsidR="00F2313E" w:rsidRPr="00BB616F" w:rsidRDefault="00BB616F" w:rsidP="00F2313E">
      <w:pPr>
        <w:rPr>
          <w:lang w:val="en-GB"/>
        </w:rPr>
      </w:pPr>
      <w:r>
        <w:rPr>
          <w:rFonts w:ascii="Calibri" w:eastAsia="Calibri" w:hAnsi="Calibri" w:cs="Times New Roman"/>
          <w:lang w:val="en-GB"/>
        </w:rPr>
        <w:t>If a different deadline has been agreed for considering the documents than what is set out in Section 2.2.2 of the Agreement, this shall be specified here.</w:t>
      </w:r>
    </w:p>
    <w:p w14:paraId="458713BE" w14:textId="77777777" w:rsidR="00F2313E" w:rsidRPr="00BB616F" w:rsidRDefault="00BB616F" w:rsidP="00F2313E">
      <w:pPr>
        <w:pStyle w:val="Heading2"/>
        <w:rPr>
          <w:lang w:val="en-GB"/>
        </w:rPr>
      </w:pPr>
      <w:bookmarkStart w:id="92" w:name="_Toc118719094"/>
      <w:bookmarkStart w:id="93" w:name="_Toc231990724"/>
      <w:r>
        <w:rPr>
          <w:rFonts w:eastAsia="Arial"/>
          <w:lang w:val="en-GB"/>
        </w:rPr>
        <w:t>Section 2.5.6 Documentation</w:t>
      </w:r>
      <w:bookmarkEnd w:id="92"/>
      <w:bookmarkEnd w:id="93"/>
      <w:r>
        <w:rPr>
          <w:rFonts w:eastAsia="Arial"/>
          <w:lang w:val="en-GB"/>
        </w:rPr>
        <w:t xml:space="preserve"> </w:t>
      </w:r>
    </w:p>
    <w:p w14:paraId="6A0D2914" w14:textId="77777777" w:rsidR="00F2313E" w:rsidRPr="00BB616F" w:rsidRDefault="00BB616F" w:rsidP="00F2313E">
      <w:pPr>
        <w:rPr>
          <w:lang w:val="en-GB" w:eastAsia="nb-NO"/>
        </w:rPr>
      </w:pPr>
      <w:r>
        <w:rPr>
          <w:rFonts w:ascii="Calibri" w:eastAsia="Calibri" w:hAnsi="Calibri" w:cs="Times New Roman"/>
          <w:lang w:val="en-GB" w:eastAsia="nb-NO"/>
        </w:rPr>
        <w:t xml:space="preserve">The documentation that shall be provided pursuant to Section 2.3.6 of the Agreement shall be submitted before the deadline(s) specified here. </w:t>
      </w:r>
    </w:p>
    <w:p w14:paraId="15EDC1EE" w14:textId="77777777" w:rsidR="00F2313E" w:rsidRPr="00BB616F" w:rsidRDefault="00F2313E" w:rsidP="00F2313E">
      <w:pPr>
        <w:rPr>
          <w:lang w:val="en-GB" w:eastAsia="nb-NO"/>
        </w:rPr>
      </w:pPr>
    </w:p>
    <w:p w14:paraId="5D357CE2" w14:textId="77777777" w:rsidR="00F2313E" w:rsidRPr="00BB616F" w:rsidRDefault="00BB616F" w:rsidP="00F2313E">
      <w:pPr>
        <w:pStyle w:val="Heading2"/>
        <w:rPr>
          <w:lang w:val="en-GB"/>
        </w:rPr>
      </w:pPr>
      <w:bookmarkStart w:id="94" w:name="_Toc118719095"/>
      <w:bookmarkStart w:id="95" w:name="_Toc231990725"/>
      <w:r>
        <w:rPr>
          <w:rFonts w:eastAsia="Arial"/>
          <w:lang w:val="en-GB"/>
        </w:rPr>
        <w:t>Section 2.5.7 Training</w:t>
      </w:r>
      <w:bookmarkEnd w:id="94"/>
      <w:bookmarkEnd w:id="95"/>
      <w:r>
        <w:rPr>
          <w:rFonts w:eastAsia="Arial"/>
          <w:lang w:val="en-GB"/>
        </w:rPr>
        <w:t xml:space="preserve"> </w:t>
      </w:r>
    </w:p>
    <w:p w14:paraId="6804D77F" w14:textId="77777777" w:rsidR="00F2313E" w:rsidRPr="00BB616F" w:rsidRDefault="00BB616F" w:rsidP="00F2313E">
      <w:pPr>
        <w:rPr>
          <w:lang w:val="en-GB" w:eastAsia="nb-NO"/>
        </w:rPr>
      </w:pPr>
      <w:r>
        <w:rPr>
          <w:rFonts w:ascii="Calibri" w:eastAsia="Calibri" w:hAnsi="Calibri" w:cs="Times New Roman"/>
          <w:lang w:val="en-GB" w:eastAsia="nb-NO"/>
        </w:rPr>
        <w:t xml:space="preserve">If training forms part of the delivery, the training dates shall be specified here. </w:t>
      </w:r>
    </w:p>
    <w:p w14:paraId="1CCC0479" w14:textId="77777777" w:rsidR="00F2313E" w:rsidRPr="00BB616F" w:rsidRDefault="00BB616F" w:rsidP="00F2313E">
      <w:pPr>
        <w:pStyle w:val="Heading2"/>
        <w:rPr>
          <w:lang w:val="en-GB"/>
        </w:rPr>
      </w:pPr>
      <w:bookmarkStart w:id="96" w:name="_Toc118719096"/>
      <w:bookmarkStart w:id="97" w:name="_Toc231990726"/>
      <w:r>
        <w:rPr>
          <w:rFonts w:eastAsia="Arial"/>
          <w:lang w:val="en-GB"/>
        </w:rPr>
        <w:t>Section 2.6.5 Implementation of the Customer’s acceptance test</w:t>
      </w:r>
      <w:bookmarkEnd w:id="96"/>
      <w:bookmarkEnd w:id="97"/>
      <w:r>
        <w:rPr>
          <w:rFonts w:eastAsia="Arial"/>
          <w:lang w:val="en-GB"/>
        </w:rPr>
        <w:t xml:space="preserve"> </w:t>
      </w:r>
    </w:p>
    <w:p w14:paraId="59D4478F" w14:textId="77777777" w:rsidR="00F2313E" w:rsidRPr="00BB616F" w:rsidRDefault="00BB616F" w:rsidP="00F2313E">
      <w:pPr>
        <w:rPr>
          <w:lang w:val="en-GB"/>
        </w:rPr>
      </w:pPr>
      <w:r>
        <w:rPr>
          <w:rFonts w:ascii="Calibri" w:eastAsia="Calibri" w:hAnsi="Calibri" w:cs="Times New Roman"/>
          <w:lang w:val="en-GB"/>
        </w:rPr>
        <w:t>The acceptance test shall be initiated and concluded in accordance with the deadlines specified here.</w:t>
      </w:r>
    </w:p>
    <w:p w14:paraId="3FCA1C3B" w14:textId="77777777" w:rsidR="00F2313E" w:rsidRPr="00BB616F" w:rsidRDefault="00BB616F" w:rsidP="00F2313E">
      <w:pPr>
        <w:pStyle w:val="Heading2"/>
        <w:rPr>
          <w:lang w:val="en-GB"/>
        </w:rPr>
      </w:pPr>
      <w:bookmarkStart w:id="98" w:name="_Toc118719097"/>
      <w:bookmarkStart w:id="99" w:name="_Toc231990727"/>
      <w:r>
        <w:rPr>
          <w:rFonts w:eastAsia="Arial"/>
          <w:lang w:val="en-GB"/>
        </w:rPr>
        <w:t>Section 2.6.7 Commissioning</w:t>
      </w:r>
      <w:bookmarkEnd w:id="98"/>
      <w:bookmarkEnd w:id="99"/>
    </w:p>
    <w:p w14:paraId="47A9D0C2" w14:textId="77777777" w:rsidR="004804FA" w:rsidRPr="00BB616F" w:rsidRDefault="00BB616F" w:rsidP="00F2313E">
      <w:pPr>
        <w:rPr>
          <w:lang w:val="en-GB"/>
        </w:rPr>
      </w:pPr>
      <w:r>
        <w:rPr>
          <w:rFonts w:ascii="Calibri" w:eastAsia="Calibri" w:hAnsi="Calibri" w:cs="Times New Roman"/>
          <w:lang w:val="en-GB"/>
        </w:rPr>
        <w:t>The schedule for preparations for commissioning shall be specified here.</w:t>
      </w:r>
    </w:p>
    <w:p w14:paraId="58BA8DB3" w14:textId="77777777" w:rsidR="004804FA" w:rsidRPr="00BB616F" w:rsidRDefault="00BB616F" w:rsidP="004804FA">
      <w:pPr>
        <w:pStyle w:val="Heading2"/>
        <w:rPr>
          <w:lang w:val="en-GB"/>
        </w:rPr>
      </w:pPr>
      <w:bookmarkStart w:id="100" w:name="_Toc231990728"/>
      <w:r>
        <w:rPr>
          <w:rFonts w:eastAsia="Arial"/>
          <w:lang w:val="en-GB"/>
        </w:rPr>
        <w:t>Section 5.1.2.1 General information about the Supplier’s obligations</w:t>
      </w:r>
      <w:bookmarkEnd w:id="100"/>
    </w:p>
    <w:p w14:paraId="07DAE319" w14:textId="77777777" w:rsidR="004804FA" w:rsidRPr="00BB616F" w:rsidRDefault="00BB616F" w:rsidP="004804FA">
      <w:pPr>
        <w:rPr>
          <w:lang w:val="en-GB" w:eastAsia="nb-NO"/>
        </w:rPr>
      </w:pPr>
      <w:r>
        <w:rPr>
          <w:rFonts w:ascii="Calibri" w:eastAsia="Calibri" w:hAnsi="Calibri" w:cs="Times New Roman"/>
          <w:lang w:val="en-GB" w:eastAsia="nb-NO"/>
        </w:rPr>
        <w:t>If standard software will be delivered as a service, the duration of subscriptions and terms and conditions for termination shall be specified here.</w:t>
      </w:r>
    </w:p>
    <w:p w14:paraId="7346EC1A" w14:textId="77777777" w:rsidR="00F2313E" w:rsidRPr="00BB616F" w:rsidRDefault="00BB616F" w:rsidP="00F2313E">
      <w:pPr>
        <w:pStyle w:val="Heading2"/>
        <w:rPr>
          <w:lang w:val="en-GB"/>
        </w:rPr>
      </w:pPr>
      <w:bookmarkStart w:id="101" w:name="_Toc118719098"/>
      <w:bookmarkStart w:id="102" w:name="_Toc231990729"/>
      <w:r>
        <w:rPr>
          <w:rFonts w:eastAsia="Arial"/>
          <w:lang w:val="en-GB"/>
        </w:rPr>
        <w:t>Section 9.5.3.1 Basis for daily penalties</w:t>
      </w:r>
      <w:bookmarkEnd w:id="101"/>
      <w:bookmarkEnd w:id="102"/>
    </w:p>
    <w:p w14:paraId="02DCA03A" w14:textId="77777777" w:rsidR="00F2313E" w:rsidRPr="00BB616F" w:rsidRDefault="00BB616F" w:rsidP="00F2313E">
      <w:pPr>
        <w:rPr>
          <w:lang w:val="en-GB"/>
        </w:rPr>
      </w:pPr>
      <w:r>
        <w:rPr>
          <w:rFonts w:ascii="Calibri" w:eastAsia="Calibri" w:hAnsi="Calibri" w:cs="Times New Roman"/>
          <w:lang w:val="en-GB"/>
        </w:rPr>
        <w:t>Deadlines other than the agreed time for approval of the detailed specification, solution ready for acceptance test, acceptance test approved and delivery dates that daily penalties will be linked to shall be specified here.</w:t>
      </w:r>
    </w:p>
    <w:p w14:paraId="64FB916F" w14:textId="77777777" w:rsidR="00F2313E" w:rsidRPr="00BB616F" w:rsidRDefault="00BB616F" w:rsidP="00F2313E">
      <w:pPr>
        <w:pStyle w:val="Heading2"/>
        <w:rPr>
          <w:lang w:val="en-GB"/>
        </w:rPr>
      </w:pPr>
      <w:bookmarkStart w:id="103" w:name="_Toc118719099"/>
      <w:bookmarkStart w:id="104" w:name="_Toc231990730"/>
      <w:r>
        <w:rPr>
          <w:rFonts w:eastAsia="Arial"/>
          <w:lang w:val="en-GB"/>
        </w:rPr>
        <w:t>Section 9.5.3.2 Calculation of daily penalties</w:t>
      </w:r>
      <w:bookmarkEnd w:id="103"/>
      <w:bookmarkEnd w:id="104"/>
      <w:r>
        <w:rPr>
          <w:rFonts w:eastAsia="Arial"/>
          <w:lang w:val="en-GB"/>
        </w:rPr>
        <w:t xml:space="preserve"> </w:t>
      </w:r>
    </w:p>
    <w:p w14:paraId="22072A4B" w14:textId="77777777" w:rsidR="00F2313E" w:rsidRPr="00BB616F" w:rsidRDefault="00BB616F" w:rsidP="00F2313E">
      <w:pPr>
        <w:rPr>
          <w:lang w:val="en-GB"/>
        </w:rPr>
      </w:pPr>
      <w:r>
        <w:rPr>
          <w:rFonts w:ascii="Calibri" w:eastAsia="Calibri" w:hAnsi="Calibri" w:cs="Times New Roman"/>
          <w:lang w:val="en-GB"/>
        </w:rPr>
        <w:t>If daily penalties, calculation data or other accrual periods for daily penalties will deviate from Section 9.5.3.2 of the Agreement, this shall be specified here.</w:t>
      </w:r>
    </w:p>
    <w:p w14:paraId="07EE36FF" w14:textId="77777777" w:rsidR="00F2313E" w:rsidRPr="00BB616F" w:rsidRDefault="00F2313E" w:rsidP="00F2313E">
      <w:pPr>
        <w:rPr>
          <w:lang w:val="en-GB"/>
        </w:rPr>
      </w:pPr>
    </w:p>
    <w:p w14:paraId="58C08D82" w14:textId="77777777" w:rsidR="00F2313E" w:rsidRPr="00BB616F" w:rsidRDefault="00BB616F" w:rsidP="00F2313E">
      <w:pPr>
        <w:rPr>
          <w:lang w:val="en-GB"/>
        </w:rPr>
      </w:pPr>
      <w:r>
        <w:rPr>
          <w:rFonts w:ascii="Calibri" w:eastAsia="Calibri" w:hAnsi="Calibri" w:cs="Times New Roman"/>
          <w:lang w:val="en-GB"/>
        </w:rPr>
        <w:t>If it has been agreed that total daily penalties can exceed 15% of the contract sum, this shall be specified by the Customer here.</w:t>
      </w:r>
    </w:p>
    <w:p w14:paraId="6E0188E5" w14:textId="77777777" w:rsidR="00F2313E" w:rsidRPr="00BB616F" w:rsidRDefault="00BB616F" w:rsidP="00F2313E">
      <w:pPr>
        <w:rPr>
          <w:lang w:val="en-GB"/>
        </w:rPr>
      </w:pPr>
      <w:r w:rsidRPr="00BB616F">
        <w:rPr>
          <w:lang w:val="en-GB"/>
        </w:rPr>
        <w:br w:type="page"/>
      </w:r>
    </w:p>
    <w:p w14:paraId="4BED9CC5" w14:textId="77777777" w:rsidR="00F2313E" w:rsidRPr="00BB616F" w:rsidRDefault="00BB616F" w:rsidP="00F2313E">
      <w:pPr>
        <w:pStyle w:val="Heading1"/>
        <w:rPr>
          <w:lang w:val="en-GB"/>
        </w:rPr>
      </w:pPr>
      <w:bookmarkStart w:id="105" w:name="_Toc118719100"/>
      <w:bookmarkStart w:id="106" w:name="_Toc231990731"/>
      <w:r>
        <w:rPr>
          <w:rFonts w:eastAsia="Arial"/>
          <w:lang w:val="en-GB"/>
        </w:rPr>
        <w:t>Appendix 5: Testing and approval</w:t>
      </w:r>
      <w:bookmarkEnd w:id="105"/>
      <w:bookmarkEnd w:id="106"/>
    </w:p>
    <w:p w14:paraId="75A41AD6" w14:textId="77777777" w:rsidR="00F2313E" w:rsidRPr="00BB616F" w:rsidRDefault="00BB616F" w:rsidP="00F2313E">
      <w:pPr>
        <w:rPr>
          <w:lang w:val="en-GB" w:eastAsia="nb-NO"/>
        </w:rPr>
      </w:pPr>
      <w:r>
        <w:rPr>
          <w:rFonts w:ascii="Calibri" w:eastAsia="Calibri" w:hAnsi="Calibri" w:cs="Times New Roman"/>
          <w:i/>
          <w:iCs/>
          <w:sz w:val="20"/>
          <w:szCs w:val="20"/>
          <w:lang w:val="en-GB"/>
        </w:rPr>
        <w:t>To be completed by the Customer. Alternatively, the Customer may ask the Supplier to complete parts of the appendix.</w:t>
      </w:r>
    </w:p>
    <w:p w14:paraId="33A68BD0" w14:textId="77777777" w:rsidR="00F2313E" w:rsidRPr="00BB616F" w:rsidRDefault="00BB616F" w:rsidP="00F2313E">
      <w:pPr>
        <w:pStyle w:val="Heading2"/>
        <w:rPr>
          <w:lang w:val="en-GB"/>
        </w:rPr>
      </w:pPr>
      <w:bookmarkStart w:id="107" w:name="_Toc55896671"/>
      <w:bookmarkStart w:id="108" w:name="_Toc55896672"/>
      <w:bookmarkStart w:id="109" w:name="_Toc55896673"/>
      <w:bookmarkStart w:id="110" w:name="_Toc55896674"/>
      <w:bookmarkStart w:id="111" w:name="_Toc55896675"/>
      <w:bookmarkStart w:id="112" w:name="_Toc55896676"/>
      <w:bookmarkStart w:id="113" w:name="_Toc55896677"/>
      <w:bookmarkStart w:id="114" w:name="_Toc55896678"/>
      <w:bookmarkStart w:id="115" w:name="_Toc118719101"/>
      <w:bookmarkStart w:id="116" w:name="_Toc231990732"/>
      <w:bookmarkEnd w:id="107"/>
      <w:bookmarkEnd w:id="108"/>
      <w:bookmarkEnd w:id="109"/>
      <w:bookmarkEnd w:id="110"/>
      <w:bookmarkEnd w:id="111"/>
      <w:bookmarkEnd w:id="112"/>
      <w:bookmarkEnd w:id="113"/>
      <w:bookmarkEnd w:id="114"/>
      <w:r>
        <w:rPr>
          <w:rFonts w:eastAsia="Arial"/>
          <w:lang w:val="en-GB"/>
        </w:rPr>
        <w:t>Section 2.3.4 Partial deliveries</w:t>
      </w:r>
      <w:bookmarkEnd w:id="115"/>
      <w:bookmarkEnd w:id="116"/>
    </w:p>
    <w:p w14:paraId="174E7F02" w14:textId="77777777" w:rsidR="00F2313E" w:rsidRPr="00BB616F" w:rsidRDefault="00BB616F" w:rsidP="00F2313E">
      <w:pPr>
        <w:rPr>
          <w:lang w:val="en-GB"/>
        </w:rPr>
      </w:pPr>
      <w:r>
        <w:rPr>
          <w:rFonts w:ascii="Calibri" w:eastAsia="Calibri" w:hAnsi="Calibri" w:cs="Times New Roman"/>
          <w:lang w:val="en-GB"/>
        </w:rPr>
        <w:t>In the event that the delivery will be implemented in the form of partial deliveries, the Customer shall describe how the acceptance test for each partial delivery will be implemented, including the scope of testing, here.</w:t>
      </w:r>
    </w:p>
    <w:p w14:paraId="396B3E67" w14:textId="77777777" w:rsidR="00F2313E" w:rsidRPr="00BB616F" w:rsidRDefault="00F2313E" w:rsidP="00F2313E">
      <w:pPr>
        <w:rPr>
          <w:lang w:val="en-GB"/>
        </w:rPr>
      </w:pPr>
    </w:p>
    <w:p w14:paraId="6245C49E" w14:textId="77777777" w:rsidR="00F2313E" w:rsidRPr="00BB616F" w:rsidRDefault="00BB616F" w:rsidP="00F2313E">
      <w:pPr>
        <w:rPr>
          <w:lang w:val="en-GB"/>
        </w:rPr>
      </w:pPr>
      <w:r>
        <w:rPr>
          <w:rFonts w:ascii="Calibri" w:eastAsia="Calibri" w:hAnsi="Calibri" w:cs="Times New Roman"/>
          <w:lang w:val="en-GB"/>
        </w:rPr>
        <w:t xml:space="preserve">In the event that each partial delivery will be subject to an approval period, the Customer may specify any investigations that need to be conducted during the approval period here. </w:t>
      </w:r>
    </w:p>
    <w:p w14:paraId="2994BB04" w14:textId="77777777" w:rsidR="00F2313E" w:rsidRPr="00BB616F" w:rsidRDefault="00F2313E" w:rsidP="00F2313E">
      <w:pPr>
        <w:rPr>
          <w:lang w:val="en-GB"/>
        </w:rPr>
      </w:pPr>
    </w:p>
    <w:p w14:paraId="49D74538" w14:textId="77777777" w:rsidR="00F2313E" w:rsidRPr="00BB616F" w:rsidRDefault="00BB616F" w:rsidP="00F2313E">
      <w:pPr>
        <w:rPr>
          <w:lang w:val="en-GB"/>
        </w:rPr>
      </w:pPr>
      <w:r>
        <w:rPr>
          <w:rFonts w:ascii="Calibri" w:eastAsia="Calibri" w:hAnsi="Calibri" w:cs="Times New Roman"/>
          <w:lang w:val="en-GB"/>
        </w:rPr>
        <w:t>The relationship between the acceptance test and approval period in the partial deliveries and the overall acceptance test and approval period for the delivery as a whole shall be specified here.</w:t>
      </w:r>
    </w:p>
    <w:p w14:paraId="62875B18" w14:textId="77777777" w:rsidR="00F2313E" w:rsidRPr="00BB616F" w:rsidRDefault="00BB616F" w:rsidP="00F2313E">
      <w:pPr>
        <w:pStyle w:val="Heading2"/>
        <w:rPr>
          <w:lang w:val="en-GB"/>
        </w:rPr>
      </w:pPr>
      <w:bookmarkStart w:id="117" w:name="_Toc118719102"/>
      <w:bookmarkStart w:id="118" w:name="_Toc231990733"/>
      <w:r>
        <w:rPr>
          <w:rFonts w:eastAsia="Arial"/>
          <w:lang w:val="en-GB"/>
        </w:rPr>
        <w:t>Section 2.4.2 Delivery and approval of the detailed specification</w:t>
      </w:r>
      <w:bookmarkEnd w:id="117"/>
      <w:bookmarkEnd w:id="118"/>
    </w:p>
    <w:p w14:paraId="7DBE9B2E" w14:textId="77777777" w:rsidR="00F2313E" w:rsidRPr="00BB616F" w:rsidRDefault="00BB616F" w:rsidP="00F2313E">
      <w:pPr>
        <w:rPr>
          <w:lang w:val="en-GB"/>
        </w:rPr>
      </w:pPr>
      <w:r>
        <w:rPr>
          <w:rFonts w:ascii="Calibri" w:eastAsia="Calibri" w:hAnsi="Calibri" w:cs="Times New Roman"/>
          <w:lang w:val="en-GB"/>
        </w:rPr>
        <w:t>If the Customer wishes to impose further terms and conditions for the Customer’s approval of the detailed specification, such terms and conditions shall be specified here.</w:t>
      </w:r>
    </w:p>
    <w:p w14:paraId="14543065" w14:textId="77777777" w:rsidR="00F2313E" w:rsidRPr="00BB616F" w:rsidRDefault="00BB616F" w:rsidP="00F2313E">
      <w:pPr>
        <w:pStyle w:val="Heading2"/>
        <w:rPr>
          <w:lang w:val="en-GB"/>
        </w:rPr>
      </w:pPr>
      <w:bookmarkStart w:id="119" w:name="_Toc118719103"/>
      <w:bookmarkStart w:id="120" w:name="_Toc231990734"/>
      <w:r>
        <w:rPr>
          <w:rFonts w:eastAsia="Arial"/>
          <w:lang w:val="en-GB"/>
        </w:rPr>
        <w:t>Section 2.5.8 Conversion</w:t>
      </w:r>
      <w:bookmarkEnd w:id="119"/>
      <w:bookmarkEnd w:id="120"/>
      <w:r>
        <w:rPr>
          <w:rFonts w:eastAsia="Arial"/>
          <w:lang w:val="en-GB"/>
        </w:rPr>
        <w:t xml:space="preserve"> </w:t>
      </w:r>
    </w:p>
    <w:p w14:paraId="7CD14FC1" w14:textId="77777777" w:rsidR="00F2313E" w:rsidRPr="00BB616F" w:rsidRDefault="00BB616F" w:rsidP="00F2313E">
      <w:pPr>
        <w:rPr>
          <w:lang w:val="en-GB"/>
        </w:rPr>
      </w:pPr>
      <w:r>
        <w:rPr>
          <w:rFonts w:ascii="Calibri" w:eastAsia="Calibri" w:hAnsi="Calibri" w:cs="Times New Roman"/>
          <w:lang w:val="en-GB"/>
        </w:rPr>
        <w:t>The Customer shall approve the Supplier’s approach for conversion (conversion software) by conducting one or more test conversions of data and verifying that the test conversions have been performed correctly, including ensuring that data has been transmitted in the correct format. The Customer shall specify how the verification of the test conversion will be performed here.</w:t>
      </w:r>
    </w:p>
    <w:p w14:paraId="04EDA0BE" w14:textId="77777777" w:rsidR="00F2313E" w:rsidRPr="00BB616F" w:rsidRDefault="00F2313E" w:rsidP="00F2313E">
      <w:pPr>
        <w:rPr>
          <w:lang w:val="en-GB"/>
        </w:rPr>
      </w:pPr>
    </w:p>
    <w:p w14:paraId="2B3C55CB" w14:textId="77777777" w:rsidR="00F2313E" w:rsidRPr="00BB616F" w:rsidRDefault="00BB616F" w:rsidP="00F2313E">
      <w:pPr>
        <w:rPr>
          <w:lang w:val="en-GB"/>
        </w:rPr>
      </w:pPr>
      <w:r>
        <w:rPr>
          <w:rFonts w:ascii="Calibri" w:eastAsia="Calibri" w:hAnsi="Calibri" w:cs="Times New Roman"/>
          <w:lang w:val="en-GB"/>
        </w:rPr>
        <w:t xml:space="preserve">The Customer shall describe how the approval of the conversion will be carried out here.  </w:t>
      </w:r>
    </w:p>
    <w:p w14:paraId="44B40C23" w14:textId="77777777" w:rsidR="00F2313E" w:rsidRPr="00BB616F" w:rsidRDefault="00BB616F" w:rsidP="00F2313E">
      <w:pPr>
        <w:pStyle w:val="Heading2"/>
        <w:rPr>
          <w:lang w:val="en-GB"/>
        </w:rPr>
      </w:pPr>
      <w:bookmarkStart w:id="121" w:name="_Toc118719104"/>
      <w:bookmarkStart w:id="122" w:name="_Toc231990735"/>
      <w:r>
        <w:rPr>
          <w:rFonts w:eastAsia="Arial"/>
          <w:lang w:val="en-GB"/>
        </w:rPr>
        <w:t>Section 2.6.1 Preparations for the acceptance test</w:t>
      </w:r>
      <w:bookmarkEnd w:id="121"/>
      <w:bookmarkEnd w:id="122"/>
    </w:p>
    <w:p w14:paraId="4A4267D1" w14:textId="77777777" w:rsidR="00F2313E" w:rsidRPr="00BB616F" w:rsidRDefault="00BB616F" w:rsidP="00F2313E">
      <w:pPr>
        <w:rPr>
          <w:lang w:val="en-GB"/>
        </w:rPr>
      </w:pPr>
      <w:r>
        <w:rPr>
          <w:rFonts w:ascii="Calibri" w:eastAsia="Calibri" w:hAnsi="Calibri" w:cs="Times New Roman"/>
          <w:lang w:val="en-GB"/>
        </w:rPr>
        <w:t>The Customer’s and the Supplier’s obligations in connection with preparations for the acceptance test shall be specified here.</w:t>
      </w:r>
    </w:p>
    <w:p w14:paraId="7095933E" w14:textId="77777777" w:rsidR="00F2313E" w:rsidRPr="00BB616F" w:rsidRDefault="00BB616F" w:rsidP="00F2313E">
      <w:pPr>
        <w:pStyle w:val="Heading2"/>
        <w:rPr>
          <w:lang w:val="en-GB"/>
        </w:rPr>
      </w:pPr>
      <w:bookmarkStart w:id="123" w:name="_Toc118719105"/>
      <w:bookmarkStart w:id="124" w:name="_Toc231990736"/>
      <w:r>
        <w:rPr>
          <w:rFonts w:eastAsia="Arial"/>
          <w:lang w:val="en-GB"/>
        </w:rPr>
        <w:t>Section 2.6.2 Solution ready for acceptance test</w:t>
      </w:r>
      <w:bookmarkEnd w:id="123"/>
      <w:bookmarkEnd w:id="124"/>
    </w:p>
    <w:p w14:paraId="353E94F4" w14:textId="77777777" w:rsidR="00F2313E" w:rsidRPr="00BB616F" w:rsidRDefault="00BB616F" w:rsidP="00F2313E">
      <w:pPr>
        <w:rPr>
          <w:lang w:val="en-GB"/>
        </w:rPr>
      </w:pPr>
      <w:r>
        <w:rPr>
          <w:rFonts w:ascii="Calibri" w:eastAsia="Calibri" w:hAnsi="Calibri" w:cs="Times New Roman"/>
          <w:lang w:val="en-GB"/>
        </w:rPr>
        <w:t>In the event that the Customer imposes requirements for the number of faults/errors of different categories in the solution at the start of the acceptance test, such requirements shall be specified here.</w:t>
      </w:r>
    </w:p>
    <w:p w14:paraId="3CE52FFB" w14:textId="77777777" w:rsidR="00F2313E" w:rsidRPr="00BB616F" w:rsidRDefault="00BB616F" w:rsidP="00F2313E">
      <w:pPr>
        <w:pStyle w:val="Heading2"/>
        <w:rPr>
          <w:lang w:val="en-GB"/>
        </w:rPr>
      </w:pPr>
      <w:bookmarkStart w:id="125" w:name="_Toc118719106"/>
      <w:bookmarkStart w:id="126" w:name="_Toc231990737"/>
      <w:r>
        <w:rPr>
          <w:rFonts w:eastAsia="Arial"/>
          <w:lang w:val="en-GB"/>
        </w:rPr>
        <w:t>Section 2.6.3 Plan for the Customer’s acceptance test and approval period</w:t>
      </w:r>
      <w:bookmarkEnd w:id="125"/>
      <w:bookmarkEnd w:id="126"/>
      <w:r>
        <w:rPr>
          <w:rFonts w:eastAsia="Arial"/>
          <w:lang w:val="en-GB"/>
        </w:rPr>
        <w:t xml:space="preserve"> </w:t>
      </w:r>
    </w:p>
    <w:p w14:paraId="3F6E73C5" w14:textId="77777777" w:rsidR="00F2313E" w:rsidRPr="00BB616F" w:rsidRDefault="00BB616F" w:rsidP="00F2313E">
      <w:pPr>
        <w:rPr>
          <w:lang w:val="en-GB"/>
        </w:rPr>
      </w:pPr>
      <w:r>
        <w:rPr>
          <w:rFonts w:ascii="Calibri" w:eastAsia="Calibri" w:hAnsi="Calibri" w:cs="Times New Roman"/>
          <w:lang w:val="en-GB"/>
        </w:rPr>
        <w:t xml:space="preserve">If the Supplier is required to contribute to drawing up the plan for the Customer’s acceptance test, this shall be specified by the Customer here. </w:t>
      </w:r>
    </w:p>
    <w:p w14:paraId="0B5C2044" w14:textId="77777777" w:rsidR="00F2313E" w:rsidRPr="00BB616F" w:rsidRDefault="00F2313E" w:rsidP="00F2313E">
      <w:pPr>
        <w:rPr>
          <w:color w:val="00B050"/>
          <w:lang w:val="en-GB"/>
        </w:rPr>
      </w:pPr>
    </w:p>
    <w:p w14:paraId="684E800E" w14:textId="77777777" w:rsidR="00F2313E" w:rsidRPr="00BB616F" w:rsidRDefault="00BB616F" w:rsidP="00F2313E">
      <w:pPr>
        <w:rPr>
          <w:lang w:val="en-GB"/>
        </w:rPr>
      </w:pPr>
      <w:r>
        <w:rPr>
          <w:rFonts w:ascii="Calibri" w:eastAsia="Calibri" w:hAnsi="Calibri" w:cs="Times New Roman"/>
          <w:lang w:val="en-GB"/>
        </w:rPr>
        <w:t>If the Supplier is required to describe which materials from its own testing can be made available to the Customer so that the Customer can use this as the basis for its own work on the test schedule, this shall be specified here.</w:t>
      </w:r>
    </w:p>
    <w:p w14:paraId="2693917F" w14:textId="77777777" w:rsidR="00F2313E" w:rsidRPr="00BB616F" w:rsidRDefault="00BB616F" w:rsidP="00F2313E">
      <w:pPr>
        <w:rPr>
          <w:lang w:val="en-GB"/>
        </w:rPr>
      </w:pPr>
      <w:r w:rsidRPr="00BB616F">
        <w:rPr>
          <w:color w:val="00B050"/>
          <w:lang w:val="en-GB"/>
        </w:rPr>
        <w:t xml:space="preserve"> </w:t>
      </w:r>
    </w:p>
    <w:p w14:paraId="06418B02" w14:textId="77777777" w:rsidR="00F2313E" w:rsidRPr="00BB616F" w:rsidRDefault="00BB616F" w:rsidP="00F2313E">
      <w:pPr>
        <w:rPr>
          <w:lang w:val="en-GB"/>
        </w:rPr>
      </w:pPr>
      <w:r>
        <w:rPr>
          <w:rFonts w:ascii="Calibri" w:eastAsia="Calibri" w:hAnsi="Calibri" w:cs="Times New Roman"/>
          <w:lang w:val="en-GB"/>
        </w:rPr>
        <w:t xml:space="preserve">If the Customer wishes to present the acceptance test schedule to the Supplier for comment, this shall be specified here. The deadline for the Supplier’s written feedback on whether the acceptance test schedule is sufficient to achieve adequate testing of the solution shall be specified here. </w:t>
      </w:r>
    </w:p>
    <w:p w14:paraId="1B7E8559" w14:textId="77777777" w:rsidR="00F2313E" w:rsidRPr="00BB616F" w:rsidRDefault="00BB616F" w:rsidP="00F2313E">
      <w:pPr>
        <w:pStyle w:val="Heading2"/>
        <w:rPr>
          <w:lang w:val="en-GB"/>
        </w:rPr>
      </w:pPr>
      <w:bookmarkStart w:id="127" w:name="_Toc118719107"/>
      <w:bookmarkStart w:id="128" w:name="_Toc231990738"/>
      <w:r>
        <w:rPr>
          <w:rFonts w:eastAsia="Arial"/>
          <w:lang w:val="en-GB"/>
        </w:rPr>
        <w:t>Section 2.6.4 Scope of the acceptance test</w:t>
      </w:r>
      <w:bookmarkEnd w:id="127"/>
      <w:bookmarkEnd w:id="128"/>
    </w:p>
    <w:p w14:paraId="5FCE74F5" w14:textId="77777777" w:rsidR="00F2313E" w:rsidRPr="00BB616F" w:rsidRDefault="00BB616F" w:rsidP="00F2313E">
      <w:pPr>
        <w:rPr>
          <w:lang w:val="en-GB"/>
        </w:rPr>
      </w:pPr>
      <w:r>
        <w:rPr>
          <w:rFonts w:ascii="Calibri" w:eastAsia="Calibri" w:hAnsi="Calibri" w:cs="Times New Roman"/>
          <w:lang w:val="en-GB"/>
        </w:rPr>
        <w:t>The Customer’s acceptance test shall include the software and equipment included in the delivery. The scope of the acceptance test shall be specified in further detail here in Appendix 5 and in the test schedule.</w:t>
      </w:r>
    </w:p>
    <w:p w14:paraId="0E69BBBD" w14:textId="77777777" w:rsidR="00F2313E" w:rsidRPr="00BB616F" w:rsidRDefault="00BB616F" w:rsidP="00F2313E">
      <w:pPr>
        <w:pStyle w:val="Heading2"/>
        <w:rPr>
          <w:lang w:val="en-GB"/>
        </w:rPr>
      </w:pPr>
      <w:bookmarkStart w:id="129" w:name="_Toc118719108"/>
      <w:bookmarkStart w:id="130" w:name="_Toc231990739"/>
      <w:r>
        <w:rPr>
          <w:rFonts w:eastAsia="Arial"/>
          <w:lang w:val="en-GB"/>
        </w:rPr>
        <w:t>Section 2.6.5 Implementation of the Customer’s acceptance test</w:t>
      </w:r>
      <w:bookmarkEnd w:id="129"/>
      <w:bookmarkEnd w:id="130"/>
    </w:p>
    <w:p w14:paraId="0954083F" w14:textId="77777777" w:rsidR="00F2313E" w:rsidRPr="00BB616F" w:rsidRDefault="00BB616F" w:rsidP="00F2313E">
      <w:pPr>
        <w:rPr>
          <w:lang w:val="en-GB"/>
        </w:rPr>
      </w:pPr>
      <w:r>
        <w:rPr>
          <w:rFonts w:ascii="Calibri" w:eastAsia="Calibri" w:hAnsi="Calibri" w:cs="Times New Roman"/>
          <w:lang w:val="en-GB"/>
        </w:rPr>
        <w:t xml:space="preserve">The Customer shall specify how it wishes to implement the acceptance test here or in a separate acceptance test schedule. The specification shall set out what needs to be in place before the test commences, as well as how the test will be implemented and concluded. </w:t>
      </w:r>
    </w:p>
    <w:p w14:paraId="77CD1068" w14:textId="77777777" w:rsidR="00F2313E" w:rsidRPr="00BB616F" w:rsidRDefault="00BB616F" w:rsidP="00F2313E">
      <w:pPr>
        <w:pStyle w:val="Heading2"/>
        <w:rPr>
          <w:lang w:val="en-GB"/>
        </w:rPr>
      </w:pPr>
      <w:bookmarkStart w:id="131" w:name="_Toc118719109"/>
      <w:bookmarkStart w:id="132" w:name="_Toc231990740"/>
      <w:r>
        <w:rPr>
          <w:rFonts w:eastAsia="Arial"/>
          <w:lang w:val="en-GB"/>
        </w:rPr>
        <w:t>Section 2.6.6 Approval of the Customer’s acceptance test</w:t>
      </w:r>
      <w:bookmarkEnd w:id="131"/>
      <w:bookmarkEnd w:id="132"/>
    </w:p>
    <w:p w14:paraId="10FB567A" w14:textId="77777777" w:rsidR="00F2313E" w:rsidRPr="00BB616F" w:rsidRDefault="00BB616F" w:rsidP="00F2313E">
      <w:pPr>
        <w:rPr>
          <w:lang w:val="en-GB"/>
        </w:rPr>
      </w:pPr>
      <w:r>
        <w:rPr>
          <w:rFonts w:ascii="Calibri" w:eastAsia="Calibri" w:hAnsi="Calibri" w:cs="Times New Roman"/>
          <w:lang w:val="en-GB"/>
        </w:rPr>
        <w:t>If other or more detailed criteria will apply to the approval of the acceptance test than set out in Section 2.4.6 of the Agreement, the Customer shall specify this here.</w:t>
      </w:r>
    </w:p>
    <w:p w14:paraId="153140FE" w14:textId="77777777" w:rsidR="00F2313E" w:rsidRPr="00BB616F" w:rsidRDefault="00BB616F" w:rsidP="00F2313E">
      <w:pPr>
        <w:pStyle w:val="Heading2"/>
        <w:rPr>
          <w:lang w:val="en-GB"/>
        </w:rPr>
      </w:pPr>
      <w:bookmarkStart w:id="133" w:name="_Toc118719110"/>
      <w:bookmarkStart w:id="134" w:name="_Toc231990741"/>
      <w:r>
        <w:rPr>
          <w:rFonts w:eastAsia="Arial"/>
          <w:lang w:val="en-GB"/>
        </w:rPr>
        <w:t>Section 2.6.7 Commissioning</w:t>
      </w:r>
      <w:bookmarkEnd w:id="133"/>
      <w:bookmarkEnd w:id="134"/>
      <w:r>
        <w:rPr>
          <w:rFonts w:eastAsia="Arial"/>
          <w:lang w:val="en-GB"/>
        </w:rPr>
        <w:t xml:space="preserve"> </w:t>
      </w:r>
    </w:p>
    <w:p w14:paraId="1D970C5E" w14:textId="77777777" w:rsidR="00F2313E" w:rsidRPr="00BB616F" w:rsidRDefault="00BB616F" w:rsidP="00F2313E">
      <w:pPr>
        <w:rPr>
          <w:lang w:val="en-GB"/>
        </w:rPr>
      </w:pPr>
      <w:r>
        <w:rPr>
          <w:rFonts w:ascii="Calibri" w:eastAsia="Calibri" w:hAnsi="Calibri" w:cs="Times New Roman"/>
          <w:lang w:val="en-GB"/>
        </w:rPr>
        <w:t>The Parties’ obligations in connection with commissioning shall be specified here.</w:t>
      </w:r>
    </w:p>
    <w:p w14:paraId="46C23F8D" w14:textId="77777777" w:rsidR="00F2313E" w:rsidRPr="00BB616F" w:rsidRDefault="00BB616F" w:rsidP="00F2313E">
      <w:pPr>
        <w:pStyle w:val="Heading2"/>
        <w:rPr>
          <w:lang w:val="en-GB"/>
        </w:rPr>
      </w:pPr>
      <w:bookmarkStart w:id="135" w:name="_Toc118719111"/>
      <w:bookmarkStart w:id="136" w:name="_Toc231990742"/>
      <w:r>
        <w:rPr>
          <w:rFonts w:eastAsia="Arial"/>
          <w:lang w:val="en-GB"/>
        </w:rPr>
        <w:t>Section 2.7.1 Duration</w:t>
      </w:r>
      <w:bookmarkEnd w:id="135"/>
      <w:bookmarkEnd w:id="136"/>
    </w:p>
    <w:p w14:paraId="250CD00D" w14:textId="77777777" w:rsidR="00F2313E" w:rsidRPr="00BB616F" w:rsidRDefault="00BB616F" w:rsidP="00F2313E">
      <w:pPr>
        <w:rPr>
          <w:lang w:val="en-GB"/>
        </w:rPr>
      </w:pPr>
      <w:r>
        <w:rPr>
          <w:rFonts w:ascii="Calibri" w:eastAsia="Calibri" w:hAnsi="Calibri" w:cs="Times New Roman"/>
          <w:lang w:val="en-GB"/>
        </w:rPr>
        <w:t>If another duration for the approval period than what follows from Section 2.5.1 has been agreed, this shall be specified here.</w:t>
      </w:r>
    </w:p>
    <w:p w14:paraId="779655AA" w14:textId="77777777" w:rsidR="00F2313E" w:rsidRPr="00BB616F" w:rsidRDefault="00BB616F" w:rsidP="00F2313E">
      <w:pPr>
        <w:pStyle w:val="Heading2"/>
        <w:rPr>
          <w:lang w:val="en-GB"/>
        </w:rPr>
      </w:pPr>
      <w:bookmarkStart w:id="137" w:name="_Toc118719112"/>
      <w:bookmarkStart w:id="138" w:name="_Toc231990743"/>
      <w:r>
        <w:rPr>
          <w:rFonts w:eastAsia="Arial"/>
          <w:lang w:val="en-GB"/>
        </w:rPr>
        <w:t>Section 2.7.2 Implementation of the approval period</w:t>
      </w:r>
      <w:bookmarkEnd w:id="137"/>
      <w:bookmarkEnd w:id="138"/>
    </w:p>
    <w:p w14:paraId="5D615DE2" w14:textId="77777777" w:rsidR="00F2313E" w:rsidRPr="00BB616F" w:rsidRDefault="00BB616F" w:rsidP="00F2313E">
      <w:pPr>
        <w:rPr>
          <w:lang w:val="en-GB"/>
        </w:rPr>
      </w:pPr>
      <w:r>
        <w:rPr>
          <w:rFonts w:ascii="Calibri" w:eastAsia="Calibri" w:hAnsi="Calibri" w:cs="Times New Roman"/>
          <w:lang w:val="en-GB"/>
        </w:rPr>
        <w:t>If the Customer will conduct its own investigations during the approval period, this shall be specified by the Customer here or in a separate plan for the approval period.</w:t>
      </w:r>
    </w:p>
    <w:p w14:paraId="7B5B7C24" w14:textId="77777777" w:rsidR="00F2313E" w:rsidRPr="00BB616F" w:rsidRDefault="00F2313E" w:rsidP="00F2313E">
      <w:pPr>
        <w:rPr>
          <w:lang w:val="en-GB"/>
        </w:rPr>
      </w:pPr>
    </w:p>
    <w:p w14:paraId="7FB6777F" w14:textId="77777777" w:rsidR="00F2313E" w:rsidRPr="00BB616F" w:rsidRDefault="00BB616F" w:rsidP="00F2313E">
      <w:pPr>
        <w:rPr>
          <w:lang w:val="en-GB"/>
        </w:rPr>
      </w:pPr>
      <w:r>
        <w:rPr>
          <w:rFonts w:ascii="Calibri" w:eastAsia="Calibri" w:hAnsi="Calibri" w:cs="Times New Roman"/>
          <w:lang w:val="en-GB"/>
        </w:rPr>
        <w:t>If a separate procedure will be used for error reporting during the approval period, the Customer shall specify this here or in a separate plan for the approval period.</w:t>
      </w:r>
    </w:p>
    <w:p w14:paraId="16133E3F" w14:textId="77777777" w:rsidR="00F2313E" w:rsidRPr="00BB616F" w:rsidRDefault="00F2313E" w:rsidP="00F2313E">
      <w:pPr>
        <w:rPr>
          <w:lang w:val="en-GB"/>
        </w:rPr>
      </w:pPr>
    </w:p>
    <w:p w14:paraId="7B47BB25" w14:textId="77777777" w:rsidR="00F2313E" w:rsidRPr="00BB616F" w:rsidRDefault="00BB616F" w:rsidP="00F2313E">
      <w:pPr>
        <w:rPr>
          <w:lang w:val="en-GB"/>
        </w:rPr>
      </w:pPr>
      <w:r>
        <w:rPr>
          <w:rFonts w:ascii="Calibri" w:eastAsia="Calibri" w:hAnsi="Calibri" w:cs="Times New Roman"/>
          <w:lang w:val="en-GB"/>
        </w:rPr>
        <w:t>If the Supplier will have the opportunity to rectify any faults/errors reported during the approval period after the expiration of the approval period, this shall be specified by the Customer here.</w:t>
      </w:r>
    </w:p>
    <w:p w14:paraId="09E3667E" w14:textId="77777777" w:rsidR="00F2313E" w:rsidRPr="00BB616F" w:rsidRDefault="00BB616F" w:rsidP="00F2313E">
      <w:pPr>
        <w:pStyle w:val="Heading2"/>
        <w:rPr>
          <w:lang w:val="en-GB"/>
        </w:rPr>
      </w:pPr>
      <w:bookmarkStart w:id="139" w:name="_Toc118719113"/>
      <w:bookmarkStart w:id="140" w:name="_Toc231990744"/>
      <w:r>
        <w:rPr>
          <w:rFonts w:eastAsia="Arial"/>
          <w:lang w:val="en-GB"/>
        </w:rPr>
        <w:t>Section 2.7.3 Final approval – delivery date</w:t>
      </w:r>
      <w:bookmarkEnd w:id="139"/>
      <w:bookmarkEnd w:id="140"/>
      <w:r>
        <w:rPr>
          <w:rFonts w:eastAsia="Arial"/>
          <w:lang w:val="en-GB"/>
        </w:rPr>
        <w:t xml:space="preserve"> </w:t>
      </w:r>
    </w:p>
    <w:p w14:paraId="73DFA08D" w14:textId="77777777" w:rsidR="00F2313E" w:rsidRPr="00BB616F" w:rsidRDefault="00BB616F" w:rsidP="00F2313E">
      <w:pPr>
        <w:rPr>
          <w:lang w:val="en-GB"/>
        </w:rPr>
      </w:pPr>
      <w:r>
        <w:rPr>
          <w:rFonts w:ascii="Calibri" w:eastAsia="Calibri" w:hAnsi="Calibri" w:cs="Times New Roman"/>
          <w:lang w:val="en-GB"/>
        </w:rPr>
        <w:t>If other criteria for approval of the delivery will be agreed than those set out in the Agreement, this shall be specified by the Customer here.</w:t>
      </w:r>
    </w:p>
    <w:p w14:paraId="651F2493" w14:textId="77777777" w:rsidR="00F2313E" w:rsidRPr="00BB616F" w:rsidRDefault="00BB616F" w:rsidP="00F2313E">
      <w:pPr>
        <w:pStyle w:val="Heading1"/>
        <w:rPr>
          <w:lang w:val="en-GB"/>
        </w:rPr>
      </w:pPr>
      <w:bookmarkStart w:id="141" w:name="_Toc118719114"/>
      <w:bookmarkStart w:id="142" w:name="_Toc231990745"/>
      <w:r>
        <w:rPr>
          <w:rFonts w:eastAsia="Arial"/>
          <w:lang w:val="en-GB"/>
        </w:rPr>
        <w:t>Appendix 6: Administrative provisions</w:t>
      </w:r>
      <w:bookmarkEnd w:id="141"/>
      <w:bookmarkEnd w:id="142"/>
    </w:p>
    <w:p w14:paraId="76CB1635" w14:textId="77777777" w:rsidR="00F2313E" w:rsidRPr="00BB616F" w:rsidRDefault="00BB616F" w:rsidP="00F2313E">
      <w:pPr>
        <w:rPr>
          <w:rFonts w:cs="Arial"/>
          <w:i/>
          <w:sz w:val="20"/>
          <w:szCs w:val="20"/>
          <w:lang w:val="en-GB"/>
        </w:rPr>
      </w:pPr>
      <w:r>
        <w:rPr>
          <w:rFonts w:ascii="Calibri" w:eastAsia="Calibri" w:hAnsi="Calibri" w:cs="Arial"/>
          <w:i/>
          <w:iCs/>
          <w:sz w:val="20"/>
          <w:szCs w:val="20"/>
          <w:lang w:val="en-GB"/>
        </w:rPr>
        <w:t xml:space="preserve">Appendix 1 shall set out which parts of Appendix 6 need to be completed by the Customer. Alternatively, in Appendix 1, </w:t>
      </w:r>
      <w:r>
        <w:rPr>
          <w:rFonts w:ascii="Calibri" w:eastAsia="Calibri" w:hAnsi="Calibri" w:cs="Arial"/>
          <w:sz w:val="20"/>
          <w:szCs w:val="20"/>
          <w:lang w:val="en-GB"/>
        </w:rPr>
        <w:t>the Customer may ask the Supplier to complete parts of the appendix.</w:t>
      </w:r>
    </w:p>
    <w:p w14:paraId="681FE44A" w14:textId="77777777" w:rsidR="00F2313E" w:rsidRPr="00BB616F" w:rsidRDefault="00BB616F" w:rsidP="00F2313E">
      <w:pPr>
        <w:pStyle w:val="Heading2"/>
        <w:rPr>
          <w:lang w:val="en-GB"/>
        </w:rPr>
      </w:pPr>
      <w:bookmarkStart w:id="143" w:name="_Toc118719115"/>
      <w:bookmarkStart w:id="144" w:name="_Toc231990746"/>
      <w:r>
        <w:rPr>
          <w:rFonts w:eastAsia="Arial"/>
          <w:lang w:val="en-GB"/>
        </w:rPr>
        <w:t>Section 2.1 The Parties’ representatives</w:t>
      </w:r>
      <w:bookmarkEnd w:id="143"/>
      <w:bookmarkEnd w:id="144"/>
    </w:p>
    <w:p w14:paraId="2A85E099" w14:textId="77777777" w:rsidR="00F2313E" w:rsidRPr="00BB616F" w:rsidRDefault="00BB616F" w:rsidP="00F2313E">
      <w:pPr>
        <w:rPr>
          <w:lang w:val="en-GB"/>
        </w:rPr>
      </w:pPr>
      <w:r>
        <w:rPr>
          <w:rFonts w:ascii="Calibri" w:eastAsia="Calibri" w:hAnsi="Calibri" w:cs="Times New Roman"/>
          <w:lang w:val="en-GB"/>
        </w:rPr>
        <w:t>The authorised representatives of the Parties, as well as the procedures and notification deadlines for any replacement of such representatives, must be specified here.</w:t>
      </w:r>
    </w:p>
    <w:p w14:paraId="6D060EC4" w14:textId="77777777" w:rsidR="0099565B" w:rsidRPr="00BB616F" w:rsidRDefault="0099565B" w:rsidP="00F2313E">
      <w:pPr>
        <w:rPr>
          <w:lang w:val="en-GB"/>
        </w:rPr>
      </w:pPr>
    </w:p>
    <w:p w14:paraId="1C717675" w14:textId="77777777" w:rsidR="0099565B" w:rsidRPr="00BB616F" w:rsidRDefault="00BB616F" w:rsidP="00F2313E">
      <w:pPr>
        <w:rPr>
          <w:i/>
          <w:iCs/>
          <w:lang w:val="en-GB"/>
        </w:rPr>
      </w:pPr>
      <w:r>
        <w:rPr>
          <w:rFonts w:ascii="Calibri" w:eastAsia="Calibri" w:hAnsi="Calibri" w:cs="Times New Roman"/>
          <w:lang w:val="en-GB"/>
        </w:rPr>
        <w:t xml:space="preserve">On behalf of the Customer: </w:t>
      </w:r>
      <w:r>
        <w:rPr>
          <w:rFonts w:ascii="Calibri" w:eastAsia="Calibri" w:hAnsi="Calibri" w:cs="Times New Roman"/>
          <w:i/>
          <w:iCs/>
          <w:lang w:val="en-GB"/>
        </w:rPr>
        <w:t>[Please enter the name/role and contact details of the authorised representative]</w:t>
      </w:r>
    </w:p>
    <w:p w14:paraId="47DA26B8" w14:textId="77777777" w:rsidR="00FC4604" w:rsidRPr="00BB616F" w:rsidRDefault="00FC4604" w:rsidP="00F2313E">
      <w:pPr>
        <w:rPr>
          <w:i/>
          <w:iCs/>
          <w:lang w:val="en-GB"/>
        </w:rPr>
      </w:pPr>
    </w:p>
    <w:p w14:paraId="170C2DDF" w14:textId="77777777" w:rsidR="00FC4604" w:rsidRPr="00BB616F" w:rsidRDefault="00BB616F" w:rsidP="00F2313E">
      <w:pPr>
        <w:rPr>
          <w:lang w:val="en-GB"/>
        </w:rPr>
      </w:pPr>
      <w:r>
        <w:rPr>
          <w:rFonts w:ascii="Calibri" w:eastAsia="Calibri" w:hAnsi="Calibri" w:cs="Times New Roman"/>
          <w:lang w:val="en-GB"/>
        </w:rPr>
        <w:t xml:space="preserve">On behalf of the Supplier: </w:t>
      </w:r>
      <w:r>
        <w:rPr>
          <w:rFonts w:ascii="Calibri" w:eastAsia="Calibri" w:hAnsi="Calibri" w:cs="Times New Roman"/>
          <w:i/>
          <w:iCs/>
          <w:lang w:val="en-GB"/>
        </w:rPr>
        <w:t>[Please enter the name/role and contact details of the authorised representative]</w:t>
      </w:r>
    </w:p>
    <w:p w14:paraId="4948935C" w14:textId="77777777" w:rsidR="00F2313E" w:rsidRPr="00BB616F" w:rsidRDefault="00BB616F" w:rsidP="00F2313E">
      <w:pPr>
        <w:pStyle w:val="Heading2"/>
        <w:rPr>
          <w:lang w:val="en-GB"/>
        </w:rPr>
      </w:pPr>
      <w:bookmarkStart w:id="145" w:name="_Toc118719116"/>
      <w:bookmarkStart w:id="146" w:name="_Toc231990747"/>
      <w:r>
        <w:rPr>
          <w:rFonts w:eastAsia="Arial"/>
          <w:lang w:val="en-GB"/>
        </w:rPr>
        <w:t>Section 2.3.2 Project organisation</w:t>
      </w:r>
      <w:bookmarkEnd w:id="145"/>
      <w:bookmarkEnd w:id="146"/>
      <w:r>
        <w:rPr>
          <w:rFonts w:eastAsia="Arial"/>
          <w:lang w:val="en-GB"/>
        </w:rPr>
        <w:t xml:space="preserve"> </w:t>
      </w:r>
    </w:p>
    <w:p w14:paraId="004A17FA" w14:textId="77777777" w:rsidR="00F2313E" w:rsidRPr="00BB616F" w:rsidRDefault="00BB616F" w:rsidP="00F2313E">
      <w:pPr>
        <w:rPr>
          <w:lang w:val="en-GB"/>
        </w:rPr>
      </w:pPr>
      <w:r>
        <w:rPr>
          <w:rFonts w:ascii="Calibri" w:eastAsia="Calibri" w:hAnsi="Calibri" w:cs="Times New Roman"/>
          <w:lang w:val="en-GB"/>
        </w:rPr>
        <w:t>The project organisation, definitions of roles, responsibilities and authorities, governing documents, reporting, meetings and meeting frequencies shall be specified here.</w:t>
      </w:r>
    </w:p>
    <w:p w14:paraId="35868659" w14:textId="77777777" w:rsidR="00F2313E" w:rsidRPr="00BB616F" w:rsidRDefault="00BB616F" w:rsidP="00F2313E">
      <w:pPr>
        <w:pStyle w:val="Heading2"/>
        <w:rPr>
          <w:lang w:val="en-GB"/>
        </w:rPr>
      </w:pPr>
      <w:bookmarkStart w:id="147" w:name="_Toc118719117"/>
      <w:bookmarkStart w:id="148" w:name="_Toc231990748"/>
      <w:r>
        <w:rPr>
          <w:rFonts w:eastAsia="Arial"/>
          <w:lang w:val="en-GB"/>
        </w:rPr>
        <w:t>Section 2.3.3 Project documentation</w:t>
      </w:r>
      <w:bookmarkEnd w:id="147"/>
      <w:bookmarkEnd w:id="148"/>
    </w:p>
    <w:p w14:paraId="04DCC47A" w14:textId="77777777" w:rsidR="00F2313E" w:rsidRPr="00BB616F" w:rsidRDefault="00BB616F" w:rsidP="00F2313E">
      <w:pPr>
        <w:rPr>
          <w:lang w:val="en-GB"/>
        </w:rPr>
      </w:pPr>
      <w:r>
        <w:rPr>
          <w:rFonts w:ascii="Calibri" w:eastAsia="Calibri" w:hAnsi="Calibri" w:cs="Times New Roman"/>
          <w:lang w:val="en-GB"/>
        </w:rPr>
        <w:t>The Supplier shall provide the Customer with status reports for the project in accordance with the procedures agreed here.</w:t>
      </w:r>
    </w:p>
    <w:p w14:paraId="246A2A67" w14:textId="77777777" w:rsidR="00F2313E" w:rsidRPr="00BB616F" w:rsidRDefault="00BB616F" w:rsidP="00F2313E">
      <w:pPr>
        <w:pStyle w:val="Heading2"/>
        <w:rPr>
          <w:lang w:val="en-GB"/>
        </w:rPr>
      </w:pPr>
      <w:bookmarkStart w:id="149" w:name="_Toc118719118"/>
      <w:bookmarkStart w:id="150" w:name="_Toc231990749"/>
      <w:r>
        <w:rPr>
          <w:rFonts w:eastAsia="Arial"/>
          <w:lang w:val="en-GB"/>
        </w:rPr>
        <w:t>Section 2.5.5 Audits</w:t>
      </w:r>
      <w:bookmarkEnd w:id="149"/>
      <w:bookmarkEnd w:id="150"/>
    </w:p>
    <w:p w14:paraId="17E98018" w14:textId="77777777" w:rsidR="00F2313E" w:rsidRPr="00BB616F" w:rsidRDefault="00BB616F" w:rsidP="00F2313E">
      <w:pPr>
        <w:rPr>
          <w:lang w:val="en-GB" w:eastAsia="nb-NO"/>
        </w:rPr>
      </w:pPr>
      <w:r>
        <w:rPr>
          <w:rFonts w:ascii="Calibri" w:eastAsia="Calibri" w:hAnsi="Calibri" w:cs="Times New Roman"/>
          <w:lang w:val="en-GB" w:eastAsia="nb-NO"/>
        </w:rPr>
        <w:t xml:space="preserve">Further procedures and notification requirements shall be specified here. </w:t>
      </w:r>
    </w:p>
    <w:p w14:paraId="73E3E7EA" w14:textId="77777777" w:rsidR="00F2313E" w:rsidRPr="00BB616F" w:rsidRDefault="00BB616F" w:rsidP="00F2313E">
      <w:pPr>
        <w:pStyle w:val="Heading2"/>
        <w:rPr>
          <w:lang w:val="en-GB"/>
        </w:rPr>
      </w:pPr>
      <w:bookmarkStart w:id="151" w:name="_Toc118719119"/>
      <w:bookmarkStart w:id="152" w:name="_Toc231990750"/>
      <w:r>
        <w:rPr>
          <w:rFonts w:eastAsia="Arial"/>
          <w:lang w:val="en-GB"/>
        </w:rPr>
        <w:t>Section 2.5.7 Training</w:t>
      </w:r>
      <w:bookmarkEnd w:id="151"/>
      <w:bookmarkEnd w:id="152"/>
      <w:r>
        <w:rPr>
          <w:rFonts w:eastAsia="Arial"/>
          <w:lang w:val="en-GB"/>
        </w:rPr>
        <w:t xml:space="preserve"> </w:t>
      </w:r>
    </w:p>
    <w:p w14:paraId="0944FBFD" w14:textId="77777777" w:rsidR="00F2313E" w:rsidRPr="00BB616F" w:rsidRDefault="00BB616F" w:rsidP="00F2313E">
      <w:pPr>
        <w:rPr>
          <w:lang w:val="en-GB"/>
        </w:rPr>
      </w:pPr>
      <w:r>
        <w:rPr>
          <w:rFonts w:ascii="Calibri" w:eastAsia="Calibri" w:hAnsi="Calibri" w:cs="Times New Roman"/>
          <w:lang w:val="en-GB"/>
        </w:rPr>
        <w:t xml:space="preserve">If training forms part of the delivery, the Supplier shall provide a further specification of the training here. </w:t>
      </w:r>
    </w:p>
    <w:p w14:paraId="3683D5AE" w14:textId="77777777" w:rsidR="00F2313E" w:rsidRPr="00BB616F" w:rsidRDefault="00BB616F" w:rsidP="00F2313E">
      <w:pPr>
        <w:pStyle w:val="Heading2"/>
        <w:rPr>
          <w:lang w:val="en-GB"/>
        </w:rPr>
      </w:pPr>
      <w:bookmarkStart w:id="153" w:name="_Toc118719120"/>
      <w:bookmarkStart w:id="154" w:name="_Toc231990751"/>
      <w:r>
        <w:rPr>
          <w:rFonts w:eastAsia="Arial"/>
          <w:lang w:val="en-GB"/>
        </w:rPr>
        <w:t>Section 3.2 Change management</w:t>
      </w:r>
      <w:bookmarkEnd w:id="153"/>
      <w:bookmarkEnd w:id="154"/>
    </w:p>
    <w:p w14:paraId="7AA93399" w14:textId="77777777" w:rsidR="00F2313E" w:rsidRPr="00BB616F" w:rsidRDefault="00BB616F" w:rsidP="00F2313E">
      <w:pPr>
        <w:rPr>
          <w:lang w:val="en-GB"/>
        </w:rPr>
      </w:pPr>
      <w:r>
        <w:rPr>
          <w:rFonts w:ascii="Calibri" w:eastAsia="Calibri" w:hAnsi="Calibri" w:cs="Times New Roman"/>
          <w:lang w:val="en-GB"/>
        </w:rPr>
        <w:t>[Note: This section should not be deleted unless replaced by other equivalent text.]</w:t>
      </w:r>
    </w:p>
    <w:p w14:paraId="482D680C" w14:textId="77777777" w:rsidR="00F2313E" w:rsidRPr="00BB616F" w:rsidRDefault="00F2313E" w:rsidP="00F2313E">
      <w:pPr>
        <w:rPr>
          <w:lang w:val="en-GB"/>
        </w:rPr>
      </w:pPr>
    </w:p>
    <w:p w14:paraId="10FD6AC1" w14:textId="77777777" w:rsidR="00F2313E" w:rsidRPr="00BB616F" w:rsidRDefault="00BB616F" w:rsidP="00F2313E">
      <w:pPr>
        <w:pStyle w:val="Heading3"/>
        <w:numPr>
          <w:ilvl w:val="2"/>
          <w:numId w:val="0"/>
        </w:numPr>
        <w:spacing w:before="0" w:after="180"/>
        <w:rPr>
          <w:lang w:val="en-GB"/>
        </w:rPr>
      </w:pPr>
      <w:bookmarkStart w:id="155" w:name="_Toc118719121"/>
      <w:bookmarkStart w:id="156" w:name="_Toc231990752"/>
      <w:r>
        <w:rPr>
          <w:rFonts w:eastAsia="Arial"/>
          <w:lang w:val="en-GB"/>
        </w:rPr>
        <w:t xml:space="preserve">A. Customer </w:t>
      </w:r>
      <w:bookmarkEnd w:id="155"/>
      <w:r>
        <w:rPr>
          <w:rFonts w:eastAsia="Arial"/>
          <w:lang w:val="en-GB"/>
        </w:rPr>
        <w:t>change requests</w:t>
      </w:r>
      <w:bookmarkEnd w:id="156"/>
    </w:p>
    <w:p w14:paraId="64F53225" w14:textId="77777777" w:rsidR="00F2313E" w:rsidRPr="00BB616F" w:rsidRDefault="00BB616F" w:rsidP="00F2313E">
      <w:pPr>
        <w:rPr>
          <w:szCs w:val="28"/>
          <w:lang w:val="en-GB"/>
        </w:rPr>
      </w:pPr>
      <w:r>
        <w:rPr>
          <w:rFonts w:ascii="Calibri" w:eastAsia="Calibri" w:hAnsi="Calibri" w:cs="Times New Roman"/>
          <w:lang w:val="en-GB"/>
        </w:rPr>
        <w:t>If the Customer wishes to change the delivery, the Customer must draw up a written change request. The change request must describe the Customer’s need for change.</w:t>
      </w:r>
    </w:p>
    <w:p w14:paraId="2D91B2F3" w14:textId="77777777" w:rsidR="00F2313E" w:rsidRPr="00BB616F" w:rsidRDefault="00F2313E" w:rsidP="00F2313E">
      <w:pPr>
        <w:rPr>
          <w:szCs w:val="28"/>
          <w:lang w:val="en-GB"/>
        </w:rPr>
      </w:pPr>
    </w:p>
    <w:p w14:paraId="498AD145" w14:textId="77777777" w:rsidR="00F2313E" w:rsidRPr="00BB616F" w:rsidRDefault="00BB616F" w:rsidP="00F2313E">
      <w:pPr>
        <w:rPr>
          <w:szCs w:val="28"/>
          <w:lang w:val="en-GB"/>
        </w:rPr>
      </w:pPr>
      <w:r>
        <w:rPr>
          <w:rFonts w:ascii="Calibri" w:eastAsia="Calibri" w:hAnsi="Calibri" w:cs="Times New Roman"/>
          <w:lang w:val="en-GB"/>
        </w:rPr>
        <w:t>If a template change request will be used, this must be specified here.</w:t>
      </w:r>
    </w:p>
    <w:p w14:paraId="6D8B185C" w14:textId="77777777" w:rsidR="00F2313E" w:rsidRPr="00BB616F" w:rsidRDefault="00F2313E" w:rsidP="00F2313E">
      <w:pPr>
        <w:rPr>
          <w:szCs w:val="28"/>
          <w:lang w:val="en-GB"/>
        </w:rPr>
      </w:pPr>
    </w:p>
    <w:p w14:paraId="0C326887" w14:textId="77777777" w:rsidR="00F2313E" w:rsidRPr="00BB616F" w:rsidRDefault="00BB616F" w:rsidP="00F2313E">
      <w:pPr>
        <w:rPr>
          <w:i/>
          <w:iCs/>
          <w:szCs w:val="28"/>
          <w:lang w:val="en-GB"/>
        </w:rPr>
      </w:pPr>
      <w:r>
        <w:rPr>
          <w:rFonts w:ascii="Calibri" w:eastAsia="Calibri" w:hAnsi="Calibri" w:cs="Times New Roman"/>
          <w:i/>
          <w:iCs/>
          <w:lang w:val="en-GB"/>
        </w:rPr>
        <w:t>[To be completed by the Customer]</w:t>
      </w:r>
    </w:p>
    <w:p w14:paraId="04E0B420" w14:textId="77777777" w:rsidR="00F2313E" w:rsidRPr="00BB616F" w:rsidRDefault="00F2313E" w:rsidP="00F2313E">
      <w:pPr>
        <w:rPr>
          <w:rFonts w:cs="Arial"/>
          <w:lang w:val="en-GB"/>
        </w:rPr>
      </w:pPr>
    </w:p>
    <w:p w14:paraId="3B6AE221" w14:textId="77777777" w:rsidR="00F2313E" w:rsidRPr="00BB616F" w:rsidRDefault="00BB616F" w:rsidP="00F2313E">
      <w:pPr>
        <w:pStyle w:val="Heading3"/>
        <w:numPr>
          <w:ilvl w:val="2"/>
          <w:numId w:val="0"/>
        </w:numPr>
        <w:spacing w:before="0" w:after="180"/>
        <w:rPr>
          <w:lang w:val="en-GB"/>
        </w:rPr>
      </w:pPr>
      <w:bookmarkStart w:id="157" w:name="_Toc39760000"/>
      <w:bookmarkStart w:id="158" w:name="_Toc43467048"/>
      <w:bookmarkStart w:id="159" w:name="_Toc57897566"/>
      <w:bookmarkStart w:id="160" w:name="_Toc118719122"/>
      <w:bookmarkStart w:id="161" w:name="_Toc231990753"/>
      <w:r>
        <w:rPr>
          <w:rFonts w:eastAsia="Arial"/>
          <w:lang w:val="en-GB"/>
        </w:rPr>
        <w:t xml:space="preserve">B. The Supplier’s </w:t>
      </w:r>
      <w:bookmarkEnd w:id="157"/>
      <w:bookmarkEnd w:id="158"/>
      <w:r>
        <w:rPr>
          <w:rFonts w:eastAsia="Arial"/>
          <w:lang w:val="en-GB"/>
        </w:rPr>
        <w:t xml:space="preserve">management of </w:t>
      </w:r>
      <w:bookmarkEnd w:id="159"/>
      <w:bookmarkEnd w:id="160"/>
      <w:r>
        <w:rPr>
          <w:rFonts w:eastAsia="Arial"/>
          <w:lang w:val="en-GB"/>
        </w:rPr>
        <w:t>change requests</w:t>
      </w:r>
      <w:bookmarkEnd w:id="161"/>
    </w:p>
    <w:p w14:paraId="0E71CFCD" w14:textId="77777777" w:rsidR="00F2313E" w:rsidRPr="00BB616F" w:rsidRDefault="00BB616F" w:rsidP="00F2313E">
      <w:pPr>
        <w:rPr>
          <w:szCs w:val="28"/>
          <w:lang w:val="en-GB"/>
        </w:rPr>
      </w:pPr>
      <w:r>
        <w:rPr>
          <w:rFonts w:ascii="Calibri" w:eastAsia="Calibri" w:hAnsi="Calibri" w:cs="Times New Roman"/>
          <w:lang w:val="en-GB"/>
        </w:rPr>
        <w:t>The Supplier must describe its procedures for the management of change requests, including the Supplier’s tools for the registration and follow-up of change requests.</w:t>
      </w:r>
    </w:p>
    <w:p w14:paraId="3F3DADB6" w14:textId="77777777" w:rsidR="00F2313E" w:rsidRPr="00BB616F" w:rsidRDefault="00F2313E" w:rsidP="00F2313E">
      <w:pPr>
        <w:rPr>
          <w:i/>
          <w:iCs/>
          <w:szCs w:val="28"/>
          <w:highlight w:val="green"/>
          <w:lang w:val="en-GB"/>
        </w:rPr>
      </w:pPr>
    </w:p>
    <w:p w14:paraId="3C3DE879" w14:textId="77777777" w:rsidR="00F2313E" w:rsidRPr="00BB616F" w:rsidRDefault="00BB616F" w:rsidP="00F2313E">
      <w:pPr>
        <w:rPr>
          <w:i/>
          <w:iCs/>
          <w:szCs w:val="28"/>
          <w:lang w:val="en-GB"/>
        </w:rPr>
      </w:pPr>
      <w:r>
        <w:rPr>
          <w:rFonts w:ascii="Calibri" w:eastAsia="Calibri" w:hAnsi="Calibri" w:cs="Times New Roman"/>
          <w:i/>
          <w:iCs/>
          <w:lang w:val="en-GB"/>
        </w:rPr>
        <w:t>[To be completed by the Supplier]</w:t>
      </w:r>
    </w:p>
    <w:p w14:paraId="2E0C3D21" w14:textId="77777777" w:rsidR="00F2313E" w:rsidRPr="00BB616F" w:rsidRDefault="00F2313E" w:rsidP="00F2313E">
      <w:pPr>
        <w:rPr>
          <w:szCs w:val="28"/>
          <w:lang w:val="en-GB"/>
        </w:rPr>
      </w:pPr>
    </w:p>
    <w:p w14:paraId="2691E64B" w14:textId="77777777" w:rsidR="00F2313E" w:rsidRPr="00BB616F" w:rsidRDefault="00BB616F" w:rsidP="00F2313E">
      <w:pPr>
        <w:rPr>
          <w:szCs w:val="28"/>
          <w:lang w:val="en-GB"/>
        </w:rPr>
      </w:pPr>
      <w:r>
        <w:rPr>
          <w:rFonts w:ascii="Calibri" w:eastAsia="Calibri" w:hAnsi="Calibri" w:cs="Times New Roman"/>
          <w:lang w:val="en-GB"/>
        </w:rPr>
        <w:t xml:space="preserve">Unless otherwise agreed in each case, the Supplier shall assess any risks and other impact of the change and submit a price estimate to the Customer within 10 working days of receiving the change request. </w:t>
      </w:r>
    </w:p>
    <w:p w14:paraId="463C93C7" w14:textId="77777777" w:rsidR="00F2313E" w:rsidRPr="00BB616F" w:rsidRDefault="00F2313E" w:rsidP="00F2313E">
      <w:pPr>
        <w:rPr>
          <w:rFonts w:cs="Arial"/>
          <w:szCs w:val="28"/>
          <w:lang w:val="en-GB"/>
        </w:rPr>
      </w:pPr>
    </w:p>
    <w:p w14:paraId="1CFE0C8A" w14:textId="77777777" w:rsidR="00F2313E" w:rsidRPr="00BB616F" w:rsidRDefault="00BB616F" w:rsidP="00F2313E">
      <w:pPr>
        <w:rPr>
          <w:rFonts w:cs="Arial"/>
          <w:szCs w:val="28"/>
          <w:lang w:val="en-GB"/>
        </w:rPr>
      </w:pPr>
      <w:r>
        <w:rPr>
          <w:rFonts w:ascii="Calibri" w:eastAsia="Calibri" w:hAnsi="Calibri" w:cs="Times New Roman"/>
          <w:lang w:val="en-GB"/>
        </w:rPr>
        <w:t>The assessment shall, as a minimum, cover the following:</w:t>
      </w:r>
    </w:p>
    <w:p w14:paraId="5933DC67" w14:textId="77777777" w:rsidR="00F2313E" w:rsidRPr="00BB616F" w:rsidRDefault="00F2313E" w:rsidP="00F2313E">
      <w:pPr>
        <w:rPr>
          <w:rFonts w:cs="Arial"/>
          <w:lang w:val="en-GB"/>
        </w:rPr>
      </w:pPr>
    </w:p>
    <w:p w14:paraId="359B4631" w14:textId="77777777" w:rsidR="00F2313E" w:rsidRPr="00A04B0B" w:rsidRDefault="00BB616F" w:rsidP="006B4C7A">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Description of the change</w:t>
      </w:r>
    </w:p>
    <w:p w14:paraId="20E0996C" w14:textId="77777777" w:rsidR="00F2313E" w:rsidRPr="00BB616F" w:rsidRDefault="00BB616F" w:rsidP="006B4C7A">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Description of the work that must be undertaken in order to deliver the change</w:t>
      </w:r>
    </w:p>
    <w:p w14:paraId="636A92FB" w14:textId="77777777" w:rsidR="00F2313E" w:rsidRPr="00A04B0B" w:rsidRDefault="00BB616F" w:rsidP="006B4C7A">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Impact on the delivery</w:t>
      </w:r>
    </w:p>
    <w:p w14:paraId="0A95A3B8" w14:textId="77777777" w:rsidR="00F2313E" w:rsidRPr="00A04B0B" w:rsidRDefault="00BB616F" w:rsidP="006B4C7A">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Impact on schedules</w:t>
      </w:r>
    </w:p>
    <w:p w14:paraId="29B678FA" w14:textId="77777777" w:rsidR="00F2313E" w:rsidRPr="00BB616F" w:rsidRDefault="00BB616F" w:rsidP="006B4C7A">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Impact on remuneration (to implement the change and any impact on management costs)</w:t>
      </w:r>
    </w:p>
    <w:p w14:paraId="584BCBF6" w14:textId="77777777" w:rsidR="00F2313E" w:rsidRPr="00A04B0B" w:rsidRDefault="00BB616F" w:rsidP="006B4C7A">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Implementation schedule for the change</w:t>
      </w:r>
    </w:p>
    <w:p w14:paraId="6EDC7E98" w14:textId="77777777" w:rsidR="00F2313E" w:rsidRPr="00BB616F" w:rsidRDefault="00BB616F" w:rsidP="006B4C7A">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Any impact on the division of responsibilities between the Customer and Supplier or in respect of the Supplier and other service providers (third parties)</w:t>
      </w:r>
    </w:p>
    <w:p w14:paraId="1BF19272" w14:textId="77777777" w:rsidR="00F2313E" w:rsidRPr="00BB616F" w:rsidRDefault="00BB616F" w:rsidP="006B4C7A">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Testing and any approval of the change</w:t>
      </w:r>
    </w:p>
    <w:p w14:paraId="1D8BD165" w14:textId="77777777" w:rsidR="00F2313E" w:rsidRPr="00BB616F" w:rsidRDefault="00F2313E" w:rsidP="00F2313E">
      <w:pPr>
        <w:rPr>
          <w:rFonts w:cs="Arial"/>
          <w:lang w:val="en-GB"/>
        </w:rPr>
      </w:pPr>
    </w:p>
    <w:p w14:paraId="17ECC917" w14:textId="77777777" w:rsidR="00F2313E" w:rsidRPr="00BB616F" w:rsidRDefault="00BB616F" w:rsidP="00F2313E">
      <w:pPr>
        <w:pStyle w:val="Heading3"/>
        <w:numPr>
          <w:ilvl w:val="2"/>
          <w:numId w:val="0"/>
        </w:numPr>
        <w:spacing w:before="0" w:after="180"/>
        <w:rPr>
          <w:lang w:val="en-GB"/>
        </w:rPr>
      </w:pPr>
      <w:bookmarkStart w:id="162" w:name="_Toc39760001"/>
      <w:bookmarkStart w:id="163" w:name="_Toc43467049"/>
      <w:bookmarkStart w:id="164" w:name="_Toc57897567"/>
      <w:bookmarkStart w:id="165" w:name="_Toc118719123"/>
      <w:bookmarkStart w:id="166" w:name="_Toc231990754"/>
      <w:r>
        <w:rPr>
          <w:rFonts w:eastAsia="Arial"/>
          <w:lang w:val="en-GB"/>
        </w:rPr>
        <w:t>C. The Customer’s acceptance of the Supplier’s assessment</w:t>
      </w:r>
      <w:bookmarkEnd w:id="162"/>
      <w:bookmarkEnd w:id="163"/>
      <w:bookmarkEnd w:id="164"/>
      <w:bookmarkEnd w:id="165"/>
      <w:bookmarkEnd w:id="166"/>
    </w:p>
    <w:p w14:paraId="71EB3013" w14:textId="77777777" w:rsidR="00F2313E" w:rsidRPr="00BB616F" w:rsidRDefault="00BB616F" w:rsidP="00F2313E">
      <w:pPr>
        <w:rPr>
          <w:lang w:val="en-GB"/>
        </w:rPr>
      </w:pPr>
      <w:r>
        <w:rPr>
          <w:rFonts w:ascii="Calibri" w:eastAsia="Calibri" w:hAnsi="Calibri" w:cs="Times New Roman"/>
          <w:lang w:val="en-GB"/>
        </w:rPr>
        <w:t>If the Customer accepts the Supplier’s description of the change, price and other impact specified in the assessment report, the Customer shall give the Supplier written notice that the Customer wishes for the change to be implemented.</w:t>
      </w:r>
    </w:p>
    <w:p w14:paraId="66A035FF" w14:textId="77777777" w:rsidR="00F2313E" w:rsidRPr="00BB616F" w:rsidRDefault="00F2313E" w:rsidP="00F2313E">
      <w:pPr>
        <w:rPr>
          <w:lang w:val="en-GB"/>
        </w:rPr>
      </w:pPr>
    </w:p>
    <w:p w14:paraId="2B446376" w14:textId="77777777" w:rsidR="00F2313E" w:rsidRPr="00BB616F" w:rsidRDefault="00BB616F" w:rsidP="00F2313E">
      <w:pPr>
        <w:rPr>
          <w:lang w:val="en-GB"/>
        </w:rPr>
      </w:pPr>
      <w:r>
        <w:rPr>
          <w:rFonts w:ascii="Calibri" w:eastAsia="Calibri" w:hAnsi="Calibri" w:cs="Times New Roman"/>
          <w:lang w:val="en-GB"/>
        </w:rPr>
        <w:t>The Supplier shall implement the change in accordance with the deadlines set out in the change request and shall inform the Customer when the change has been implemented. The change request shall be included in Appendix 9.</w:t>
      </w:r>
    </w:p>
    <w:p w14:paraId="79A867F3" w14:textId="77777777" w:rsidR="00F2313E" w:rsidRPr="00BB616F" w:rsidRDefault="00BB616F" w:rsidP="00F2313E">
      <w:pPr>
        <w:pStyle w:val="Heading3"/>
        <w:rPr>
          <w:lang w:val="en-GB"/>
        </w:rPr>
      </w:pPr>
      <w:r>
        <w:rPr>
          <w:rFonts w:eastAsia="Arial"/>
          <w:lang w:val="en-GB"/>
        </w:rPr>
        <w:t xml:space="preserve"> </w:t>
      </w:r>
      <w:bookmarkStart w:id="167" w:name="_Toc57897568"/>
      <w:bookmarkStart w:id="168" w:name="_Toc118719124"/>
      <w:bookmarkStart w:id="169" w:name="_Toc231990755"/>
      <w:r>
        <w:rPr>
          <w:rFonts w:eastAsia="Arial"/>
          <w:lang w:val="en-GB"/>
        </w:rPr>
        <w:t>D. Dispute resolution</w:t>
      </w:r>
      <w:bookmarkEnd w:id="167"/>
      <w:bookmarkEnd w:id="168"/>
      <w:bookmarkEnd w:id="169"/>
    </w:p>
    <w:p w14:paraId="4CA8DD6C" w14:textId="77777777" w:rsidR="00F2313E" w:rsidRPr="00BB616F" w:rsidRDefault="00BB616F" w:rsidP="00F2313E">
      <w:pPr>
        <w:rPr>
          <w:lang w:val="en-GB"/>
        </w:rPr>
      </w:pPr>
      <w:r>
        <w:rPr>
          <w:rFonts w:ascii="Calibri" w:eastAsia="Calibri" w:hAnsi="Calibri" w:cs="Times New Roman"/>
          <w:lang w:val="en-GB"/>
        </w:rPr>
        <w:t>[Here, the parties may describe in further detail how any disagreements relating to the impact of a change will be managed, see Section 3.4 and 3.5 of the Agreement, e.g. on the use of independent experts or mediation.]</w:t>
      </w:r>
    </w:p>
    <w:p w14:paraId="054353BA" w14:textId="77777777" w:rsidR="00F2313E" w:rsidRPr="00BB616F" w:rsidRDefault="00BB616F" w:rsidP="00F2313E">
      <w:pPr>
        <w:pStyle w:val="Heading2"/>
        <w:rPr>
          <w:lang w:val="en-GB"/>
        </w:rPr>
      </w:pPr>
      <w:bookmarkStart w:id="170" w:name="_Toc118719125"/>
      <w:bookmarkStart w:id="171" w:name="_Toc231990756"/>
      <w:r>
        <w:rPr>
          <w:rFonts w:eastAsia="Arial"/>
          <w:lang w:val="en-GB"/>
        </w:rPr>
        <w:t>Section 5.2.1.1 Key personnel</w:t>
      </w:r>
      <w:bookmarkEnd w:id="170"/>
      <w:bookmarkEnd w:id="171"/>
    </w:p>
    <w:p w14:paraId="02EFB1BC" w14:textId="77777777" w:rsidR="00F2313E" w:rsidRPr="00BB616F" w:rsidRDefault="00BB616F" w:rsidP="00F2313E">
      <w:pPr>
        <w:rPr>
          <w:lang w:val="en-GB"/>
        </w:rPr>
      </w:pPr>
      <w:r>
        <w:rPr>
          <w:rFonts w:ascii="Calibri" w:eastAsia="Calibri" w:hAnsi="Calibri" w:cs="Times New Roman"/>
          <w:lang w:val="en-GB"/>
        </w:rPr>
        <w:t xml:space="preserve">The Supplier’s project manager and other key personnel shall be specified here. </w:t>
      </w:r>
    </w:p>
    <w:p w14:paraId="40821E63" w14:textId="77777777" w:rsidR="00F2313E" w:rsidRPr="00BB616F" w:rsidRDefault="00BB616F" w:rsidP="00F2313E">
      <w:pPr>
        <w:pStyle w:val="Heading2"/>
        <w:rPr>
          <w:lang w:val="en-GB"/>
        </w:rPr>
      </w:pPr>
      <w:bookmarkStart w:id="172" w:name="_Toc118719126"/>
      <w:bookmarkStart w:id="173" w:name="_Toc231990757"/>
      <w:r>
        <w:rPr>
          <w:rFonts w:eastAsia="Arial"/>
          <w:lang w:val="en-GB"/>
        </w:rPr>
        <w:t>Section 5.3.1 The Supplier’s use of subcontractors</w:t>
      </w:r>
      <w:bookmarkEnd w:id="172"/>
      <w:bookmarkEnd w:id="173"/>
    </w:p>
    <w:p w14:paraId="5AD4926F" w14:textId="77777777" w:rsidR="00F2313E" w:rsidRPr="00BB616F" w:rsidRDefault="00BB616F" w:rsidP="00F2313E">
      <w:pPr>
        <w:rPr>
          <w:lang w:val="en-GB"/>
        </w:rPr>
      </w:pPr>
      <w:r>
        <w:rPr>
          <w:rFonts w:ascii="Calibri" w:eastAsia="Calibri" w:hAnsi="Calibri" w:cs="Times New Roman"/>
          <w:lang w:val="en-GB"/>
        </w:rPr>
        <w:t>The Supplier’s approved subcontractors must be specified here.</w:t>
      </w:r>
    </w:p>
    <w:p w14:paraId="28028E55" w14:textId="77777777" w:rsidR="00F2313E" w:rsidRPr="00BB616F" w:rsidRDefault="00BB616F" w:rsidP="00F2313E">
      <w:pPr>
        <w:pStyle w:val="Heading2"/>
        <w:rPr>
          <w:lang w:val="en-GB"/>
        </w:rPr>
      </w:pPr>
      <w:bookmarkStart w:id="174" w:name="_Toc118719127"/>
      <w:bookmarkStart w:id="175" w:name="_Toc231990758"/>
      <w:r>
        <w:rPr>
          <w:rFonts w:eastAsia="Arial"/>
          <w:lang w:val="en-GB"/>
        </w:rPr>
        <w:t>Section 5.3.2 The Customer’s use of third parties</w:t>
      </w:r>
      <w:bookmarkEnd w:id="174"/>
      <w:bookmarkEnd w:id="175"/>
    </w:p>
    <w:p w14:paraId="051B1CD6" w14:textId="77777777" w:rsidR="00F2313E" w:rsidRPr="00BB616F" w:rsidRDefault="00BB616F" w:rsidP="00F2313E">
      <w:pPr>
        <w:rPr>
          <w:lang w:val="en-GB"/>
        </w:rPr>
      </w:pPr>
      <w:r>
        <w:rPr>
          <w:rFonts w:ascii="Calibri" w:eastAsia="Calibri" w:hAnsi="Calibri" w:cs="Times New Roman"/>
          <w:lang w:val="en-GB"/>
        </w:rPr>
        <w:t>If the Customer will be assisted by third parties in connection with its duties under the Agreement, the Customer must specify such third parties here.</w:t>
      </w:r>
    </w:p>
    <w:p w14:paraId="7C2DFBEE" w14:textId="77777777" w:rsidR="00F2313E" w:rsidRPr="00BB616F" w:rsidRDefault="00BB616F" w:rsidP="00F2313E">
      <w:pPr>
        <w:pStyle w:val="Heading2"/>
        <w:rPr>
          <w:lang w:val="en-GB"/>
        </w:rPr>
      </w:pPr>
      <w:bookmarkStart w:id="176" w:name="_Toc118719128"/>
      <w:bookmarkStart w:id="177" w:name="_Toc231990759"/>
      <w:r>
        <w:rPr>
          <w:rFonts w:eastAsia="Arial"/>
          <w:lang w:val="en-GB"/>
        </w:rPr>
        <w:t>Section 5.4 Meetings</w:t>
      </w:r>
      <w:bookmarkEnd w:id="176"/>
      <w:bookmarkEnd w:id="177"/>
    </w:p>
    <w:p w14:paraId="0B26D087" w14:textId="77777777" w:rsidR="00F2313E" w:rsidRPr="00BB616F" w:rsidRDefault="00BB616F" w:rsidP="00F2313E">
      <w:pPr>
        <w:rPr>
          <w:lang w:val="en-GB"/>
        </w:rPr>
      </w:pPr>
      <w:r>
        <w:rPr>
          <w:rFonts w:ascii="Calibri" w:eastAsia="Calibri" w:hAnsi="Calibri" w:cs="Times New Roman"/>
          <w:lang w:val="en-GB"/>
        </w:rPr>
        <w:t xml:space="preserve">Other deadlines and procedures for meetings that either party finds it necessary to convene shall be specified here. </w:t>
      </w:r>
    </w:p>
    <w:p w14:paraId="6B1A7048" w14:textId="77777777" w:rsidR="00F2313E" w:rsidRPr="00BB616F" w:rsidRDefault="00F2313E" w:rsidP="00F2313E">
      <w:pPr>
        <w:rPr>
          <w:lang w:val="en-GB"/>
        </w:rPr>
      </w:pPr>
    </w:p>
    <w:p w14:paraId="70525E8F" w14:textId="77777777" w:rsidR="00F2313E" w:rsidRPr="00BB616F" w:rsidRDefault="00BB616F" w:rsidP="00F2313E">
      <w:pPr>
        <w:pStyle w:val="Heading2"/>
        <w:rPr>
          <w:lang w:val="en-GB"/>
        </w:rPr>
      </w:pPr>
      <w:bookmarkStart w:id="178" w:name="_Toc118719129"/>
      <w:bookmarkStart w:id="179" w:name="_Toc231990760"/>
      <w:r>
        <w:rPr>
          <w:rFonts w:eastAsia="Arial"/>
          <w:lang w:val="en-GB"/>
        </w:rPr>
        <w:t>Section 5.5 Pay and working conditions</w:t>
      </w:r>
      <w:bookmarkEnd w:id="178"/>
      <w:bookmarkEnd w:id="179"/>
    </w:p>
    <w:p w14:paraId="23027D13" w14:textId="77777777" w:rsidR="00427BB5" w:rsidRPr="00BB616F" w:rsidRDefault="00BB616F" w:rsidP="00427BB5">
      <w:pPr>
        <w:textAlignment w:val="baseline"/>
        <w:rPr>
          <w:rFonts w:eastAsia="Times New Roman" w:cstheme="minorHAnsi"/>
          <w:lang w:val="en-GB" w:eastAsia="nb-NO"/>
        </w:rPr>
      </w:pPr>
      <w:bookmarkStart w:id="180" w:name="_Toc118719130"/>
      <w:r>
        <w:rPr>
          <w:rFonts w:ascii="Calibri" w:eastAsia="Calibri" w:hAnsi="Calibri" w:cs="Calibri"/>
          <w:lang w:val="en-GB" w:eastAsia="nb-NO"/>
        </w:rPr>
        <w:t>If the Customer has requested documentation relating to pay and working conditions, such documentation must be included here.</w:t>
      </w:r>
    </w:p>
    <w:p w14:paraId="318515C0" w14:textId="77777777" w:rsidR="00427BB5" w:rsidRPr="00BB616F" w:rsidRDefault="00427BB5" w:rsidP="00427BB5">
      <w:pPr>
        <w:textAlignment w:val="baseline"/>
        <w:rPr>
          <w:rFonts w:eastAsia="Times New Roman" w:cstheme="minorHAnsi"/>
          <w:lang w:val="en-GB" w:eastAsia="nb-NO"/>
        </w:rPr>
      </w:pPr>
    </w:p>
    <w:p w14:paraId="59A0240A" w14:textId="77777777" w:rsidR="00427BB5" w:rsidRPr="00BB616F" w:rsidRDefault="00BB616F" w:rsidP="00427BB5">
      <w:pPr>
        <w:textAlignment w:val="baseline"/>
        <w:rPr>
          <w:rFonts w:eastAsia="Times New Roman" w:cstheme="minorHAnsi"/>
          <w:sz w:val="18"/>
          <w:szCs w:val="18"/>
          <w:lang w:val="en-GB" w:eastAsia="nb-NO"/>
        </w:rPr>
      </w:pPr>
      <w:r>
        <w:rPr>
          <w:rFonts w:ascii="Calibri" w:eastAsia="Calibri" w:hAnsi="Calibri" w:cs="Calibri"/>
          <w:lang w:val="en-GB" w:eastAsia="nb-NO"/>
        </w:rPr>
        <w:t xml:space="preserve">If a higher daily penalty has been agreed for breaches of the documentation duty than what follows from Section 5.5.2 of the Agreement, this must be specified here. </w:t>
      </w:r>
    </w:p>
    <w:p w14:paraId="6F9383CC" w14:textId="77777777" w:rsidR="000D47BD" w:rsidRPr="00BB616F" w:rsidRDefault="00BB616F">
      <w:pPr>
        <w:pStyle w:val="Heading2"/>
        <w:rPr>
          <w:lang w:val="en-GB"/>
        </w:rPr>
      </w:pPr>
      <w:bookmarkStart w:id="181" w:name="_Toc231990761"/>
      <w:r>
        <w:rPr>
          <w:rFonts w:eastAsia="Arial"/>
          <w:lang w:val="en-GB"/>
        </w:rPr>
        <w:t>Section 5.6 Duty of confidentiality</w:t>
      </w:r>
      <w:bookmarkEnd w:id="181"/>
    </w:p>
    <w:p w14:paraId="09342618" w14:textId="77777777" w:rsidR="00626D25" w:rsidRPr="00BB616F" w:rsidRDefault="00BB616F" w:rsidP="00626D25">
      <w:pPr>
        <w:rPr>
          <w:lang w:val="en-GB" w:eastAsia="nb-NO"/>
        </w:rPr>
      </w:pPr>
      <w:r>
        <w:rPr>
          <w:rFonts w:ascii="Calibri" w:eastAsia="Calibri" w:hAnsi="Calibri" w:cs="Times New Roman"/>
          <w:lang w:val="en-GB" w:eastAsia="nb-NO"/>
        </w:rPr>
        <w:t xml:space="preserve">If the duty of confidentiality will be subject to a different duration than what follows from Section 5.6 of the Agreement, this must be specified here. </w:t>
      </w:r>
    </w:p>
    <w:p w14:paraId="30A6194C" w14:textId="77777777" w:rsidR="00F2313E" w:rsidRPr="00BB616F" w:rsidRDefault="00BB616F" w:rsidP="00F2313E">
      <w:pPr>
        <w:pStyle w:val="Heading2"/>
        <w:rPr>
          <w:lang w:val="en-GB"/>
        </w:rPr>
      </w:pPr>
      <w:bookmarkStart w:id="182" w:name="_Toc231990762"/>
      <w:r>
        <w:rPr>
          <w:rFonts w:eastAsia="Arial"/>
          <w:lang w:val="en-GB"/>
        </w:rPr>
        <w:t>Section 5.7 Written form requirements</w:t>
      </w:r>
      <w:bookmarkEnd w:id="180"/>
      <w:bookmarkEnd w:id="182"/>
    </w:p>
    <w:p w14:paraId="6F254363" w14:textId="77777777" w:rsidR="00F2313E" w:rsidRPr="00BB616F" w:rsidRDefault="00BB616F" w:rsidP="00F2313E">
      <w:pPr>
        <w:rPr>
          <w:lang w:val="en-GB"/>
        </w:rPr>
      </w:pPr>
      <w:r>
        <w:rPr>
          <w:rFonts w:ascii="Calibri" w:eastAsia="Calibri" w:hAnsi="Calibri" w:cs="Times New Roman"/>
          <w:lang w:val="en-GB"/>
        </w:rPr>
        <w:t>If it has been agreed that notices, claims or other messages related to this Agreement shall be provided in a way other than in writing to the postal address or electronic address specified for the Parties’ representatives above, this shall be specified by the Customer here.</w:t>
      </w:r>
    </w:p>
    <w:p w14:paraId="03971173" w14:textId="77777777" w:rsidR="00F2313E" w:rsidRPr="00BB616F" w:rsidRDefault="00BB616F" w:rsidP="00F2313E">
      <w:pPr>
        <w:pStyle w:val="Heading2"/>
        <w:rPr>
          <w:lang w:val="en-GB"/>
        </w:rPr>
      </w:pPr>
      <w:bookmarkStart w:id="183" w:name="_Toc118719131"/>
      <w:bookmarkStart w:id="184" w:name="_Toc231990763"/>
      <w:r>
        <w:rPr>
          <w:rFonts w:eastAsia="Arial"/>
          <w:lang w:val="en-GB"/>
        </w:rPr>
        <w:t>Section 12.2 Independent experts</w:t>
      </w:r>
      <w:bookmarkEnd w:id="183"/>
      <w:bookmarkEnd w:id="184"/>
    </w:p>
    <w:p w14:paraId="55850C38" w14:textId="77777777" w:rsidR="00F2313E" w:rsidRPr="00BB616F" w:rsidRDefault="00BB616F" w:rsidP="00F2313E">
      <w:pPr>
        <w:rPr>
          <w:lang w:val="en-GB"/>
        </w:rPr>
      </w:pPr>
      <w:r>
        <w:rPr>
          <w:rFonts w:ascii="Calibri" w:eastAsia="Calibri" w:hAnsi="Calibri" w:cs="Times New Roman"/>
          <w:lang w:val="en-GB"/>
        </w:rPr>
        <w:t>If the Parties agree to appoint an independent expert in connection with the conclusion of the Agreement, the independent expert must be specified here.</w:t>
      </w:r>
      <w:r>
        <w:rPr>
          <w:rFonts w:ascii="Calibri" w:eastAsia="Calibri" w:hAnsi="Calibri" w:cs="Times New Roman"/>
          <w:lang w:val="en-GB"/>
        </w:rPr>
        <w:br w:type="page"/>
      </w:r>
    </w:p>
    <w:p w14:paraId="6C3296F5" w14:textId="77777777" w:rsidR="00F2313E" w:rsidRPr="00BB616F" w:rsidRDefault="00BB616F" w:rsidP="00F2313E">
      <w:pPr>
        <w:pStyle w:val="Heading1"/>
        <w:rPr>
          <w:lang w:val="en-GB"/>
        </w:rPr>
      </w:pPr>
      <w:bookmarkStart w:id="185" w:name="_Toc118719132"/>
      <w:bookmarkStart w:id="186" w:name="_Toc231990764"/>
      <w:r>
        <w:rPr>
          <w:rFonts w:eastAsia="Arial"/>
          <w:lang w:val="en-GB"/>
        </w:rPr>
        <w:t>Appendix 7: Total price and price provisions</w:t>
      </w:r>
      <w:bookmarkEnd w:id="185"/>
      <w:bookmarkEnd w:id="186"/>
    </w:p>
    <w:p w14:paraId="6BD6344E" w14:textId="77777777" w:rsidR="00F2313E" w:rsidRPr="00BB616F" w:rsidRDefault="00BB616F" w:rsidP="00F2313E">
      <w:pPr>
        <w:rPr>
          <w:i/>
          <w:sz w:val="20"/>
          <w:szCs w:val="20"/>
          <w:lang w:val="en-GB"/>
        </w:rPr>
      </w:pPr>
      <w:r>
        <w:rPr>
          <w:rFonts w:ascii="Calibri" w:eastAsia="Calibri" w:hAnsi="Calibri" w:cs="Times New Roman"/>
          <w:i/>
          <w:iCs/>
          <w:sz w:val="20"/>
          <w:szCs w:val="20"/>
          <w:lang w:val="en-GB"/>
        </w:rPr>
        <w:t>All prices and further terms and conditions for the payment due from the Customer to the Supplier for its services must be specified here in Appendix 7. The Customer must consider the pricing format (hourly rate, unit price, fixed price, target price, etc.) Supplier must base its tender on and create templates in Appendix 7. Any special payment schemes such as discounts, advances. instalments and deviating payment dates must also be specified.</w:t>
      </w:r>
    </w:p>
    <w:p w14:paraId="13A1858E" w14:textId="77777777" w:rsidR="00F2313E" w:rsidRPr="00BB616F" w:rsidRDefault="00BB616F" w:rsidP="00F2313E">
      <w:pPr>
        <w:pStyle w:val="Heading2"/>
        <w:rPr>
          <w:lang w:val="en-GB"/>
        </w:rPr>
      </w:pPr>
      <w:bookmarkStart w:id="187" w:name="_Toc118719133"/>
      <w:bookmarkStart w:id="188" w:name="_Toc231990765"/>
      <w:r>
        <w:rPr>
          <w:rFonts w:eastAsia="Arial"/>
          <w:lang w:val="en-GB"/>
        </w:rPr>
        <w:t>Section 6.1 Payment</w:t>
      </w:r>
      <w:bookmarkEnd w:id="187"/>
      <w:bookmarkEnd w:id="188"/>
    </w:p>
    <w:p w14:paraId="368D5DBF" w14:textId="77777777" w:rsidR="00F2313E" w:rsidRPr="00BB616F" w:rsidRDefault="00BB616F" w:rsidP="00F2313E">
      <w:pPr>
        <w:rPr>
          <w:lang w:val="en-GB"/>
        </w:rPr>
      </w:pPr>
      <w:r>
        <w:rPr>
          <w:rFonts w:ascii="Calibri" w:eastAsia="Calibri" w:hAnsi="Calibri" w:cs="Times New Roman"/>
          <w:lang w:val="en-GB"/>
        </w:rPr>
        <w:t xml:space="preserve">All prices and further terms and conditions for the payment due from the Customer to the Supplier for its services must be specified here. </w:t>
      </w:r>
    </w:p>
    <w:p w14:paraId="685234F6" w14:textId="77777777" w:rsidR="00F2313E" w:rsidRPr="00BB616F" w:rsidRDefault="00F2313E" w:rsidP="00F2313E">
      <w:pPr>
        <w:rPr>
          <w:lang w:val="en-GB"/>
        </w:rPr>
      </w:pPr>
    </w:p>
    <w:p w14:paraId="34C6B3A2" w14:textId="77777777" w:rsidR="00F2313E" w:rsidRPr="00BB616F" w:rsidRDefault="00BB616F" w:rsidP="00F2313E">
      <w:pPr>
        <w:rPr>
          <w:lang w:val="en-GB"/>
        </w:rPr>
      </w:pPr>
      <w:r>
        <w:rPr>
          <w:rFonts w:ascii="Calibri" w:eastAsia="Calibri" w:hAnsi="Calibri" w:cs="Times New Roman"/>
          <w:lang w:val="en-GB"/>
        </w:rPr>
        <w:t xml:space="preserve">If prices are to be stated as hourly rates and, if applicable, differentiated for different categories of expertise, the Customer must specify this here. </w:t>
      </w:r>
    </w:p>
    <w:p w14:paraId="45E627C4" w14:textId="77777777" w:rsidR="00F2313E" w:rsidRPr="00BB616F" w:rsidRDefault="00F2313E" w:rsidP="00F2313E">
      <w:pPr>
        <w:rPr>
          <w:lang w:val="en-GB" w:eastAsia="nb-NO"/>
        </w:rPr>
      </w:pPr>
    </w:p>
    <w:p w14:paraId="299062D8" w14:textId="77777777" w:rsidR="00F2313E" w:rsidRPr="00BB616F" w:rsidRDefault="00BB616F" w:rsidP="00F2313E">
      <w:pPr>
        <w:rPr>
          <w:lang w:val="en-GB"/>
        </w:rPr>
      </w:pPr>
      <w:r>
        <w:rPr>
          <w:rFonts w:ascii="Calibri" w:eastAsia="Calibri" w:hAnsi="Calibri" w:cs="Times New Roman"/>
          <w:lang w:val="en-GB"/>
        </w:rPr>
        <w:t>If parts of the delivery should be priced together, this must be specified here.</w:t>
      </w:r>
    </w:p>
    <w:p w14:paraId="232CCDBD" w14:textId="77777777" w:rsidR="00F2313E" w:rsidRPr="00BB616F" w:rsidRDefault="00F2313E" w:rsidP="00F2313E">
      <w:pPr>
        <w:rPr>
          <w:lang w:val="en-GB"/>
        </w:rPr>
      </w:pPr>
    </w:p>
    <w:p w14:paraId="08DD9A43" w14:textId="77777777" w:rsidR="00F2313E" w:rsidRPr="00BB616F" w:rsidRDefault="00BB616F" w:rsidP="00F2313E">
      <w:pPr>
        <w:rPr>
          <w:lang w:val="en-GB"/>
        </w:rPr>
      </w:pPr>
      <w:r>
        <w:rPr>
          <w:rFonts w:ascii="Calibri" w:eastAsia="Calibri" w:hAnsi="Calibri" w:cs="Times New Roman"/>
          <w:lang w:val="en-GB"/>
        </w:rPr>
        <w:t>If expenses, including travel and per diem, will be covered, this must be specified here. If the rates will deviate from the Norwegian Government’s current rates, this must also be specified here.</w:t>
      </w:r>
    </w:p>
    <w:p w14:paraId="3873C492" w14:textId="77777777" w:rsidR="00F2313E" w:rsidRPr="00BB616F" w:rsidRDefault="00F2313E" w:rsidP="00F2313E">
      <w:pPr>
        <w:rPr>
          <w:lang w:val="en-GB"/>
        </w:rPr>
      </w:pPr>
    </w:p>
    <w:p w14:paraId="4C48F2C6" w14:textId="77777777" w:rsidR="00F2313E" w:rsidRPr="00BB616F" w:rsidRDefault="00BB616F" w:rsidP="00F2313E">
      <w:pPr>
        <w:rPr>
          <w:lang w:val="en-GB"/>
        </w:rPr>
      </w:pPr>
      <w:r>
        <w:rPr>
          <w:rFonts w:ascii="Calibri" w:eastAsia="Calibri" w:hAnsi="Calibri" w:cs="Times New Roman"/>
          <w:lang w:val="en-GB"/>
        </w:rPr>
        <w:t xml:space="preserve">In the event that travel time will be invoiced, this must be specified here. The rates shall also be specified. </w:t>
      </w:r>
    </w:p>
    <w:p w14:paraId="259678B0" w14:textId="77777777" w:rsidR="00F2313E" w:rsidRPr="00BB616F" w:rsidRDefault="00F2313E" w:rsidP="00F2313E">
      <w:pPr>
        <w:rPr>
          <w:lang w:val="en-GB"/>
        </w:rPr>
      </w:pPr>
    </w:p>
    <w:p w14:paraId="18A0BADA" w14:textId="77777777" w:rsidR="00F2313E" w:rsidRPr="00BB616F" w:rsidRDefault="00BB616F" w:rsidP="00F2313E">
      <w:pPr>
        <w:rPr>
          <w:lang w:val="en-GB"/>
        </w:rPr>
      </w:pPr>
      <w:r>
        <w:rPr>
          <w:rFonts w:ascii="Calibri" w:eastAsia="Calibri" w:hAnsi="Calibri" w:cs="Times New Roman"/>
          <w:lang w:val="en-GB"/>
        </w:rPr>
        <w:t xml:space="preserve">If prices are not to be stated exclusive of value-added tax, but including duties and any other fees, the Customer must specify the alternative pricing scheme here. </w:t>
      </w:r>
    </w:p>
    <w:p w14:paraId="692CF889" w14:textId="77777777" w:rsidR="00F2313E" w:rsidRPr="00BB616F" w:rsidRDefault="00F2313E" w:rsidP="00F2313E">
      <w:pPr>
        <w:rPr>
          <w:lang w:val="en-GB"/>
        </w:rPr>
      </w:pPr>
    </w:p>
    <w:p w14:paraId="7D479A93" w14:textId="77777777" w:rsidR="00F2313E" w:rsidRPr="00BB616F" w:rsidRDefault="00BB616F" w:rsidP="00F2313E">
      <w:pPr>
        <w:rPr>
          <w:lang w:val="en-GB"/>
        </w:rPr>
      </w:pPr>
      <w:r>
        <w:rPr>
          <w:rFonts w:ascii="Calibri" w:eastAsia="Calibri" w:hAnsi="Calibri" w:cs="Times New Roman"/>
          <w:lang w:val="en-GB"/>
        </w:rPr>
        <w:t>If the Customer allows the prices for components supplied from abroad to be specified in a foreign currency, this shall be specified here.</w:t>
      </w:r>
    </w:p>
    <w:p w14:paraId="3F01EE71" w14:textId="77777777" w:rsidR="00F2313E" w:rsidRPr="00BB616F" w:rsidRDefault="00BB616F" w:rsidP="00F2313E">
      <w:pPr>
        <w:pStyle w:val="Heading2"/>
        <w:rPr>
          <w:lang w:val="en-GB"/>
        </w:rPr>
      </w:pPr>
      <w:bookmarkStart w:id="189" w:name="_Toc118719134"/>
      <w:bookmarkStart w:id="190" w:name="_Toc231990766"/>
      <w:r>
        <w:rPr>
          <w:rFonts w:eastAsia="Arial"/>
          <w:lang w:val="en-GB"/>
        </w:rPr>
        <w:t>Section 6.2 Invoicing</w:t>
      </w:r>
      <w:bookmarkEnd w:id="189"/>
      <w:bookmarkEnd w:id="190"/>
      <w:r>
        <w:rPr>
          <w:rFonts w:eastAsia="Arial"/>
          <w:lang w:val="en-GB"/>
        </w:rPr>
        <w:t xml:space="preserve"> </w:t>
      </w:r>
    </w:p>
    <w:p w14:paraId="48253466" w14:textId="77777777" w:rsidR="00F2313E" w:rsidRPr="00BB616F" w:rsidRDefault="00BB616F" w:rsidP="00F2313E">
      <w:pPr>
        <w:rPr>
          <w:color w:val="5B9BD5"/>
          <w:lang w:val="en-GB"/>
        </w:rPr>
      </w:pPr>
      <w:r>
        <w:rPr>
          <w:rFonts w:ascii="Calibri" w:eastAsia="Calibri" w:hAnsi="Calibri" w:cs="Times New Roman"/>
          <w:lang w:val="en-GB"/>
        </w:rPr>
        <w:t xml:space="preserve">The Customer’s requirements relating to the payment schedule and other terms and conditions of payment must be specified here. </w:t>
      </w:r>
    </w:p>
    <w:p w14:paraId="5658149B" w14:textId="77777777" w:rsidR="00F2313E" w:rsidRPr="00BB616F" w:rsidRDefault="00BB616F" w:rsidP="00F2313E">
      <w:pPr>
        <w:pStyle w:val="Heading2"/>
        <w:rPr>
          <w:lang w:val="en-GB"/>
        </w:rPr>
      </w:pPr>
      <w:bookmarkStart w:id="191" w:name="_Toc118719135"/>
      <w:bookmarkStart w:id="192" w:name="_Toc231990767"/>
      <w:r>
        <w:rPr>
          <w:rFonts w:eastAsia="Arial"/>
          <w:lang w:val="en-GB"/>
        </w:rPr>
        <w:t>Section 6.5.1 Index adjustments</w:t>
      </w:r>
      <w:bookmarkEnd w:id="191"/>
      <w:bookmarkEnd w:id="192"/>
    </w:p>
    <w:p w14:paraId="0C1B5933" w14:textId="77777777" w:rsidR="00F2313E" w:rsidRPr="00BB616F" w:rsidRDefault="00BB616F" w:rsidP="00F2313E">
      <w:pPr>
        <w:rPr>
          <w:lang w:val="en-GB"/>
        </w:rPr>
      </w:pPr>
      <w:r>
        <w:rPr>
          <w:rFonts w:ascii="Calibri" w:eastAsia="Calibri" w:hAnsi="Calibri" w:cs="Times New Roman"/>
          <w:lang w:val="en-GB"/>
        </w:rPr>
        <w:t xml:space="preserve">The Customer must specify any provisions relating to price changes other than what follows from </w:t>
      </w:r>
    </w:p>
    <w:p w14:paraId="1039B9AB" w14:textId="77777777" w:rsidR="00F2313E" w:rsidRPr="00BB616F" w:rsidRDefault="00BB616F" w:rsidP="00F2313E">
      <w:pPr>
        <w:rPr>
          <w:lang w:val="en-GB"/>
        </w:rPr>
      </w:pPr>
      <w:r>
        <w:rPr>
          <w:rFonts w:ascii="Calibri" w:eastAsia="Calibri" w:hAnsi="Calibri" w:cs="Times New Roman"/>
          <w:lang w:val="en-GB"/>
        </w:rPr>
        <w:t>Section 8.5 of the Agreement here.</w:t>
      </w:r>
    </w:p>
    <w:p w14:paraId="11949B2F" w14:textId="77777777" w:rsidR="00F2313E" w:rsidRPr="00BB616F" w:rsidRDefault="00BB616F" w:rsidP="00F2313E">
      <w:pPr>
        <w:pStyle w:val="Heading2"/>
        <w:rPr>
          <w:lang w:val="en-GB"/>
        </w:rPr>
      </w:pPr>
      <w:bookmarkStart w:id="193" w:name="_Toc118719136"/>
      <w:bookmarkStart w:id="194" w:name="_Toc231990768"/>
      <w:r>
        <w:rPr>
          <w:rFonts w:eastAsia="Arial"/>
          <w:lang w:val="en-GB"/>
        </w:rPr>
        <w:t>Section 2.5.2 Interfaces with other equipment and software</w:t>
      </w:r>
      <w:bookmarkEnd w:id="193"/>
      <w:bookmarkEnd w:id="194"/>
    </w:p>
    <w:p w14:paraId="0D12072F" w14:textId="77777777" w:rsidR="00F2313E" w:rsidRPr="00BB616F" w:rsidRDefault="00BB616F" w:rsidP="00F2313E">
      <w:pPr>
        <w:rPr>
          <w:lang w:val="en-GB"/>
        </w:rPr>
      </w:pPr>
      <w:r>
        <w:rPr>
          <w:rFonts w:ascii="Calibri" w:eastAsia="Calibri" w:hAnsi="Calibri" w:cs="Times New Roman"/>
          <w:lang w:val="en-GB"/>
        </w:rPr>
        <w:t xml:space="preserve">If interfaces and integrations delivered as additional services shall not be paid for by the Customer based on </w:t>
      </w:r>
    </w:p>
    <w:p w14:paraId="07AA56E4" w14:textId="77777777" w:rsidR="00F2313E" w:rsidRPr="00BB616F" w:rsidRDefault="00BB616F" w:rsidP="00F2313E">
      <w:pPr>
        <w:rPr>
          <w:lang w:val="en-GB"/>
        </w:rPr>
      </w:pPr>
      <w:r>
        <w:rPr>
          <w:rFonts w:ascii="Calibri" w:eastAsia="Calibri" w:hAnsi="Calibri" w:cs="Times New Roman"/>
          <w:lang w:val="en-GB"/>
        </w:rPr>
        <w:t xml:space="preserve">time elapsed in accordance with the Supplier’s hourly rates, this shall be specified by the Customer here. </w:t>
      </w:r>
    </w:p>
    <w:p w14:paraId="2CD420E0" w14:textId="77777777" w:rsidR="00F2313E" w:rsidRPr="00BB616F" w:rsidRDefault="00BB616F" w:rsidP="00F2313E">
      <w:pPr>
        <w:pStyle w:val="Heading2"/>
        <w:rPr>
          <w:lang w:val="en-GB"/>
        </w:rPr>
      </w:pPr>
      <w:bookmarkStart w:id="195" w:name="_Toc118719137"/>
      <w:bookmarkStart w:id="196" w:name="_Toc231990769"/>
      <w:r>
        <w:rPr>
          <w:rFonts w:eastAsia="Arial"/>
          <w:lang w:val="en-GB"/>
        </w:rPr>
        <w:t>Section 2.5.7 Training</w:t>
      </w:r>
      <w:bookmarkEnd w:id="195"/>
      <w:bookmarkEnd w:id="196"/>
    </w:p>
    <w:p w14:paraId="60FE061E" w14:textId="77777777" w:rsidR="00F2313E" w:rsidRPr="00BB616F" w:rsidRDefault="00BB616F" w:rsidP="00F2313E">
      <w:pPr>
        <w:rPr>
          <w:i/>
          <w:color w:val="A6A6A6"/>
          <w:lang w:val="en-GB"/>
        </w:rPr>
      </w:pPr>
      <w:r>
        <w:rPr>
          <w:rFonts w:ascii="Calibri" w:eastAsia="Calibri" w:hAnsi="Calibri" w:cs="Times New Roman"/>
          <w:lang w:val="en-GB"/>
        </w:rPr>
        <w:t>If training forms part of the delivery in accordance with Appendix 1 and Appendix 6, the price of the training shall be specified here.</w:t>
      </w:r>
    </w:p>
    <w:p w14:paraId="0C3D9773" w14:textId="77777777" w:rsidR="00F2313E" w:rsidRPr="00BB616F" w:rsidRDefault="00BB616F" w:rsidP="00F2313E">
      <w:pPr>
        <w:pStyle w:val="Heading2"/>
        <w:rPr>
          <w:lang w:val="en-GB"/>
        </w:rPr>
      </w:pPr>
      <w:bookmarkStart w:id="197" w:name="_Toc118719138"/>
      <w:bookmarkStart w:id="198" w:name="_Toc231990770"/>
      <w:r>
        <w:rPr>
          <w:rFonts w:eastAsia="Arial"/>
          <w:lang w:val="en-GB"/>
        </w:rPr>
        <w:t>Section 2.5.8 Conversion</w:t>
      </w:r>
      <w:bookmarkEnd w:id="197"/>
      <w:bookmarkEnd w:id="198"/>
    </w:p>
    <w:p w14:paraId="31E7D57E" w14:textId="77777777" w:rsidR="00F2313E" w:rsidRPr="00BB616F" w:rsidRDefault="00BB616F" w:rsidP="00F2313E">
      <w:pPr>
        <w:rPr>
          <w:lang w:val="en-GB"/>
        </w:rPr>
      </w:pPr>
      <w:r>
        <w:rPr>
          <w:rFonts w:ascii="Calibri" w:eastAsia="Calibri" w:hAnsi="Calibri" w:cs="Times New Roman"/>
          <w:lang w:val="en-GB"/>
        </w:rPr>
        <w:t xml:space="preserve">If the prices for any conversion of the Customer’s data will not be based on hourly rates, </w:t>
      </w:r>
    </w:p>
    <w:p w14:paraId="25F61DE3" w14:textId="77777777" w:rsidR="00F2313E" w:rsidRPr="00BB616F" w:rsidRDefault="00BB616F" w:rsidP="00F2313E">
      <w:pPr>
        <w:rPr>
          <w:lang w:val="en-GB"/>
        </w:rPr>
      </w:pPr>
      <w:r>
        <w:rPr>
          <w:rFonts w:ascii="Calibri" w:eastAsia="Calibri" w:hAnsi="Calibri" w:cs="Times New Roman"/>
          <w:lang w:val="en-GB"/>
        </w:rPr>
        <w:t xml:space="preserve">the Customer shall specify this here. </w:t>
      </w:r>
    </w:p>
    <w:p w14:paraId="6DE56282" w14:textId="77777777" w:rsidR="00F2313E" w:rsidRPr="00BB616F" w:rsidRDefault="00BB616F" w:rsidP="00F2313E">
      <w:pPr>
        <w:pStyle w:val="Heading2"/>
        <w:rPr>
          <w:lang w:val="en-GB"/>
        </w:rPr>
      </w:pPr>
      <w:bookmarkStart w:id="199" w:name="_Toc118719139"/>
      <w:bookmarkStart w:id="200" w:name="_Toc231990771"/>
      <w:r>
        <w:rPr>
          <w:rFonts w:eastAsia="Arial"/>
          <w:lang w:val="en-GB"/>
        </w:rPr>
        <w:t>Section 2.8.1 Scope of the warranty</w:t>
      </w:r>
      <w:bookmarkEnd w:id="199"/>
      <w:bookmarkEnd w:id="200"/>
      <w:r>
        <w:rPr>
          <w:rFonts w:eastAsia="Arial"/>
          <w:lang w:val="en-GB"/>
        </w:rPr>
        <w:t xml:space="preserve"> </w:t>
      </w:r>
    </w:p>
    <w:p w14:paraId="1400F54A" w14:textId="77777777" w:rsidR="00F2313E" w:rsidRPr="00BB616F" w:rsidRDefault="00BB616F" w:rsidP="00F2313E">
      <w:pPr>
        <w:rPr>
          <w:lang w:val="en-GB"/>
        </w:rPr>
      </w:pPr>
      <w:r>
        <w:rPr>
          <w:rFonts w:ascii="Calibri" w:eastAsia="Calibri" w:hAnsi="Calibri" w:cs="Times New Roman"/>
          <w:lang w:val="en-GB"/>
        </w:rPr>
        <w:t xml:space="preserve">If the warranty period deviates or may deviate from Section 2.8.1 of the Agreement, this shall be specified by the Customer here. </w:t>
      </w:r>
    </w:p>
    <w:p w14:paraId="03CEC644" w14:textId="77777777" w:rsidR="00F2313E" w:rsidRPr="00BB616F" w:rsidRDefault="00BB616F" w:rsidP="00F2313E">
      <w:pPr>
        <w:pStyle w:val="Heading2"/>
        <w:rPr>
          <w:lang w:val="en-GB"/>
        </w:rPr>
      </w:pPr>
      <w:bookmarkStart w:id="201" w:name="_Toc118719140"/>
      <w:bookmarkStart w:id="202" w:name="_Toc231990772"/>
      <w:r>
        <w:rPr>
          <w:rFonts w:eastAsia="Arial"/>
          <w:lang w:val="en-GB"/>
        </w:rPr>
        <w:t>Section 4.2.1 Cancellation in connection with the specification phase</w:t>
      </w:r>
      <w:bookmarkEnd w:id="201"/>
      <w:bookmarkEnd w:id="202"/>
    </w:p>
    <w:p w14:paraId="2E98E2E4" w14:textId="77777777" w:rsidR="00F2313E" w:rsidRPr="00BB616F" w:rsidRDefault="00BB616F" w:rsidP="00F2313E">
      <w:pPr>
        <w:rPr>
          <w:lang w:val="en-GB"/>
        </w:rPr>
      </w:pPr>
      <w:r>
        <w:rPr>
          <w:rFonts w:ascii="Calibri" w:eastAsia="Calibri" w:hAnsi="Calibri" w:cs="Times New Roman"/>
          <w:lang w:val="en-GB"/>
        </w:rPr>
        <w:t>The Customer may impose a cancellation fee for the specification phase here. If the Customer has agreed a separate price for the specification phase, the total cancellation fee for work and restructuring costs shall not exceed this amount.</w:t>
      </w:r>
    </w:p>
    <w:p w14:paraId="3A45038B" w14:textId="77777777" w:rsidR="00F2313E" w:rsidRPr="00BB616F" w:rsidRDefault="00BB616F" w:rsidP="00F2313E">
      <w:pPr>
        <w:pStyle w:val="Heading2"/>
        <w:rPr>
          <w:lang w:val="en-GB"/>
        </w:rPr>
      </w:pPr>
      <w:bookmarkStart w:id="203" w:name="_Toc118719141"/>
      <w:bookmarkStart w:id="204" w:name="_Toc231990773"/>
      <w:r>
        <w:rPr>
          <w:rFonts w:eastAsia="Arial"/>
          <w:lang w:val="en-GB"/>
        </w:rPr>
        <w:t>Section 4.2.2 Cancellation after the specification phase</w:t>
      </w:r>
      <w:bookmarkEnd w:id="203"/>
      <w:bookmarkEnd w:id="204"/>
    </w:p>
    <w:p w14:paraId="04A5C69D" w14:textId="77777777" w:rsidR="00F2313E" w:rsidRPr="00BB616F" w:rsidRDefault="00BB616F" w:rsidP="00F2313E">
      <w:pPr>
        <w:rPr>
          <w:lang w:val="en-GB"/>
        </w:rPr>
      </w:pPr>
      <w:r>
        <w:rPr>
          <w:rFonts w:ascii="Calibri" w:eastAsia="Calibri" w:hAnsi="Calibri" w:cs="Times New Roman"/>
          <w:lang w:val="en-GB"/>
        </w:rPr>
        <w:t>If the cancellation fee after the specification phase will deviate from Section 2.6.2 of the Agreement, this shall be specified here.</w:t>
      </w:r>
    </w:p>
    <w:p w14:paraId="66C123B7" w14:textId="77777777" w:rsidR="00EB2880" w:rsidRPr="00BB616F" w:rsidRDefault="00EB2880" w:rsidP="00F2313E">
      <w:pPr>
        <w:rPr>
          <w:lang w:val="en-GB"/>
        </w:rPr>
      </w:pPr>
    </w:p>
    <w:p w14:paraId="1A84038B" w14:textId="77777777" w:rsidR="00EB2880" w:rsidRPr="00BB616F" w:rsidRDefault="00BB616F" w:rsidP="00EB2880">
      <w:pPr>
        <w:pStyle w:val="Heading2"/>
        <w:rPr>
          <w:lang w:val="en-GB"/>
        </w:rPr>
      </w:pPr>
      <w:bookmarkStart w:id="205" w:name="_Toc231990774"/>
      <w:r>
        <w:rPr>
          <w:rFonts w:eastAsia="Arial"/>
          <w:lang w:val="en-GB"/>
        </w:rPr>
        <w:t>Section 5.1.2.1 General information about the Supplier’s obligations</w:t>
      </w:r>
      <w:bookmarkEnd w:id="205"/>
    </w:p>
    <w:p w14:paraId="558899BA" w14:textId="77777777" w:rsidR="00E7239B" w:rsidRPr="00BB616F" w:rsidRDefault="00BB616F" w:rsidP="00EB2880">
      <w:pPr>
        <w:rPr>
          <w:lang w:val="en-GB" w:eastAsia="nb-NO"/>
        </w:rPr>
      </w:pPr>
      <w:r>
        <w:rPr>
          <w:rFonts w:ascii="Calibri" w:eastAsia="Calibri" w:hAnsi="Calibri" w:cs="Times New Roman"/>
          <w:lang w:val="en-GB" w:eastAsia="nb-NO"/>
        </w:rPr>
        <w:t xml:space="preserve">Prices for standard software supplied as a service shall be specified here. </w:t>
      </w:r>
    </w:p>
    <w:p w14:paraId="747E512E" w14:textId="77777777" w:rsidR="00E7239B" w:rsidRPr="00BB616F" w:rsidRDefault="00BB616F" w:rsidP="00E7239B">
      <w:pPr>
        <w:pStyle w:val="Heading2"/>
        <w:rPr>
          <w:lang w:val="en-GB"/>
        </w:rPr>
      </w:pPr>
      <w:bookmarkStart w:id="206" w:name="_Toc231990775"/>
      <w:r>
        <w:rPr>
          <w:rFonts w:eastAsia="Arial"/>
          <w:lang w:val="en-GB"/>
        </w:rPr>
        <w:t>Section 5.1.2.2 Standard software and right of use, testing and approval</w:t>
      </w:r>
      <w:bookmarkEnd w:id="206"/>
    </w:p>
    <w:p w14:paraId="2CFD3F08" w14:textId="77777777" w:rsidR="00E7239B" w:rsidRPr="00BB616F" w:rsidRDefault="00BB616F" w:rsidP="00E7239B">
      <w:pPr>
        <w:rPr>
          <w:lang w:val="en-GB" w:eastAsia="nb-NO"/>
        </w:rPr>
      </w:pPr>
      <w:r>
        <w:rPr>
          <w:rFonts w:ascii="Calibri" w:eastAsia="Calibri" w:hAnsi="Calibri" w:cs="Times New Roman"/>
          <w:lang w:val="en-GB" w:eastAsia="nb-NO"/>
        </w:rPr>
        <w:t xml:space="preserve">If there are discrepancies between the provisions set out in the license terms concerning right of use and the provisions concerning right of use in this Agreement, the Supplier shall clearly describe the issue here. </w:t>
      </w:r>
    </w:p>
    <w:p w14:paraId="0A67F059" w14:textId="77777777" w:rsidR="00F2313E" w:rsidRPr="00BB616F" w:rsidRDefault="00BB616F" w:rsidP="00F2313E">
      <w:pPr>
        <w:pStyle w:val="Heading2"/>
        <w:rPr>
          <w:lang w:val="en-GB"/>
        </w:rPr>
      </w:pPr>
      <w:bookmarkStart w:id="207" w:name="_Toc118719142"/>
      <w:bookmarkStart w:id="208" w:name="_Toc231990776"/>
      <w:r>
        <w:rPr>
          <w:rFonts w:eastAsia="Arial"/>
          <w:lang w:val="en-GB"/>
        </w:rPr>
        <w:t>Section 5.1.2.3 Non-conformities due to factors relating to standard software</w:t>
      </w:r>
      <w:bookmarkEnd w:id="207"/>
      <w:bookmarkEnd w:id="208"/>
    </w:p>
    <w:p w14:paraId="507C4306" w14:textId="77777777" w:rsidR="00F2313E" w:rsidRPr="00BB616F" w:rsidRDefault="00BB616F" w:rsidP="00F2313E">
      <w:pPr>
        <w:rPr>
          <w:lang w:val="en-GB" w:eastAsia="nb-NO"/>
        </w:rPr>
      </w:pPr>
      <w:r>
        <w:rPr>
          <w:rFonts w:ascii="Calibri" w:eastAsia="Calibri" w:hAnsi="Calibri" w:cs="Times New Roman"/>
          <w:lang w:val="en-GB" w:eastAsia="nb-NO"/>
        </w:rPr>
        <w:t xml:space="preserve">If there will be an upper financial limit for the Supplier’s duty to prepare temporary solutions to cover faults in standard software, this shall be specified here. </w:t>
      </w:r>
    </w:p>
    <w:p w14:paraId="4A241BF7" w14:textId="77777777" w:rsidR="00F2313E" w:rsidRPr="00BB616F" w:rsidRDefault="00BB616F" w:rsidP="00F2313E">
      <w:pPr>
        <w:pStyle w:val="Heading2"/>
        <w:rPr>
          <w:lang w:val="en-GB"/>
        </w:rPr>
      </w:pPr>
      <w:bookmarkStart w:id="209" w:name="_Toc118719143"/>
      <w:bookmarkStart w:id="210" w:name="_Toc231990777"/>
      <w:r>
        <w:rPr>
          <w:rFonts w:eastAsia="Arial"/>
          <w:lang w:val="en-GB"/>
        </w:rPr>
        <w:t>Section 5.3.2 The Customer’s use of third parties</w:t>
      </w:r>
      <w:bookmarkEnd w:id="209"/>
      <w:bookmarkEnd w:id="210"/>
    </w:p>
    <w:p w14:paraId="6651A3F3" w14:textId="77777777" w:rsidR="00F2313E" w:rsidRPr="00BB616F" w:rsidRDefault="00BB616F" w:rsidP="00F2313E">
      <w:pPr>
        <w:rPr>
          <w:lang w:val="en-GB" w:eastAsia="nb-NO"/>
        </w:rPr>
      </w:pPr>
      <w:r>
        <w:rPr>
          <w:rFonts w:ascii="Calibri" w:eastAsia="Calibri" w:hAnsi="Calibri" w:cs="Times New Roman"/>
          <w:lang w:val="en-GB" w:eastAsia="nb-NO"/>
        </w:rPr>
        <w:t xml:space="preserve">If a price has been agreed for the Supplier’s cooperation with the Customer’s third parties, this shall be specified here. </w:t>
      </w:r>
    </w:p>
    <w:p w14:paraId="650B9D95" w14:textId="77777777" w:rsidR="00F2313E" w:rsidRPr="00BB616F" w:rsidRDefault="00BB616F" w:rsidP="00F2313E">
      <w:pPr>
        <w:pStyle w:val="Heading2"/>
        <w:rPr>
          <w:lang w:val="en-GB"/>
        </w:rPr>
      </w:pPr>
      <w:bookmarkStart w:id="211" w:name="_Toc118719144"/>
      <w:bookmarkStart w:id="212" w:name="_Toc231990778"/>
      <w:r>
        <w:rPr>
          <w:rFonts w:eastAsia="Arial"/>
          <w:lang w:val="en-GB"/>
        </w:rPr>
        <w:t>Section 8.1 Ownership of equipment</w:t>
      </w:r>
      <w:bookmarkEnd w:id="211"/>
      <w:bookmarkEnd w:id="212"/>
    </w:p>
    <w:p w14:paraId="09A94416" w14:textId="77777777" w:rsidR="00F2313E" w:rsidRPr="00BB616F" w:rsidRDefault="00BB616F" w:rsidP="00F2313E">
      <w:pPr>
        <w:rPr>
          <w:lang w:val="en-GB" w:eastAsia="nb-NO"/>
        </w:rPr>
      </w:pPr>
      <w:r>
        <w:rPr>
          <w:rFonts w:ascii="Calibri" w:eastAsia="Calibri" w:hAnsi="Calibri" w:cs="Times New Roman"/>
          <w:lang w:val="en-GB" w:eastAsia="nb-NO"/>
        </w:rPr>
        <w:t xml:space="preserve">Any security for unpaid purchase money may be specified here. </w:t>
      </w:r>
    </w:p>
    <w:p w14:paraId="3DA5A322" w14:textId="77777777" w:rsidR="00F2313E" w:rsidRPr="00BB616F" w:rsidRDefault="00BB616F" w:rsidP="00F2313E">
      <w:pPr>
        <w:pStyle w:val="Heading2"/>
        <w:rPr>
          <w:lang w:val="en-GB"/>
        </w:rPr>
      </w:pPr>
      <w:bookmarkStart w:id="213" w:name="_Toc118719145"/>
      <w:bookmarkStart w:id="214" w:name="_Toc231990779"/>
      <w:r>
        <w:rPr>
          <w:rFonts w:eastAsia="Arial"/>
          <w:lang w:val="en-GB"/>
        </w:rPr>
        <w:t>Section 8.3.1 of Limitation on the right of use</w:t>
      </w:r>
      <w:bookmarkEnd w:id="213"/>
      <w:bookmarkEnd w:id="214"/>
    </w:p>
    <w:p w14:paraId="16703076" w14:textId="77777777" w:rsidR="00F2313E" w:rsidRPr="00BB616F" w:rsidRDefault="00BB616F" w:rsidP="00F2313E">
      <w:pPr>
        <w:rPr>
          <w:lang w:val="en-GB"/>
        </w:rPr>
      </w:pPr>
      <w:r>
        <w:rPr>
          <w:rFonts w:ascii="Calibri" w:eastAsia="Calibri" w:hAnsi="Calibri" w:cs="Times New Roman"/>
          <w:lang w:val="en-GB"/>
        </w:rPr>
        <w:t xml:space="preserve">The Supplier shall specify the price for the right of use to software (licenses) and specify any prerequisites and limitations, for example in relation to the number of users or location/equipment for exercising the right of use or other factors here. </w:t>
      </w:r>
    </w:p>
    <w:p w14:paraId="68FFE1ED" w14:textId="77777777" w:rsidR="00F2313E" w:rsidRPr="00BB616F" w:rsidRDefault="00BB616F" w:rsidP="00F2313E">
      <w:pPr>
        <w:pStyle w:val="Heading2"/>
        <w:rPr>
          <w:lang w:val="en-GB"/>
        </w:rPr>
      </w:pPr>
      <w:bookmarkStart w:id="215" w:name="_Toc118719146"/>
      <w:bookmarkStart w:id="216" w:name="_Toc231990780"/>
      <w:r>
        <w:rPr>
          <w:rFonts w:eastAsia="Arial"/>
          <w:lang w:val="en-GB"/>
        </w:rPr>
        <w:t>Section 8.5.1 Reproduction (copying)</w:t>
      </w:r>
      <w:bookmarkEnd w:id="215"/>
      <w:bookmarkEnd w:id="216"/>
      <w:r>
        <w:rPr>
          <w:rFonts w:eastAsia="Arial"/>
          <w:lang w:val="en-GB"/>
        </w:rPr>
        <w:t xml:space="preserve"> </w:t>
      </w:r>
    </w:p>
    <w:p w14:paraId="3B8B30BE" w14:textId="77777777" w:rsidR="00F2313E" w:rsidRPr="00BB616F" w:rsidRDefault="00BB616F" w:rsidP="00F2313E">
      <w:pPr>
        <w:rPr>
          <w:lang w:val="en-GB"/>
        </w:rPr>
      </w:pPr>
      <w:r>
        <w:rPr>
          <w:rFonts w:ascii="Calibri" w:eastAsia="Calibri" w:hAnsi="Calibri" w:cs="Times New Roman"/>
          <w:lang w:val="en-GB"/>
        </w:rPr>
        <w:t>The Supplier shall specify its prices for copies of documentation here.</w:t>
      </w:r>
    </w:p>
    <w:p w14:paraId="65D9B539" w14:textId="77777777" w:rsidR="00F2313E" w:rsidRPr="00BB616F" w:rsidRDefault="00BB616F" w:rsidP="00F2313E">
      <w:pPr>
        <w:pStyle w:val="Heading2"/>
        <w:rPr>
          <w:lang w:val="en-GB"/>
        </w:rPr>
      </w:pPr>
      <w:bookmarkStart w:id="217" w:name="_Toc118719147"/>
      <w:bookmarkStart w:id="218" w:name="_Toc231990781"/>
      <w:r>
        <w:rPr>
          <w:rFonts w:eastAsia="Arial"/>
          <w:lang w:val="en-GB"/>
        </w:rPr>
        <w:t>Section 8.6.2 Duration of the right of use</w:t>
      </w:r>
      <w:bookmarkEnd w:id="217"/>
      <w:bookmarkEnd w:id="218"/>
    </w:p>
    <w:p w14:paraId="6C0A417E" w14:textId="77777777" w:rsidR="00F2313E" w:rsidRPr="00BB616F" w:rsidRDefault="00BB616F" w:rsidP="00F2313E">
      <w:pPr>
        <w:rPr>
          <w:lang w:val="en-GB"/>
        </w:rPr>
      </w:pPr>
      <w:r>
        <w:rPr>
          <w:rFonts w:ascii="Calibri" w:eastAsia="Calibri" w:hAnsi="Calibri" w:cs="Times New Roman"/>
          <w:lang w:val="en-GB"/>
        </w:rPr>
        <w:t>If the duration of the right of use deviates from Section 10.5.2 of the Agreement, the Customer shall ask the Supplier to specify the duration here.</w:t>
      </w:r>
    </w:p>
    <w:p w14:paraId="607F6D4B" w14:textId="77777777" w:rsidR="00F2313E" w:rsidRPr="00BB616F" w:rsidRDefault="00F2313E" w:rsidP="00F2313E">
      <w:pPr>
        <w:rPr>
          <w:lang w:val="en-GB"/>
        </w:rPr>
      </w:pPr>
    </w:p>
    <w:p w14:paraId="1390AD17" w14:textId="77777777" w:rsidR="00F2313E" w:rsidRPr="00BB616F" w:rsidRDefault="00BB616F" w:rsidP="00F2313E">
      <w:pPr>
        <w:rPr>
          <w:lang w:val="en-GB"/>
        </w:rPr>
      </w:pPr>
      <w:r>
        <w:rPr>
          <w:rFonts w:ascii="Calibri" w:eastAsia="Calibri" w:hAnsi="Calibri" w:cs="Times New Roman"/>
          <w:lang w:val="en-GB"/>
        </w:rPr>
        <w:t>If right of use with ongoing payment has been agreed, the right of use may be terminated by the Customer subject to a notice period of 3 (three) months, unless the Customer has specified another deadline here</w:t>
      </w:r>
      <w:r>
        <w:rPr>
          <w:rFonts w:ascii="Calibri" w:eastAsia="Calibri" w:hAnsi="Calibri" w:cs="Times New Roman"/>
          <w:color w:val="5B9BD5"/>
          <w:lang w:val="en-GB"/>
        </w:rPr>
        <w:t xml:space="preserve">. </w:t>
      </w:r>
    </w:p>
    <w:p w14:paraId="304D12D7" w14:textId="77777777" w:rsidR="00F2313E" w:rsidRPr="00BB616F" w:rsidRDefault="00F2313E" w:rsidP="00F2313E">
      <w:pPr>
        <w:rPr>
          <w:lang w:val="en-GB"/>
        </w:rPr>
      </w:pPr>
    </w:p>
    <w:p w14:paraId="17D88086" w14:textId="77777777" w:rsidR="00F2313E" w:rsidRPr="00BB616F" w:rsidRDefault="00BB616F" w:rsidP="00F2313E">
      <w:pPr>
        <w:rPr>
          <w:color w:val="5B9BD5"/>
          <w:lang w:val="en-GB"/>
        </w:rPr>
      </w:pPr>
      <w:r>
        <w:rPr>
          <w:rFonts w:ascii="Calibri" w:eastAsia="Calibri" w:hAnsi="Calibri" w:cs="Times New Roman"/>
          <w:lang w:val="en-GB"/>
        </w:rPr>
        <w:t>Any further provisions relating to payment during the notice period can be agreed here</w:t>
      </w:r>
      <w:r>
        <w:rPr>
          <w:rFonts w:ascii="Calibri" w:eastAsia="Calibri" w:hAnsi="Calibri" w:cs="Times New Roman"/>
          <w:color w:val="5B9BD5"/>
          <w:lang w:val="en-GB"/>
        </w:rPr>
        <w:t xml:space="preserve">. </w:t>
      </w:r>
    </w:p>
    <w:p w14:paraId="67C753EB" w14:textId="77777777" w:rsidR="00F2313E" w:rsidRPr="00BB616F" w:rsidRDefault="00BB616F" w:rsidP="00F2313E">
      <w:pPr>
        <w:pStyle w:val="Heading2"/>
        <w:rPr>
          <w:lang w:val="en-GB"/>
        </w:rPr>
      </w:pPr>
      <w:bookmarkStart w:id="219" w:name="_Toc118719148"/>
      <w:bookmarkStart w:id="220" w:name="_Toc231990782"/>
      <w:r>
        <w:rPr>
          <w:rFonts w:eastAsia="Arial"/>
          <w:lang w:val="en-GB"/>
        </w:rPr>
        <w:t>Section 8.8.6 The Customer’s responsibilities relating to requirements to use free software</w:t>
      </w:r>
      <w:bookmarkEnd w:id="219"/>
      <w:bookmarkEnd w:id="220"/>
    </w:p>
    <w:p w14:paraId="64EB43E6" w14:textId="77777777" w:rsidR="00F2313E" w:rsidRPr="00BB616F" w:rsidRDefault="00BB616F" w:rsidP="00F2313E">
      <w:pPr>
        <w:rPr>
          <w:lang w:val="en-GB" w:eastAsia="nb-NO"/>
        </w:rPr>
      </w:pPr>
      <w:r>
        <w:rPr>
          <w:rFonts w:ascii="Calibri" w:eastAsia="Calibri" w:hAnsi="Calibri" w:cs="Times New Roman"/>
          <w:lang w:val="en-GB" w:eastAsia="nb-NO"/>
        </w:rPr>
        <w:t xml:space="preserve">If an hourly rate other than the Supplier’s standard hourly rate will apply to the Supplier’s assistance in remedying any defects or legal defects in free software chosen by the Customer, such an hourly rate shall be specified here. </w:t>
      </w:r>
    </w:p>
    <w:p w14:paraId="3098AD1E" w14:textId="77777777" w:rsidR="00F2313E" w:rsidRPr="00BB616F" w:rsidRDefault="00BB616F" w:rsidP="00F2313E">
      <w:pPr>
        <w:pStyle w:val="Heading2"/>
        <w:rPr>
          <w:lang w:val="en-GB"/>
        </w:rPr>
      </w:pPr>
      <w:bookmarkStart w:id="221" w:name="_Toc118719149"/>
      <w:bookmarkStart w:id="222" w:name="_Toc231990783"/>
      <w:r>
        <w:rPr>
          <w:rFonts w:eastAsia="Arial"/>
          <w:lang w:val="en-GB"/>
        </w:rPr>
        <w:t>Section 9.5.3.1 Basis for daily penalties</w:t>
      </w:r>
      <w:bookmarkEnd w:id="221"/>
      <w:bookmarkEnd w:id="222"/>
    </w:p>
    <w:p w14:paraId="6C361437" w14:textId="77777777" w:rsidR="00F2313E" w:rsidRPr="00BB616F" w:rsidRDefault="00BB616F" w:rsidP="00F2313E">
      <w:pPr>
        <w:rPr>
          <w:lang w:val="en-GB" w:eastAsia="nb-NO"/>
        </w:rPr>
      </w:pPr>
      <w:r>
        <w:rPr>
          <w:rFonts w:ascii="Calibri" w:eastAsia="Calibri" w:hAnsi="Calibri" w:cs="Times New Roman"/>
          <w:lang w:val="en-GB" w:eastAsia="nb-NO"/>
        </w:rPr>
        <w:t xml:space="preserve">Durations for daily penalties other than what follows from Section 9.5.3.1 may be agreed here. </w:t>
      </w:r>
    </w:p>
    <w:p w14:paraId="71B26449" w14:textId="77777777" w:rsidR="00F2313E" w:rsidRPr="00BB616F" w:rsidRDefault="00BB616F" w:rsidP="00F2313E">
      <w:pPr>
        <w:pStyle w:val="Heading2"/>
        <w:rPr>
          <w:lang w:val="en-GB"/>
        </w:rPr>
      </w:pPr>
      <w:bookmarkStart w:id="223" w:name="_Toc118719150"/>
      <w:bookmarkStart w:id="224" w:name="_Toc231990784"/>
      <w:r>
        <w:rPr>
          <w:rFonts w:eastAsia="Arial"/>
          <w:lang w:val="en-GB"/>
        </w:rPr>
        <w:t>Section 9.6.2 Limitation of compensation</w:t>
      </w:r>
      <w:bookmarkEnd w:id="223"/>
      <w:bookmarkEnd w:id="224"/>
      <w:r>
        <w:rPr>
          <w:rFonts w:eastAsia="Arial"/>
          <w:lang w:val="en-GB"/>
        </w:rPr>
        <w:t xml:space="preserve"> </w:t>
      </w:r>
    </w:p>
    <w:p w14:paraId="63BE2A58" w14:textId="77777777" w:rsidR="00F2313E" w:rsidRPr="00BB616F" w:rsidRDefault="00BB616F" w:rsidP="00F2313E">
      <w:pPr>
        <w:rPr>
          <w:lang w:val="en-GB" w:eastAsia="nb-NO"/>
        </w:rPr>
      </w:pPr>
      <w:r>
        <w:rPr>
          <w:rFonts w:ascii="Calibri" w:eastAsia="Calibri" w:hAnsi="Calibri" w:cs="Times New Roman"/>
          <w:lang w:val="en-GB" w:eastAsia="nb-NO"/>
        </w:rPr>
        <w:t xml:space="preserve">In the event that the limitation of compensation will be governed differently to what is set out in Section 9.6.2 of the Agreement, this shall be specified here. </w:t>
      </w:r>
    </w:p>
    <w:p w14:paraId="116B6C7B" w14:textId="77777777" w:rsidR="00F2313E" w:rsidRPr="00BB616F" w:rsidRDefault="00BB616F" w:rsidP="00F2313E">
      <w:pPr>
        <w:rPr>
          <w:lang w:val="en-GB" w:eastAsia="nb-NO"/>
        </w:rPr>
      </w:pPr>
      <w:r w:rsidRPr="00BB616F">
        <w:rPr>
          <w:lang w:val="en-GB" w:eastAsia="nb-NO"/>
        </w:rPr>
        <w:br w:type="page"/>
      </w:r>
    </w:p>
    <w:p w14:paraId="612D5D7C" w14:textId="77777777" w:rsidR="00F2313E" w:rsidRPr="00BB616F" w:rsidRDefault="00BB616F" w:rsidP="00F2313E">
      <w:pPr>
        <w:pStyle w:val="Heading1"/>
        <w:rPr>
          <w:lang w:val="en-GB"/>
        </w:rPr>
      </w:pPr>
      <w:bookmarkStart w:id="225" w:name="_Toc118719151"/>
      <w:bookmarkStart w:id="226" w:name="_Toc231990785"/>
      <w:r>
        <w:rPr>
          <w:rFonts w:eastAsia="Arial"/>
          <w:lang w:val="en-GB"/>
        </w:rPr>
        <w:t>Appendix 8: Amendments to the general agreement text</w:t>
      </w:r>
      <w:bookmarkEnd w:id="225"/>
      <w:bookmarkEnd w:id="226"/>
    </w:p>
    <w:p w14:paraId="24683DBB" w14:textId="77777777" w:rsidR="00F2313E" w:rsidRPr="00BB616F" w:rsidRDefault="00BB616F" w:rsidP="00F2313E">
      <w:pPr>
        <w:rPr>
          <w:rFonts w:cs="Arial"/>
          <w:i/>
          <w:color w:val="000000"/>
          <w:sz w:val="20"/>
          <w:szCs w:val="20"/>
          <w:lang w:val="en-GB"/>
        </w:rPr>
      </w:pPr>
      <w:r>
        <w:rPr>
          <w:rFonts w:ascii="Calibri" w:eastAsia="Calibri" w:hAnsi="Calibri" w:cs="Arial"/>
          <w:i/>
          <w:iCs/>
          <w:color w:val="000000"/>
          <w:sz w:val="20"/>
          <w:szCs w:val="20"/>
          <w:lang w:val="en-GB"/>
        </w:rPr>
        <w:t>Amendments to the general agreement text must be collated here, unless the general agreement text refers such amendments to a different appendix.</w:t>
      </w:r>
    </w:p>
    <w:p w14:paraId="4E15070C" w14:textId="77777777" w:rsidR="00F2313E" w:rsidRPr="00BB616F" w:rsidRDefault="00F2313E" w:rsidP="00F2313E">
      <w:pPr>
        <w:rPr>
          <w:rFonts w:cs="Arial"/>
          <w:i/>
          <w:color w:val="000000"/>
          <w:sz w:val="20"/>
          <w:szCs w:val="20"/>
          <w:lang w:val="en-GB"/>
        </w:rPr>
      </w:pPr>
    </w:p>
    <w:p w14:paraId="17BC4894" w14:textId="77777777" w:rsidR="00F2313E" w:rsidRPr="00BB616F" w:rsidRDefault="00BB616F" w:rsidP="00F2313E">
      <w:pPr>
        <w:rPr>
          <w:rFonts w:cs="Arial"/>
          <w:i/>
          <w:color w:val="000000"/>
          <w:sz w:val="20"/>
          <w:szCs w:val="20"/>
          <w:lang w:val="en-GB"/>
        </w:rPr>
      </w:pPr>
      <w:r>
        <w:rPr>
          <w:rFonts w:ascii="Calibri" w:eastAsia="Calibri" w:hAnsi="Calibri" w:cs="Arial"/>
          <w:i/>
          <w:iCs/>
          <w:color w:val="000000"/>
          <w:sz w:val="20"/>
          <w:szCs w:val="20"/>
          <w:lang w:val="en-GB"/>
        </w:rPr>
        <w:t>It is possible to amend all sections of the Agreement, including those in which no reference is made to the option of agreeing on changes. Amendments to the agreement text must be specified here so that the general agreement text remains unchanged. It must be clearly and unequivocally stated which provisions of the Agreement have been amended and the outcome of such amendments.</w:t>
      </w:r>
    </w:p>
    <w:p w14:paraId="2D391ADA" w14:textId="77777777" w:rsidR="00F2313E" w:rsidRPr="00BB616F" w:rsidRDefault="00F2313E" w:rsidP="00F2313E">
      <w:pPr>
        <w:rPr>
          <w:rFonts w:cs="Arial"/>
          <w:i/>
          <w:color w:val="000000"/>
          <w:sz w:val="20"/>
          <w:szCs w:val="20"/>
          <w:lang w:val="en-GB"/>
        </w:rPr>
      </w:pPr>
    </w:p>
    <w:p w14:paraId="02C7E2CF" w14:textId="77777777" w:rsidR="00F2313E" w:rsidRPr="00BB616F" w:rsidRDefault="00BB616F" w:rsidP="00F2313E">
      <w:pPr>
        <w:rPr>
          <w:rFonts w:cs="Arial"/>
          <w:i/>
          <w:color w:val="000000"/>
          <w:sz w:val="20"/>
          <w:szCs w:val="20"/>
          <w:lang w:val="en-GB"/>
        </w:rPr>
      </w:pPr>
      <w:r>
        <w:rPr>
          <w:rFonts w:ascii="Calibri" w:eastAsia="Calibri" w:hAnsi="Calibri" w:cs="Arial"/>
          <w:i/>
          <w:iCs/>
          <w:color w:val="000000"/>
          <w:sz w:val="20"/>
          <w:szCs w:val="20"/>
          <w:lang w:val="en-GB"/>
        </w:rPr>
        <w:t>Nevertheless, the Supplier should be aware that deviations, reservations and amendments to the Agreement at the time of tender submission may lead to the tender being excluded by the Customer.</w:t>
      </w:r>
    </w:p>
    <w:p w14:paraId="4954C8DC" w14:textId="77777777" w:rsidR="00F2313E" w:rsidRPr="00BB616F" w:rsidRDefault="00F2313E" w:rsidP="00F2313E">
      <w:pPr>
        <w:rPr>
          <w:rFonts w:cs="Arial"/>
          <w:i/>
          <w:color w:val="000000"/>
          <w:sz w:val="20"/>
          <w:szCs w:val="20"/>
          <w:lang w:val="en-GB"/>
        </w:rPr>
      </w:pPr>
    </w:p>
    <w:p w14:paraId="54AA7976" w14:textId="77777777" w:rsidR="00F2313E" w:rsidRDefault="00BB616F" w:rsidP="00F2313E">
      <w:r>
        <w:rPr>
          <w:rFonts w:ascii="Calibri" w:eastAsia="Calibri" w:hAnsi="Calibri" w:cs="Times New Roman"/>
          <w:lang w:val="en-GB"/>
        </w:rPr>
        <w:t>Example change table:</w:t>
      </w:r>
    </w:p>
    <w:p w14:paraId="2B029709" w14:textId="77777777" w:rsidR="00F2313E" w:rsidRPr="0002559F" w:rsidRDefault="00F2313E" w:rsidP="00F2313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1"/>
        <w:gridCol w:w="6153"/>
      </w:tblGrid>
      <w:tr w:rsidR="00E34B0B" w14:paraId="125FFCAC" w14:textId="77777777" w:rsidTr="00D4735E">
        <w:tc>
          <w:tcPr>
            <w:tcW w:w="2835" w:type="dxa"/>
            <w:shd w:val="clear" w:color="auto" w:fill="D9D9D9"/>
          </w:tcPr>
          <w:p w14:paraId="1D68EEB7" w14:textId="77777777" w:rsidR="00F2313E" w:rsidRPr="00746E75" w:rsidRDefault="00BB616F" w:rsidP="00D4735E">
            <w:pPr>
              <w:spacing w:before="40"/>
              <w:rPr>
                <w:b/>
                <w:szCs w:val="20"/>
              </w:rPr>
            </w:pPr>
            <w:r>
              <w:rPr>
                <w:rFonts w:ascii="Calibri" w:eastAsia="Calibri" w:hAnsi="Calibri" w:cs="Times New Roman"/>
                <w:b/>
                <w:bCs/>
                <w:lang w:val="en-GB"/>
              </w:rPr>
              <w:t>Clause in the agreement</w:t>
            </w:r>
          </w:p>
        </w:tc>
        <w:tc>
          <w:tcPr>
            <w:tcW w:w="6269" w:type="dxa"/>
            <w:shd w:val="clear" w:color="auto" w:fill="D9D9D9"/>
          </w:tcPr>
          <w:p w14:paraId="5D9AB008" w14:textId="77777777" w:rsidR="00F2313E" w:rsidRPr="00746E75" w:rsidRDefault="00BB616F" w:rsidP="00D4735E">
            <w:pPr>
              <w:spacing w:before="40"/>
              <w:rPr>
                <w:b/>
                <w:szCs w:val="20"/>
              </w:rPr>
            </w:pPr>
            <w:r>
              <w:rPr>
                <w:rFonts w:ascii="Calibri" w:eastAsia="Calibri" w:hAnsi="Calibri" w:cs="Times New Roman"/>
                <w:b/>
                <w:bCs/>
                <w:lang w:val="en-GB"/>
              </w:rPr>
              <w:t>To be replaced with</w:t>
            </w:r>
          </w:p>
        </w:tc>
      </w:tr>
      <w:tr w:rsidR="00E34B0B" w14:paraId="71A31320" w14:textId="77777777" w:rsidTr="00D4735E">
        <w:tc>
          <w:tcPr>
            <w:tcW w:w="2835" w:type="dxa"/>
          </w:tcPr>
          <w:p w14:paraId="076D1D31" w14:textId="77777777" w:rsidR="00F2313E" w:rsidRPr="00EF1F59" w:rsidRDefault="00F2313E" w:rsidP="00D4735E"/>
        </w:tc>
        <w:tc>
          <w:tcPr>
            <w:tcW w:w="6269" w:type="dxa"/>
            <w:vAlign w:val="bottom"/>
          </w:tcPr>
          <w:p w14:paraId="000597F4" w14:textId="77777777" w:rsidR="00F2313E" w:rsidRPr="00EF1F59" w:rsidRDefault="00F2313E" w:rsidP="00D4735E"/>
        </w:tc>
      </w:tr>
      <w:tr w:rsidR="00E34B0B" w14:paraId="7ECACEAF" w14:textId="77777777" w:rsidTr="00D4735E">
        <w:tc>
          <w:tcPr>
            <w:tcW w:w="2835" w:type="dxa"/>
          </w:tcPr>
          <w:p w14:paraId="1821A844" w14:textId="77777777" w:rsidR="00F2313E" w:rsidRPr="00EF1F59" w:rsidRDefault="00F2313E" w:rsidP="00D4735E"/>
        </w:tc>
        <w:tc>
          <w:tcPr>
            <w:tcW w:w="6269" w:type="dxa"/>
            <w:vAlign w:val="bottom"/>
          </w:tcPr>
          <w:p w14:paraId="5E4100DC" w14:textId="77777777" w:rsidR="00F2313E" w:rsidRPr="00EF1F59" w:rsidRDefault="00F2313E" w:rsidP="00D4735E"/>
        </w:tc>
      </w:tr>
      <w:tr w:rsidR="00E34B0B" w14:paraId="4486B3F7" w14:textId="77777777" w:rsidTr="00D4735E">
        <w:tc>
          <w:tcPr>
            <w:tcW w:w="2835" w:type="dxa"/>
          </w:tcPr>
          <w:p w14:paraId="45681CD0" w14:textId="77777777" w:rsidR="00F2313E" w:rsidRPr="00EF1F59" w:rsidRDefault="00F2313E" w:rsidP="00D4735E"/>
        </w:tc>
        <w:tc>
          <w:tcPr>
            <w:tcW w:w="6269" w:type="dxa"/>
            <w:vAlign w:val="bottom"/>
          </w:tcPr>
          <w:p w14:paraId="46264089" w14:textId="77777777" w:rsidR="00F2313E" w:rsidRPr="00EF1F59" w:rsidRDefault="00F2313E" w:rsidP="00D4735E"/>
        </w:tc>
      </w:tr>
      <w:tr w:rsidR="00E34B0B" w14:paraId="06AD057A" w14:textId="77777777" w:rsidTr="00D4735E">
        <w:tc>
          <w:tcPr>
            <w:tcW w:w="2835" w:type="dxa"/>
          </w:tcPr>
          <w:p w14:paraId="7EB2EFA8" w14:textId="77777777" w:rsidR="00F2313E" w:rsidRDefault="00F2313E" w:rsidP="00D4735E"/>
        </w:tc>
        <w:tc>
          <w:tcPr>
            <w:tcW w:w="6269" w:type="dxa"/>
            <w:vAlign w:val="bottom"/>
          </w:tcPr>
          <w:p w14:paraId="31A0F392" w14:textId="77777777" w:rsidR="00F2313E" w:rsidRDefault="00F2313E" w:rsidP="00D4735E"/>
        </w:tc>
      </w:tr>
    </w:tbl>
    <w:p w14:paraId="36B7E034" w14:textId="77777777" w:rsidR="00F2313E" w:rsidRDefault="00F2313E" w:rsidP="00F2313E">
      <w:pPr>
        <w:rPr>
          <w:lang w:eastAsia="nb-NO"/>
        </w:rPr>
      </w:pPr>
    </w:p>
    <w:p w14:paraId="4720FE49" w14:textId="77777777" w:rsidR="00F2313E" w:rsidRPr="000E3645" w:rsidRDefault="00BB616F" w:rsidP="00F2313E">
      <w:pPr>
        <w:rPr>
          <w:lang w:eastAsia="nb-NO"/>
        </w:rPr>
      </w:pPr>
      <w:r>
        <w:rPr>
          <w:lang w:eastAsia="nb-NO"/>
        </w:rPr>
        <w:br w:type="page"/>
      </w:r>
    </w:p>
    <w:p w14:paraId="57C816BA" w14:textId="77777777" w:rsidR="00F2313E" w:rsidRPr="00BB616F" w:rsidRDefault="00BB616F" w:rsidP="00F2313E">
      <w:pPr>
        <w:pStyle w:val="Heading1"/>
        <w:rPr>
          <w:lang w:val="en-GB"/>
        </w:rPr>
      </w:pPr>
      <w:bookmarkStart w:id="227" w:name="_Toc118719152"/>
      <w:bookmarkStart w:id="228" w:name="_Toc231990786"/>
      <w:r>
        <w:rPr>
          <w:rFonts w:eastAsia="Arial"/>
          <w:lang w:val="en-GB"/>
        </w:rPr>
        <w:t>Appendix 9: Changes to the delivery after conclusion of the Agreement</w:t>
      </w:r>
      <w:bookmarkEnd w:id="227"/>
      <w:bookmarkEnd w:id="228"/>
    </w:p>
    <w:p w14:paraId="321CC01A" w14:textId="77777777" w:rsidR="00F2313E" w:rsidRPr="00BB616F" w:rsidRDefault="00BB616F" w:rsidP="00F2313E">
      <w:pPr>
        <w:rPr>
          <w:i/>
          <w:iCs/>
          <w:lang w:val="en-GB" w:eastAsia="nb-NO"/>
        </w:rPr>
      </w:pPr>
      <w:r>
        <w:rPr>
          <w:rFonts w:ascii="Calibri" w:eastAsia="Calibri" w:hAnsi="Calibri" w:cs="Times New Roman"/>
          <w:i/>
          <w:iCs/>
          <w:lang w:val="en-GB" w:eastAsia="nb-NO"/>
        </w:rPr>
        <w:t>Changes made after the conclusion of the Agreement must be entered here, cf. Section 3.4 of the Agreement.</w:t>
      </w:r>
    </w:p>
    <w:p w14:paraId="140279D1" w14:textId="77777777" w:rsidR="00F2313E" w:rsidRPr="00BB616F" w:rsidRDefault="00F2313E" w:rsidP="00F2313E">
      <w:pPr>
        <w:rPr>
          <w:i/>
          <w:iCs/>
          <w:lang w:val="en-GB" w:eastAsia="nb-NO"/>
        </w:rPr>
      </w:pPr>
    </w:p>
    <w:p w14:paraId="3E080EA2" w14:textId="77777777" w:rsidR="00F2313E" w:rsidRDefault="00BB616F" w:rsidP="00F2313E">
      <w:r>
        <w:rPr>
          <w:rFonts w:ascii="Calibri" w:eastAsia="Calibri" w:hAnsi="Calibri" w:cs="Times New Roman"/>
          <w:lang w:val="en-GB"/>
        </w:rPr>
        <w:t>Example of change directory:</w:t>
      </w:r>
    </w:p>
    <w:p w14:paraId="5626302C" w14:textId="77777777" w:rsidR="00F2313E" w:rsidRDefault="00F2313E" w:rsidP="00F2313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571"/>
        <w:gridCol w:w="2124"/>
        <w:gridCol w:w="1729"/>
      </w:tblGrid>
      <w:tr w:rsidR="00E34B0B" w14:paraId="3176B5E1" w14:textId="77777777" w:rsidTr="00D4735E">
        <w:tc>
          <w:tcPr>
            <w:tcW w:w="1560" w:type="dxa"/>
            <w:shd w:val="clear" w:color="auto" w:fill="D9D9D9"/>
          </w:tcPr>
          <w:p w14:paraId="1212E13A" w14:textId="77777777" w:rsidR="00F2313E" w:rsidRPr="00746E75" w:rsidRDefault="00BB616F" w:rsidP="00D4735E">
            <w:pPr>
              <w:spacing w:before="40"/>
              <w:rPr>
                <w:b/>
                <w:szCs w:val="20"/>
              </w:rPr>
            </w:pPr>
            <w:r>
              <w:rPr>
                <w:rFonts w:ascii="Calibri" w:eastAsia="Calibri" w:hAnsi="Calibri" w:cs="Times New Roman"/>
                <w:b/>
                <w:bCs/>
                <w:lang w:val="en-GB"/>
              </w:rPr>
              <w:t>Change no.</w:t>
            </w:r>
          </w:p>
        </w:tc>
        <w:tc>
          <w:tcPr>
            <w:tcW w:w="3685" w:type="dxa"/>
            <w:shd w:val="clear" w:color="auto" w:fill="D9D9D9"/>
          </w:tcPr>
          <w:p w14:paraId="79572E5B" w14:textId="77777777" w:rsidR="00F2313E" w:rsidRPr="00746E75" w:rsidRDefault="00BB616F" w:rsidP="00D4735E">
            <w:pPr>
              <w:spacing w:before="40"/>
              <w:rPr>
                <w:b/>
                <w:szCs w:val="20"/>
              </w:rPr>
            </w:pPr>
            <w:r>
              <w:rPr>
                <w:rFonts w:ascii="Calibri" w:eastAsia="Calibri" w:hAnsi="Calibri" w:cs="Times New Roman"/>
                <w:b/>
                <w:bCs/>
                <w:lang w:val="en-GB"/>
              </w:rPr>
              <w:t>Description</w:t>
            </w:r>
          </w:p>
        </w:tc>
        <w:tc>
          <w:tcPr>
            <w:tcW w:w="2178" w:type="dxa"/>
            <w:shd w:val="clear" w:color="auto" w:fill="D9D9D9"/>
          </w:tcPr>
          <w:p w14:paraId="209A536B" w14:textId="77777777" w:rsidR="00F2313E" w:rsidRDefault="00BB616F" w:rsidP="00D4735E">
            <w:pPr>
              <w:spacing w:before="40"/>
              <w:rPr>
                <w:b/>
                <w:szCs w:val="20"/>
              </w:rPr>
            </w:pPr>
            <w:r>
              <w:rPr>
                <w:rFonts w:ascii="Calibri" w:eastAsia="Calibri" w:hAnsi="Calibri" w:cs="Times New Roman"/>
                <w:b/>
                <w:bCs/>
                <w:lang w:val="en-GB"/>
              </w:rPr>
              <w:t>Effective date</w:t>
            </w:r>
          </w:p>
        </w:tc>
        <w:tc>
          <w:tcPr>
            <w:tcW w:w="1757" w:type="dxa"/>
            <w:shd w:val="clear" w:color="auto" w:fill="D9D9D9"/>
          </w:tcPr>
          <w:p w14:paraId="5B7EFB2C" w14:textId="77777777" w:rsidR="00F2313E" w:rsidRDefault="00BB616F" w:rsidP="00D4735E">
            <w:pPr>
              <w:spacing w:before="40"/>
              <w:rPr>
                <w:b/>
                <w:szCs w:val="20"/>
              </w:rPr>
            </w:pPr>
            <w:r>
              <w:rPr>
                <w:rFonts w:ascii="Calibri" w:eastAsia="Calibri" w:hAnsi="Calibri" w:cs="Times New Roman"/>
                <w:b/>
                <w:bCs/>
                <w:lang w:val="en-GB"/>
              </w:rPr>
              <w:t>Archive reference</w:t>
            </w:r>
          </w:p>
        </w:tc>
      </w:tr>
      <w:tr w:rsidR="00E34B0B" w14:paraId="20F33D0E" w14:textId="77777777" w:rsidTr="00D4735E">
        <w:tc>
          <w:tcPr>
            <w:tcW w:w="1560" w:type="dxa"/>
          </w:tcPr>
          <w:p w14:paraId="322C4BFC" w14:textId="77777777" w:rsidR="00F2313E" w:rsidRPr="00EF1F59" w:rsidRDefault="00F2313E" w:rsidP="00D4735E"/>
        </w:tc>
        <w:tc>
          <w:tcPr>
            <w:tcW w:w="3685" w:type="dxa"/>
            <w:vAlign w:val="bottom"/>
          </w:tcPr>
          <w:p w14:paraId="686BD4D1" w14:textId="77777777" w:rsidR="00F2313E" w:rsidRPr="00EF1F59" w:rsidRDefault="00F2313E" w:rsidP="00D4735E"/>
        </w:tc>
        <w:tc>
          <w:tcPr>
            <w:tcW w:w="2178" w:type="dxa"/>
          </w:tcPr>
          <w:p w14:paraId="0BD040B4" w14:textId="77777777" w:rsidR="00F2313E" w:rsidRDefault="00F2313E" w:rsidP="00D4735E"/>
        </w:tc>
        <w:tc>
          <w:tcPr>
            <w:tcW w:w="1757" w:type="dxa"/>
          </w:tcPr>
          <w:p w14:paraId="4F4EE6A6" w14:textId="77777777" w:rsidR="00F2313E" w:rsidRDefault="00F2313E" w:rsidP="00D4735E"/>
        </w:tc>
      </w:tr>
      <w:tr w:rsidR="00E34B0B" w14:paraId="1A983D1C" w14:textId="77777777" w:rsidTr="00D4735E">
        <w:tc>
          <w:tcPr>
            <w:tcW w:w="1560" w:type="dxa"/>
          </w:tcPr>
          <w:p w14:paraId="2E7A1841" w14:textId="77777777" w:rsidR="00F2313E" w:rsidRPr="00EF1F59" w:rsidRDefault="00F2313E" w:rsidP="00D4735E"/>
        </w:tc>
        <w:tc>
          <w:tcPr>
            <w:tcW w:w="3685" w:type="dxa"/>
            <w:vAlign w:val="bottom"/>
          </w:tcPr>
          <w:p w14:paraId="1D014B1C" w14:textId="77777777" w:rsidR="00F2313E" w:rsidRPr="00EF1F59" w:rsidRDefault="00F2313E" w:rsidP="00D4735E"/>
        </w:tc>
        <w:tc>
          <w:tcPr>
            <w:tcW w:w="2178" w:type="dxa"/>
          </w:tcPr>
          <w:p w14:paraId="55AB2E50" w14:textId="77777777" w:rsidR="00F2313E" w:rsidRPr="00EF1F59" w:rsidRDefault="00F2313E" w:rsidP="00D4735E"/>
        </w:tc>
        <w:tc>
          <w:tcPr>
            <w:tcW w:w="1757" w:type="dxa"/>
          </w:tcPr>
          <w:p w14:paraId="231C954C" w14:textId="77777777" w:rsidR="00F2313E" w:rsidRPr="00EF1F59" w:rsidRDefault="00F2313E" w:rsidP="00D4735E"/>
        </w:tc>
      </w:tr>
      <w:tr w:rsidR="00E34B0B" w14:paraId="6D2F8C1A" w14:textId="77777777" w:rsidTr="00D4735E">
        <w:tc>
          <w:tcPr>
            <w:tcW w:w="1560" w:type="dxa"/>
          </w:tcPr>
          <w:p w14:paraId="5D6D0CFF" w14:textId="77777777" w:rsidR="00F2313E" w:rsidRPr="00EF1F59" w:rsidRDefault="00F2313E" w:rsidP="00D4735E"/>
        </w:tc>
        <w:tc>
          <w:tcPr>
            <w:tcW w:w="3685" w:type="dxa"/>
            <w:vAlign w:val="bottom"/>
          </w:tcPr>
          <w:p w14:paraId="3B988AD3" w14:textId="77777777" w:rsidR="00F2313E" w:rsidRPr="00EF1F59" w:rsidRDefault="00F2313E" w:rsidP="00D4735E"/>
        </w:tc>
        <w:tc>
          <w:tcPr>
            <w:tcW w:w="2178" w:type="dxa"/>
          </w:tcPr>
          <w:p w14:paraId="6612819D" w14:textId="77777777" w:rsidR="00F2313E" w:rsidRPr="00EF1F59" w:rsidRDefault="00F2313E" w:rsidP="00D4735E"/>
        </w:tc>
        <w:tc>
          <w:tcPr>
            <w:tcW w:w="1757" w:type="dxa"/>
          </w:tcPr>
          <w:p w14:paraId="6F035061" w14:textId="77777777" w:rsidR="00F2313E" w:rsidRPr="00EF1F59" w:rsidRDefault="00F2313E" w:rsidP="00D4735E"/>
        </w:tc>
      </w:tr>
      <w:tr w:rsidR="00E34B0B" w14:paraId="15BCA0D9" w14:textId="77777777" w:rsidTr="00D4735E">
        <w:tc>
          <w:tcPr>
            <w:tcW w:w="1560" w:type="dxa"/>
          </w:tcPr>
          <w:p w14:paraId="541EACD1" w14:textId="77777777" w:rsidR="00F2313E" w:rsidRDefault="00F2313E" w:rsidP="00D4735E"/>
        </w:tc>
        <w:tc>
          <w:tcPr>
            <w:tcW w:w="3685" w:type="dxa"/>
            <w:vAlign w:val="bottom"/>
          </w:tcPr>
          <w:p w14:paraId="37D8B301" w14:textId="77777777" w:rsidR="00F2313E" w:rsidRDefault="00F2313E" w:rsidP="00D4735E"/>
        </w:tc>
        <w:tc>
          <w:tcPr>
            <w:tcW w:w="2178" w:type="dxa"/>
          </w:tcPr>
          <w:p w14:paraId="0F58087B" w14:textId="77777777" w:rsidR="00F2313E" w:rsidRDefault="00F2313E" w:rsidP="00D4735E"/>
        </w:tc>
        <w:tc>
          <w:tcPr>
            <w:tcW w:w="1757" w:type="dxa"/>
          </w:tcPr>
          <w:p w14:paraId="3F4A055D" w14:textId="77777777" w:rsidR="00F2313E" w:rsidRDefault="00F2313E" w:rsidP="00D4735E"/>
        </w:tc>
      </w:tr>
    </w:tbl>
    <w:p w14:paraId="00735311" w14:textId="77777777" w:rsidR="00F2313E" w:rsidRDefault="00F2313E" w:rsidP="00F2313E">
      <w:pPr>
        <w:rPr>
          <w:i/>
          <w:iCs/>
          <w:lang w:eastAsia="nb-NO"/>
        </w:rPr>
      </w:pPr>
    </w:p>
    <w:p w14:paraId="6346696C" w14:textId="77777777" w:rsidR="00F2313E" w:rsidRPr="000A5520" w:rsidRDefault="00BB616F" w:rsidP="00F2313E">
      <w:pPr>
        <w:rPr>
          <w:i/>
          <w:iCs/>
          <w:lang w:eastAsia="nb-NO"/>
        </w:rPr>
      </w:pPr>
      <w:r>
        <w:rPr>
          <w:i/>
          <w:iCs/>
          <w:lang w:eastAsia="nb-NO"/>
        </w:rPr>
        <w:br w:type="page"/>
      </w:r>
    </w:p>
    <w:p w14:paraId="1F47418F" w14:textId="77777777" w:rsidR="00F2313E" w:rsidRPr="00BB616F" w:rsidRDefault="00BB616F" w:rsidP="00F2313E">
      <w:pPr>
        <w:pStyle w:val="Heading1"/>
        <w:rPr>
          <w:lang w:val="en-GB"/>
        </w:rPr>
      </w:pPr>
      <w:bookmarkStart w:id="229" w:name="_Toc118719153"/>
      <w:bookmarkStart w:id="230" w:name="_Toc231990787"/>
      <w:r>
        <w:rPr>
          <w:rFonts w:eastAsia="Arial"/>
          <w:lang w:val="en-GB"/>
        </w:rPr>
        <w:t>Appendix 10: Standard license terms for standard software and free software</w:t>
      </w:r>
      <w:bookmarkEnd w:id="229"/>
      <w:bookmarkEnd w:id="230"/>
    </w:p>
    <w:p w14:paraId="0BAACA6B" w14:textId="77777777" w:rsidR="00F2313E" w:rsidRPr="00BB616F" w:rsidRDefault="00BB616F" w:rsidP="00F2313E">
      <w:pPr>
        <w:rPr>
          <w:rFonts w:cs="Arial"/>
          <w:i/>
          <w:color w:val="000000"/>
          <w:sz w:val="20"/>
          <w:szCs w:val="20"/>
          <w:lang w:val="en-GB"/>
        </w:rPr>
      </w:pPr>
      <w:r>
        <w:rPr>
          <w:rFonts w:ascii="Calibri" w:eastAsia="Calibri" w:hAnsi="Calibri" w:cs="Arial"/>
          <w:i/>
          <w:iCs/>
          <w:color w:val="000000"/>
          <w:sz w:val="20"/>
          <w:szCs w:val="20"/>
          <w:lang w:val="en-GB"/>
        </w:rPr>
        <w:t>Include a copy of the standard license terms for standard software and free software here in Appendix 10.</w:t>
      </w:r>
    </w:p>
    <w:p w14:paraId="32241894" w14:textId="77777777" w:rsidR="00F2313E" w:rsidRPr="00BB616F" w:rsidRDefault="00BB616F" w:rsidP="00F2313E">
      <w:pPr>
        <w:pStyle w:val="Heading2"/>
        <w:rPr>
          <w:lang w:val="en-GB"/>
        </w:rPr>
      </w:pPr>
      <w:bookmarkStart w:id="231" w:name="_Toc118719154"/>
      <w:bookmarkStart w:id="232" w:name="_Toc231990788"/>
      <w:r>
        <w:rPr>
          <w:rFonts w:eastAsia="Arial"/>
          <w:lang w:val="en-GB"/>
        </w:rPr>
        <w:t>Section 5.1.2.1 License terms for standard software and free software</w:t>
      </w:r>
      <w:bookmarkEnd w:id="231"/>
      <w:bookmarkEnd w:id="232"/>
    </w:p>
    <w:p w14:paraId="2DCFB7F7" w14:textId="77777777" w:rsidR="00F2313E" w:rsidRPr="00BB616F" w:rsidRDefault="00BB616F" w:rsidP="00F2313E">
      <w:pPr>
        <w:rPr>
          <w:lang w:val="en-GB"/>
        </w:rPr>
      </w:pPr>
      <w:r>
        <w:rPr>
          <w:rFonts w:ascii="Calibri" w:eastAsia="Calibri" w:hAnsi="Calibri" w:cs="Times New Roman"/>
          <w:lang w:val="en-GB"/>
        </w:rPr>
        <w:t>To the extent that standard software included in the delivery must be supplied under standard license terms, this must be explicitly stated in a separate chapter in Appendix 2 and copies of the license terms must be included here.</w:t>
      </w:r>
    </w:p>
    <w:p w14:paraId="14D13C2D" w14:textId="77777777" w:rsidR="00F2313E" w:rsidRPr="00BB616F" w:rsidRDefault="00BB616F" w:rsidP="00F2313E">
      <w:pPr>
        <w:pStyle w:val="Heading2"/>
        <w:rPr>
          <w:lang w:val="en-GB"/>
        </w:rPr>
      </w:pPr>
      <w:bookmarkStart w:id="233" w:name="_Toc118719155"/>
      <w:bookmarkStart w:id="234" w:name="_Toc231990789"/>
      <w:r>
        <w:rPr>
          <w:rFonts w:eastAsia="Arial"/>
          <w:lang w:val="en-GB"/>
        </w:rPr>
        <w:t>Section 8.8.1 Free software – general</w:t>
      </w:r>
      <w:bookmarkEnd w:id="234"/>
      <w:r>
        <w:rPr>
          <w:rFonts w:eastAsia="Arial"/>
          <w:lang w:val="en-GB"/>
        </w:rPr>
        <w:t xml:space="preserve"> </w:t>
      </w:r>
      <w:bookmarkEnd w:id="233"/>
    </w:p>
    <w:p w14:paraId="39FE3BBA" w14:textId="77777777" w:rsidR="00F2313E" w:rsidRPr="00BB616F" w:rsidRDefault="00BB616F" w:rsidP="00F2313E">
      <w:pPr>
        <w:rPr>
          <w:lang w:val="en-GB"/>
        </w:rPr>
      </w:pPr>
      <w:r>
        <w:rPr>
          <w:rFonts w:ascii="Calibri" w:eastAsia="Calibri" w:hAnsi="Calibri" w:cs="Times New Roman"/>
          <w:lang w:val="en-GB"/>
        </w:rPr>
        <w:t xml:space="preserve">If free software will be used in connection with the delivery, the Supplier shall draw up an overview of the free software in question. An overview of free software will be included in a dedicated chapter in Appendix 2. A copy of the license terms applicable to the free software in question shall be included in Appendix 10. </w:t>
      </w:r>
    </w:p>
    <w:p w14:paraId="69461CF1" w14:textId="77777777" w:rsidR="00F2313E" w:rsidRPr="00BB616F" w:rsidRDefault="00BB616F" w:rsidP="00F2313E">
      <w:pPr>
        <w:rPr>
          <w:lang w:val="en-GB" w:eastAsia="nb-NO"/>
        </w:rPr>
      </w:pPr>
      <w:r w:rsidRPr="00BB616F">
        <w:rPr>
          <w:lang w:val="en-GB" w:eastAsia="nb-NO"/>
        </w:rPr>
        <w:br w:type="page"/>
      </w:r>
    </w:p>
    <w:p w14:paraId="41D1499A" w14:textId="77777777" w:rsidR="00F2313E" w:rsidRPr="00BB616F" w:rsidRDefault="00BB616F" w:rsidP="00F2313E">
      <w:pPr>
        <w:pStyle w:val="Heading1"/>
        <w:rPr>
          <w:lang w:val="en-GB"/>
        </w:rPr>
      </w:pPr>
      <w:bookmarkStart w:id="235" w:name="_Toc118719156"/>
      <w:bookmarkStart w:id="236" w:name="_Toc231990790"/>
      <w:r>
        <w:rPr>
          <w:rFonts w:eastAsia="Arial"/>
          <w:lang w:val="en-GB"/>
        </w:rPr>
        <w:t>Appendix 11: Data processing agreement</w:t>
      </w:r>
      <w:bookmarkEnd w:id="235"/>
      <w:bookmarkEnd w:id="236"/>
    </w:p>
    <w:p w14:paraId="1501830C" w14:textId="77777777" w:rsidR="00F2313E" w:rsidRPr="00BB616F" w:rsidRDefault="00BB616F" w:rsidP="00F2313E">
      <w:pPr>
        <w:rPr>
          <w:lang w:val="en-GB" w:eastAsia="nb-NO"/>
        </w:rPr>
      </w:pPr>
      <w:r>
        <w:rPr>
          <w:rFonts w:ascii="Calibri" w:eastAsia="Calibri" w:hAnsi="Calibri" w:cs="Times New Roman"/>
          <w:i/>
          <w:iCs/>
          <w:lang w:val="en-GB"/>
        </w:rPr>
        <w:t>Data processing agreement between the Supplier and the Customer and any other data processing agreements entered into by the Customer in connection with the Customer’s use of standard software. A template data processing agreement can be found here:</w:t>
      </w:r>
      <w:hyperlink r:id="rId18" w:history="1">
        <w:r>
          <w:rPr>
            <w:rFonts w:ascii="Calibri" w:eastAsia="Calibri" w:hAnsi="Calibri" w:cs="Calibri"/>
            <w:i/>
            <w:iCs/>
            <w:color w:val="0000FF"/>
            <w:u w:val="single"/>
            <w:lang w:val="en-GB"/>
          </w:rPr>
          <w:t>Data Processing Agreement and Checklist | Anskaffelser.no</w:t>
        </w:r>
      </w:hyperlink>
    </w:p>
    <w:p w14:paraId="760D1EA0" w14:textId="77777777" w:rsidR="00E959CE" w:rsidRPr="00BB616F" w:rsidRDefault="00E959CE" w:rsidP="00F2313E">
      <w:pPr>
        <w:rPr>
          <w:rFonts w:ascii="Arial" w:hAnsi="Arial" w:cs="Arial"/>
          <w:color w:val="000000" w:themeColor="text1"/>
          <w:sz w:val="20"/>
          <w:szCs w:val="20"/>
          <w:lang w:val="en-GB"/>
        </w:rPr>
      </w:pPr>
    </w:p>
    <w:sectPr w:rsidR="00E959CE" w:rsidRPr="00BB616F" w:rsidSect="00FC4604">
      <w:headerReference w:type="even" r:id="rId19"/>
      <w:headerReference w:type="default" r:id="rId20"/>
      <w:footerReference w:type="default" r:id="rId21"/>
      <w:headerReference w:type="first" r:id="rId22"/>
      <w:pgSz w:w="11906" w:h="16838" w:code="9"/>
      <w:pgMar w:top="1418" w:right="1133"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5F89" w14:textId="77777777" w:rsidR="00297C5D" w:rsidRDefault="00297C5D">
      <w:r>
        <w:separator/>
      </w:r>
    </w:p>
    <w:p w14:paraId="7396E654" w14:textId="77777777" w:rsidR="00297C5D" w:rsidRDefault="00297C5D"/>
  </w:endnote>
  <w:endnote w:type="continuationSeparator" w:id="0">
    <w:p w14:paraId="02CCBAEC" w14:textId="77777777" w:rsidR="00297C5D" w:rsidRDefault="00297C5D">
      <w:r>
        <w:continuationSeparator/>
      </w:r>
    </w:p>
    <w:p w14:paraId="032BA743" w14:textId="77777777" w:rsidR="00297C5D" w:rsidRDefault="00297C5D"/>
  </w:endnote>
  <w:endnote w:type="continuationNotice" w:id="1">
    <w:p w14:paraId="20BAFD5E" w14:textId="77777777" w:rsidR="00297C5D" w:rsidRDefault="00297C5D"/>
    <w:p w14:paraId="4096D0E5" w14:textId="77777777" w:rsidR="00297C5D" w:rsidRDefault="00297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8029" w14:textId="77777777" w:rsidR="002A7040" w:rsidRDefault="002A7040" w:rsidP="006B4C7A">
    <w:pPr>
      <w:pStyle w:val="a"/>
      <w:rPr>
        <w:rFonts w:ascii="Calibri" w:hAnsi="Calibri"/>
      </w:rPr>
    </w:pPr>
  </w:p>
  <w:p w14:paraId="5B3D69E7" w14:textId="77777777" w:rsidR="002A7040" w:rsidRPr="003666D3" w:rsidRDefault="00BB616F" w:rsidP="006B4C7A">
    <w:pPr>
      <w:pStyle w:val="a"/>
      <w:tabs>
        <w:tab w:val="right" w:pos="8220"/>
      </w:tabs>
      <w:rPr>
        <w:rFonts w:ascii="Calibri" w:hAnsi="Calibri"/>
        <w:smallCaps/>
      </w:rPr>
    </w:pPr>
    <w:r>
      <w:rPr>
        <w:rFonts w:ascii="Calibri" w:eastAsia="Calibri" w:hAnsi="Calibri"/>
        <w:lang w:val="en-GB"/>
      </w:rPr>
      <w:tab/>
    </w:r>
    <w:r>
      <w:rPr>
        <w:rFonts w:ascii="Calibri" w:eastAsia="Calibri" w:hAnsi="Calibri"/>
        <w:lang w:val="en-GB"/>
      </w:rPr>
      <w:tab/>
      <w:t xml:space="preserve">Page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Pr>
        <w:rFonts w:ascii="Calibri" w:eastAsia="Calibri" w:hAnsi="Calibri"/>
        <w:lang w:val="en-GB"/>
      </w:rPr>
      <w:t xml:space="preserve"> of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8999"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7DAB" w14:textId="77777777" w:rsidR="00904DB6" w:rsidRPr="002D6B0C" w:rsidRDefault="00BB616F" w:rsidP="006B4C7A">
    <w:pPr>
      <w:pStyle w:val="a"/>
      <w:ind w:right="848"/>
      <w:jc w:val="right"/>
    </w:pPr>
    <w:r>
      <w:tab/>
    </w:r>
  </w:p>
  <w:p w14:paraId="4711CE34" w14:textId="3F3DC038" w:rsidR="00904DB6" w:rsidRPr="00BB616F" w:rsidRDefault="00BB616F" w:rsidP="006B4C7A">
    <w:pPr>
      <w:pStyle w:val="a"/>
      <w:tabs>
        <w:tab w:val="right" w:pos="8222"/>
      </w:tabs>
      <w:rPr>
        <w:lang w:val="en-GB"/>
      </w:rPr>
    </w:pPr>
    <w:r>
      <w:rPr>
        <w:rFonts w:ascii="Calibri" w:eastAsia="Calibri" w:hAnsi="Calibri"/>
        <w:lang w:val="en-GB"/>
      </w:rPr>
      <w:t>Appendices to SSA-T 202</w:t>
    </w:r>
    <w:r w:rsidR="006D59D6">
      <w:rPr>
        <w:rFonts w:ascii="Calibri" w:eastAsia="Calibri" w:hAnsi="Calibri"/>
        <w:lang w:val="en-GB"/>
      </w:rPr>
      <w:t>6</w:t>
    </w:r>
    <w:r>
      <w:rPr>
        <w:rFonts w:ascii="Calibri" w:eastAsia="Calibri" w:hAnsi="Calibri"/>
        <w:lang w:val="en-GB"/>
      </w:rPr>
      <w:tab/>
      <w:t xml:space="preserve">Page </w:t>
    </w:r>
    <w:r w:rsidRPr="002D6B0C">
      <w:fldChar w:fldCharType="begin"/>
    </w:r>
    <w:r w:rsidRPr="00BB616F">
      <w:rPr>
        <w:lang w:val="en-GB"/>
      </w:rPr>
      <w:instrText xml:space="preserve"> PAGE </w:instrText>
    </w:r>
    <w:r w:rsidRPr="002D6B0C">
      <w:fldChar w:fldCharType="separate"/>
    </w:r>
    <w:r w:rsidRPr="00BB616F">
      <w:rPr>
        <w:lang w:val="en-GB"/>
      </w:rPr>
      <w:t>2</w:t>
    </w:r>
    <w:r w:rsidRPr="002D6B0C">
      <w:fldChar w:fldCharType="end"/>
    </w:r>
    <w:r>
      <w:rPr>
        <w:rFonts w:ascii="Calibri" w:eastAsia="Calibri" w:hAnsi="Calibri"/>
        <w:lang w:val="en-GB"/>
      </w:rPr>
      <w:t xml:space="preserve"> of </w:t>
    </w:r>
    <w:r w:rsidRPr="002D6B0C">
      <w:rPr>
        <w:rStyle w:val="a"/>
      </w:rPr>
      <w:fldChar w:fldCharType="begin"/>
    </w:r>
    <w:r w:rsidRPr="00BB616F">
      <w:rPr>
        <w:rStyle w:val="a"/>
        <w:lang w:val="en-GB"/>
      </w:rPr>
      <w:instrText xml:space="preserve"> NUMPAGES </w:instrText>
    </w:r>
    <w:r w:rsidRPr="002D6B0C">
      <w:rPr>
        <w:rStyle w:val="a"/>
      </w:rPr>
      <w:fldChar w:fldCharType="separate"/>
    </w:r>
    <w:r w:rsidRPr="00BB616F">
      <w:rPr>
        <w:rStyle w:val="a"/>
        <w:lang w:val="en-GB"/>
      </w:rPr>
      <w:t>28</w:t>
    </w:r>
    <w:r w:rsidRPr="002D6B0C">
      <w:rPr>
        <w:rStyle w:val="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277B" w14:textId="00826ACC" w:rsidR="002A7040" w:rsidRPr="00BB616F" w:rsidRDefault="00BB616F" w:rsidP="006B4C7A">
    <w:pPr>
      <w:pStyle w:val="a"/>
      <w:tabs>
        <w:tab w:val="right" w:pos="8222"/>
      </w:tabs>
      <w:ind w:right="-2"/>
      <w:rPr>
        <w:rFonts w:ascii="Calibri" w:hAnsi="Calibri"/>
        <w:smallCaps/>
        <w:lang w:val="en-GB"/>
      </w:rPr>
    </w:pPr>
    <w:r>
      <w:rPr>
        <w:rFonts w:ascii="Calibri" w:eastAsia="Calibri" w:hAnsi="Calibri"/>
        <w:lang w:val="en-GB"/>
      </w:rPr>
      <w:t>Appendices to SSA-T 202</w:t>
    </w:r>
    <w:r w:rsidR="006D59D6">
      <w:rPr>
        <w:rFonts w:ascii="Calibri" w:eastAsia="Calibri" w:hAnsi="Calibri"/>
        <w:lang w:val="en-GB"/>
      </w:rPr>
      <w:t>6</w:t>
    </w:r>
    <w:r>
      <w:rPr>
        <w:rFonts w:ascii="Calibri" w:eastAsia="Calibri" w:hAnsi="Calibri"/>
        <w:lang w:val="en-GB"/>
      </w:rPr>
      <w:tab/>
      <w:t xml:space="preserve">Page </w:t>
    </w:r>
    <w:r w:rsidRPr="00957A4A">
      <w:rPr>
        <w:rFonts w:ascii="Calibri" w:hAnsi="Calibri"/>
        <w:smallCaps/>
      </w:rPr>
      <w:fldChar w:fldCharType="begin"/>
    </w:r>
    <w:r w:rsidRPr="00BB616F">
      <w:rPr>
        <w:rFonts w:ascii="Calibri" w:hAnsi="Calibri"/>
        <w:lang w:val="en-GB"/>
      </w:rPr>
      <w:instrText xml:space="preserve"> PAGE </w:instrText>
    </w:r>
    <w:r w:rsidRPr="00957A4A">
      <w:rPr>
        <w:rFonts w:ascii="Calibri" w:hAnsi="Calibri"/>
        <w:smallCaps/>
      </w:rPr>
      <w:fldChar w:fldCharType="separate"/>
    </w:r>
    <w:r w:rsidRPr="00BB616F">
      <w:rPr>
        <w:rFonts w:ascii="Calibri" w:hAnsi="Calibri"/>
        <w:noProof/>
        <w:lang w:val="en-GB"/>
      </w:rPr>
      <w:t>21</w:t>
    </w:r>
    <w:r w:rsidRPr="00957A4A">
      <w:rPr>
        <w:rFonts w:ascii="Calibri" w:hAnsi="Calibri"/>
        <w:smallCaps/>
      </w:rPr>
      <w:fldChar w:fldCharType="end"/>
    </w:r>
    <w:r>
      <w:rPr>
        <w:rFonts w:ascii="Calibri" w:eastAsia="Calibri" w:hAnsi="Calibri"/>
        <w:lang w:val="en-GB"/>
      </w:rPr>
      <w:t xml:space="preserve"> of </w:t>
    </w:r>
    <w:r w:rsidRPr="00957A4A">
      <w:rPr>
        <w:rFonts w:ascii="Calibri" w:hAnsi="Calibri"/>
        <w:smallCaps/>
      </w:rPr>
      <w:fldChar w:fldCharType="begin"/>
    </w:r>
    <w:r w:rsidRPr="00BB616F">
      <w:rPr>
        <w:rFonts w:ascii="Calibri" w:hAnsi="Calibri"/>
        <w:lang w:val="en-GB"/>
      </w:rPr>
      <w:instrText xml:space="preserve"> NUMPAGES </w:instrText>
    </w:r>
    <w:r w:rsidRPr="00957A4A">
      <w:rPr>
        <w:rFonts w:ascii="Calibri" w:hAnsi="Calibri"/>
        <w:smallCaps/>
      </w:rPr>
      <w:fldChar w:fldCharType="separate"/>
    </w:r>
    <w:r w:rsidRPr="00BB616F">
      <w:rPr>
        <w:rFonts w:ascii="Calibri" w:hAnsi="Calibri"/>
        <w:noProof/>
        <w:lang w:val="en-GB"/>
      </w:rPr>
      <w:t>24</w:t>
    </w:r>
    <w:r w:rsidRPr="00957A4A">
      <w:rPr>
        <w:rFonts w:ascii="Calibri" w:hAnsi="Calibri"/>
        <w:small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85A5" w14:textId="77777777" w:rsidR="00297C5D" w:rsidRDefault="00297C5D">
      <w:r>
        <w:separator/>
      </w:r>
    </w:p>
    <w:p w14:paraId="0CCDD280" w14:textId="77777777" w:rsidR="00297C5D" w:rsidRDefault="00297C5D"/>
  </w:footnote>
  <w:footnote w:type="continuationSeparator" w:id="0">
    <w:p w14:paraId="637FE895" w14:textId="77777777" w:rsidR="00297C5D" w:rsidRDefault="00297C5D">
      <w:r>
        <w:continuationSeparator/>
      </w:r>
    </w:p>
    <w:p w14:paraId="3D0A8208" w14:textId="77777777" w:rsidR="00297C5D" w:rsidRDefault="00297C5D"/>
  </w:footnote>
  <w:footnote w:type="continuationNotice" w:id="1">
    <w:p w14:paraId="3273DCFE" w14:textId="77777777" w:rsidR="00297C5D" w:rsidRDefault="00297C5D"/>
    <w:p w14:paraId="21F1BA17" w14:textId="77777777" w:rsidR="00297C5D" w:rsidRDefault="00297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DCE1" w14:textId="77777777" w:rsidR="002A7040" w:rsidRDefault="00BB616F" w:rsidP="006B4C7A">
    <w:pPr>
      <w:pStyle w:val="a"/>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CA4F" w14:textId="77777777" w:rsidR="002A7040" w:rsidRDefault="002A7040" w:rsidP="006B4C7A">
    <w:pPr>
      <w:pStyle w:val="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8A53" w14:textId="77777777" w:rsidR="002A7040" w:rsidRPr="00C30A3B" w:rsidRDefault="002A7040" w:rsidP="006B4C7A">
    <w:pPr>
      <w:pStyle w:val="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6B24" w14:textId="77777777" w:rsidR="002A7040" w:rsidRDefault="002A7040" w:rsidP="006B4C7A">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Heading4"/>
      <w:lvlText w:val="%1.%2.%3.%4"/>
      <w:legacy w:legacy="1" w:legacySpace="0" w:legacyIndent="0"/>
      <w:lvlJc w:val="left"/>
      <w:rPr>
        <w:rFonts w:ascii="Times New Roman" w:hAnsi="Times New Roman" w:cs="Times New Roman"/>
      </w:rPr>
    </w:lvl>
    <w:lvl w:ilvl="4">
      <w:start w:val="1"/>
      <w:numFmt w:val="decimal"/>
      <w:pStyle w:val="Heading5"/>
      <w:lvlText w:val="%1.%2.%3.%4.%5"/>
      <w:legacy w:legacy="1" w:legacySpace="0" w:legacyIndent="0"/>
      <w:lvlJc w:val="left"/>
      <w:rPr>
        <w:rFonts w:ascii="Times New Roman" w:hAnsi="Times New Roman" w:cs="Times New Roman"/>
      </w:rPr>
    </w:lvl>
    <w:lvl w:ilvl="5">
      <w:start w:val="1"/>
      <w:numFmt w:val="decimal"/>
      <w:pStyle w:val="Heading6"/>
      <w:lvlText w:val="%1.%2.%3.%4.%5.%6"/>
      <w:legacy w:legacy="1" w:legacySpace="0" w:legacyIndent="0"/>
      <w:lvlJc w:val="left"/>
      <w:rPr>
        <w:rFonts w:ascii="Times New Roman" w:hAnsi="Times New Roman" w:cs="Times New Roman"/>
      </w:rPr>
    </w:lvl>
    <w:lvl w:ilvl="6">
      <w:start w:val="1"/>
      <w:numFmt w:val="decimal"/>
      <w:pStyle w:val="Heading7"/>
      <w:lvlText w:val="%1.%2.%3.%4.%5.%6.%7"/>
      <w:legacy w:legacy="1" w:legacySpace="0" w:legacyIndent="0"/>
      <w:lvlJc w:val="left"/>
      <w:rPr>
        <w:rFonts w:ascii="Times New Roman" w:hAnsi="Times New Roman" w:cs="Times New Roman"/>
      </w:rPr>
    </w:lvl>
    <w:lvl w:ilvl="7">
      <w:start w:val="1"/>
      <w:numFmt w:val="decimal"/>
      <w:pStyle w:val="Heading8"/>
      <w:lvlText w:val="%1.%2.%3.%4.%5.%6.%7.%8"/>
      <w:legacy w:legacy="1" w:legacySpace="0" w:legacyIndent="0"/>
      <w:lvlJc w:val="left"/>
      <w:rPr>
        <w:rFonts w:ascii="Times New Roman" w:hAnsi="Times New Roman" w:cs="Times New Roman"/>
      </w:rPr>
    </w:lvl>
    <w:lvl w:ilvl="8">
      <w:start w:val="1"/>
      <w:numFmt w:val="decimal"/>
      <w:pStyle w:val="Heading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DA94E5FE">
      <w:start w:val="1"/>
      <w:numFmt w:val="lowerRoman"/>
      <w:lvlText w:val="%1)"/>
      <w:lvlJc w:val="left"/>
      <w:pPr>
        <w:ind w:left="1080" w:hanging="720"/>
      </w:pPr>
      <w:rPr>
        <w:rFonts w:hint="default"/>
      </w:rPr>
    </w:lvl>
    <w:lvl w:ilvl="1" w:tplc="EF122DBC" w:tentative="1">
      <w:start w:val="1"/>
      <w:numFmt w:val="lowerLetter"/>
      <w:lvlText w:val="%2."/>
      <w:lvlJc w:val="left"/>
      <w:pPr>
        <w:ind w:left="1440" w:hanging="360"/>
      </w:pPr>
    </w:lvl>
    <w:lvl w:ilvl="2" w:tplc="E74CDFFE" w:tentative="1">
      <w:start w:val="1"/>
      <w:numFmt w:val="lowerRoman"/>
      <w:lvlText w:val="%3."/>
      <w:lvlJc w:val="right"/>
      <w:pPr>
        <w:ind w:left="2160" w:hanging="180"/>
      </w:pPr>
    </w:lvl>
    <w:lvl w:ilvl="3" w:tplc="CB2609DA" w:tentative="1">
      <w:start w:val="1"/>
      <w:numFmt w:val="decimal"/>
      <w:lvlText w:val="%4."/>
      <w:lvlJc w:val="left"/>
      <w:pPr>
        <w:ind w:left="2880" w:hanging="360"/>
      </w:pPr>
    </w:lvl>
    <w:lvl w:ilvl="4" w:tplc="69BCC9C2" w:tentative="1">
      <w:start w:val="1"/>
      <w:numFmt w:val="lowerLetter"/>
      <w:lvlText w:val="%5."/>
      <w:lvlJc w:val="left"/>
      <w:pPr>
        <w:ind w:left="3600" w:hanging="360"/>
      </w:pPr>
    </w:lvl>
    <w:lvl w:ilvl="5" w:tplc="BD1417EE" w:tentative="1">
      <w:start w:val="1"/>
      <w:numFmt w:val="lowerRoman"/>
      <w:lvlText w:val="%6."/>
      <w:lvlJc w:val="right"/>
      <w:pPr>
        <w:ind w:left="4320" w:hanging="180"/>
      </w:pPr>
    </w:lvl>
    <w:lvl w:ilvl="6" w:tplc="77FED748" w:tentative="1">
      <w:start w:val="1"/>
      <w:numFmt w:val="decimal"/>
      <w:lvlText w:val="%7."/>
      <w:lvlJc w:val="left"/>
      <w:pPr>
        <w:ind w:left="5040" w:hanging="360"/>
      </w:pPr>
    </w:lvl>
    <w:lvl w:ilvl="7" w:tplc="A0160826" w:tentative="1">
      <w:start w:val="1"/>
      <w:numFmt w:val="lowerLetter"/>
      <w:lvlText w:val="%8."/>
      <w:lvlJc w:val="left"/>
      <w:pPr>
        <w:ind w:left="5760" w:hanging="360"/>
      </w:pPr>
    </w:lvl>
    <w:lvl w:ilvl="8" w:tplc="E86C3DE8"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4DF07BA4">
      <w:start w:val="1"/>
      <w:numFmt w:val="decimal"/>
      <w:pStyle w:val="figurtekst"/>
      <w:lvlText w:val="%1."/>
      <w:lvlJc w:val="left"/>
      <w:pPr>
        <w:tabs>
          <w:tab w:val="num" w:pos="360"/>
        </w:tabs>
        <w:ind w:left="360" w:hanging="360"/>
      </w:pPr>
      <w:rPr>
        <w:rFonts w:ascii="Times New Roman" w:hAnsi="Times New Roman" w:cs="Times New Roman"/>
      </w:rPr>
    </w:lvl>
    <w:lvl w:ilvl="1" w:tplc="DE9A38A2">
      <w:start w:val="1"/>
      <w:numFmt w:val="bullet"/>
      <w:lvlText w:val="o"/>
      <w:lvlJc w:val="left"/>
      <w:pPr>
        <w:tabs>
          <w:tab w:val="num" w:pos="1440"/>
        </w:tabs>
        <w:ind w:left="1440" w:hanging="360"/>
      </w:pPr>
      <w:rPr>
        <w:rFonts w:ascii="Courier New" w:hAnsi="Courier New" w:cs="Courier New" w:hint="default"/>
      </w:rPr>
    </w:lvl>
    <w:lvl w:ilvl="2" w:tplc="199E2FCA">
      <w:start w:val="1"/>
      <w:numFmt w:val="bullet"/>
      <w:lvlText w:val=""/>
      <w:lvlJc w:val="left"/>
      <w:pPr>
        <w:tabs>
          <w:tab w:val="num" w:pos="2160"/>
        </w:tabs>
        <w:ind w:left="2160" w:hanging="360"/>
      </w:pPr>
      <w:rPr>
        <w:rFonts w:ascii="Wingdings" w:hAnsi="Wingdings" w:cs="Times New Roman" w:hint="default"/>
      </w:rPr>
    </w:lvl>
    <w:lvl w:ilvl="3" w:tplc="BC384D40">
      <w:start w:val="1"/>
      <w:numFmt w:val="bullet"/>
      <w:lvlText w:val=""/>
      <w:lvlJc w:val="left"/>
      <w:pPr>
        <w:tabs>
          <w:tab w:val="num" w:pos="2880"/>
        </w:tabs>
        <w:ind w:left="2880" w:hanging="360"/>
      </w:pPr>
      <w:rPr>
        <w:rFonts w:ascii="Symbol" w:hAnsi="Symbol" w:cs="Times New Roman" w:hint="default"/>
      </w:rPr>
    </w:lvl>
    <w:lvl w:ilvl="4" w:tplc="18B66EBA">
      <w:start w:val="1"/>
      <w:numFmt w:val="bullet"/>
      <w:lvlText w:val="o"/>
      <w:lvlJc w:val="left"/>
      <w:pPr>
        <w:tabs>
          <w:tab w:val="num" w:pos="3600"/>
        </w:tabs>
        <w:ind w:left="3600" w:hanging="360"/>
      </w:pPr>
      <w:rPr>
        <w:rFonts w:ascii="Courier New" w:hAnsi="Courier New" w:cs="Courier New" w:hint="default"/>
      </w:rPr>
    </w:lvl>
    <w:lvl w:ilvl="5" w:tplc="738A185A">
      <w:start w:val="1"/>
      <w:numFmt w:val="bullet"/>
      <w:lvlText w:val=""/>
      <w:lvlJc w:val="left"/>
      <w:pPr>
        <w:tabs>
          <w:tab w:val="num" w:pos="4320"/>
        </w:tabs>
        <w:ind w:left="4320" w:hanging="360"/>
      </w:pPr>
      <w:rPr>
        <w:rFonts w:ascii="Wingdings" w:hAnsi="Wingdings" w:cs="Times New Roman" w:hint="default"/>
      </w:rPr>
    </w:lvl>
    <w:lvl w:ilvl="6" w:tplc="81D8BDBA">
      <w:start w:val="1"/>
      <w:numFmt w:val="bullet"/>
      <w:lvlText w:val=""/>
      <w:lvlJc w:val="left"/>
      <w:pPr>
        <w:tabs>
          <w:tab w:val="num" w:pos="5040"/>
        </w:tabs>
        <w:ind w:left="5040" w:hanging="360"/>
      </w:pPr>
      <w:rPr>
        <w:rFonts w:ascii="Symbol" w:hAnsi="Symbol" w:cs="Times New Roman" w:hint="default"/>
      </w:rPr>
    </w:lvl>
    <w:lvl w:ilvl="7" w:tplc="1BC46F24">
      <w:start w:val="1"/>
      <w:numFmt w:val="bullet"/>
      <w:lvlText w:val="o"/>
      <w:lvlJc w:val="left"/>
      <w:pPr>
        <w:tabs>
          <w:tab w:val="num" w:pos="5760"/>
        </w:tabs>
        <w:ind w:left="5760" w:hanging="360"/>
      </w:pPr>
      <w:rPr>
        <w:rFonts w:ascii="Courier New" w:hAnsi="Courier New" w:cs="Courier New" w:hint="default"/>
      </w:rPr>
    </w:lvl>
    <w:lvl w:ilvl="8" w:tplc="47144F92">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FD6E1F3E">
      <w:start w:val="1"/>
      <w:numFmt w:val="decimal"/>
      <w:lvlText w:val="%1."/>
      <w:lvlJc w:val="left"/>
      <w:pPr>
        <w:tabs>
          <w:tab w:val="num" w:pos="360"/>
        </w:tabs>
        <w:ind w:left="360" w:hanging="360"/>
      </w:pPr>
    </w:lvl>
    <w:lvl w:ilvl="1" w:tplc="F19EC40A">
      <w:start w:val="1"/>
      <w:numFmt w:val="lowerLetter"/>
      <w:lvlText w:val="%2."/>
      <w:lvlJc w:val="left"/>
      <w:pPr>
        <w:tabs>
          <w:tab w:val="num" w:pos="1080"/>
        </w:tabs>
        <w:ind w:left="1080" w:hanging="360"/>
      </w:pPr>
      <w:rPr>
        <w:rFonts w:ascii="Times New Roman" w:hAnsi="Times New Roman" w:cs="Times New Roman" w:hint="default"/>
      </w:rPr>
    </w:lvl>
    <w:lvl w:ilvl="2" w:tplc="4D669906">
      <w:start w:val="1"/>
      <w:numFmt w:val="lowerRoman"/>
      <w:lvlText w:val="%3."/>
      <w:lvlJc w:val="right"/>
      <w:pPr>
        <w:tabs>
          <w:tab w:val="num" w:pos="1800"/>
        </w:tabs>
        <w:ind w:left="1800" w:hanging="180"/>
      </w:pPr>
      <w:rPr>
        <w:rFonts w:ascii="Times New Roman" w:hAnsi="Times New Roman" w:cs="Times New Roman"/>
      </w:rPr>
    </w:lvl>
    <w:lvl w:ilvl="3" w:tplc="18F016AC">
      <w:start w:val="1"/>
      <w:numFmt w:val="decimal"/>
      <w:lvlText w:val="%4."/>
      <w:lvlJc w:val="left"/>
      <w:pPr>
        <w:tabs>
          <w:tab w:val="num" w:pos="2520"/>
        </w:tabs>
        <w:ind w:left="2520" w:hanging="360"/>
      </w:pPr>
      <w:rPr>
        <w:rFonts w:ascii="Times New Roman" w:hAnsi="Times New Roman" w:cs="Times New Roman"/>
      </w:rPr>
    </w:lvl>
    <w:lvl w:ilvl="4" w:tplc="33D269DA">
      <w:start w:val="1"/>
      <w:numFmt w:val="lowerLetter"/>
      <w:lvlText w:val="%5."/>
      <w:lvlJc w:val="left"/>
      <w:pPr>
        <w:tabs>
          <w:tab w:val="num" w:pos="3240"/>
        </w:tabs>
        <w:ind w:left="3240" w:hanging="360"/>
      </w:pPr>
      <w:rPr>
        <w:rFonts w:ascii="Times New Roman" w:hAnsi="Times New Roman" w:cs="Times New Roman"/>
      </w:rPr>
    </w:lvl>
    <w:lvl w:ilvl="5" w:tplc="695660F8">
      <w:start w:val="1"/>
      <w:numFmt w:val="lowerRoman"/>
      <w:lvlText w:val="%6."/>
      <w:lvlJc w:val="right"/>
      <w:pPr>
        <w:tabs>
          <w:tab w:val="num" w:pos="3960"/>
        </w:tabs>
        <w:ind w:left="3960" w:hanging="180"/>
      </w:pPr>
      <w:rPr>
        <w:rFonts w:ascii="Times New Roman" w:hAnsi="Times New Roman" w:cs="Times New Roman"/>
      </w:rPr>
    </w:lvl>
    <w:lvl w:ilvl="6" w:tplc="71647A7E">
      <w:start w:val="1"/>
      <w:numFmt w:val="decimal"/>
      <w:lvlText w:val="%7."/>
      <w:lvlJc w:val="left"/>
      <w:pPr>
        <w:tabs>
          <w:tab w:val="num" w:pos="4680"/>
        </w:tabs>
        <w:ind w:left="4680" w:hanging="360"/>
      </w:pPr>
      <w:rPr>
        <w:rFonts w:ascii="Times New Roman" w:hAnsi="Times New Roman" w:cs="Times New Roman"/>
      </w:rPr>
    </w:lvl>
    <w:lvl w:ilvl="7" w:tplc="9EEEBB24">
      <w:start w:val="1"/>
      <w:numFmt w:val="lowerLetter"/>
      <w:lvlText w:val="%8."/>
      <w:lvlJc w:val="left"/>
      <w:pPr>
        <w:tabs>
          <w:tab w:val="num" w:pos="5400"/>
        </w:tabs>
        <w:ind w:left="5400" w:hanging="360"/>
      </w:pPr>
      <w:rPr>
        <w:rFonts w:ascii="Times New Roman" w:hAnsi="Times New Roman" w:cs="Times New Roman"/>
      </w:rPr>
    </w:lvl>
    <w:lvl w:ilvl="8" w:tplc="FDB8054E">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B3D68D12">
      <w:start w:val="1"/>
      <w:numFmt w:val="bullet"/>
      <w:lvlText w:val=""/>
      <w:lvlJc w:val="left"/>
      <w:pPr>
        <w:ind w:left="720" w:hanging="360"/>
      </w:pPr>
      <w:rPr>
        <w:rFonts w:ascii="Symbol" w:hAnsi="Symbol" w:hint="default"/>
      </w:rPr>
    </w:lvl>
    <w:lvl w:ilvl="1" w:tplc="87180BE8">
      <w:start w:val="1"/>
      <w:numFmt w:val="bullet"/>
      <w:lvlText w:val="o"/>
      <w:lvlJc w:val="left"/>
      <w:pPr>
        <w:ind w:left="1440" w:hanging="360"/>
      </w:pPr>
      <w:rPr>
        <w:rFonts w:ascii="Courier New" w:hAnsi="Courier New" w:cs="Courier New" w:hint="default"/>
      </w:rPr>
    </w:lvl>
    <w:lvl w:ilvl="2" w:tplc="2FECD914" w:tentative="1">
      <w:start w:val="1"/>
      <w:numFmt w:val="bullet"/>
      <w:lvlText w:val=""/>
      <w:lvlJc w:val="left"/>
      <w:pPr>
        <w:ind w:left="2160" w:hanging="360"/>
      </w:pPr>
      <w:rPr>
        <w:rFonts w:ascii="Wingdings" w:hAnsi="Wingdings" w:hint="default"/>
      </w:rPr>
    </w:lvl>
    <w:lvl w:ilvl="3" w:tplc="5BA0A1BA" w:tentative="1">
      <w:start w:val="1"/>
      <w:numFmt w:val="bullet"/>
      <w:lvlText w:val=""/>
      <w:lvlJc w:val="left"/>
      <w:pPr>
        <w:ind w:left="2880" w:hanging="360"/>
      </w:pPr>
      <w:rPr>
        <w:rFonts w:ascii="Symbol" w:hAnsi="Symbol" w:hint="default"/>
      </w:rPr>
    </w:lvl>
    <w:lvl w:ilvl="4" w:tplc="D19491FA" w:tentative="1">
      <w:start w:val="1"/>
      <w:numFmt w:val="bullet"/>
      <w:lvlText w:val="o"/>
      <w:lvlJc w:val="left"/>
      <w:pPr>
        <w:ind w:left="3600" w:hanging="360"/>
      </w:pPr>
      <w:rPr>
        <w:rFonts w:ascii="Courier New" w:hAnsi="Courier New" w:cs="Courier New" w:hint="default"/>
      </w:rPr>
    </w:lvl>
    <w:lvl w:ilvl="5" w:tplc="AB265A92" w:tentative="1">
      <w:start w:val="1"/>
      <w:numFmt w:val="bullet"/>
      <w:lvlText w:val=""/>
      <w:lvlJc w:val="left"/>
      <w:pPr>
        <w:ind w:left="4320" w:hanging="360"/>
      </w:pPr>
      <w:rPr>
        <w:rFonts w:ascii="Wingdings" w:hAnsi="Wingdings" w:hint="default"/>
      </w:rPr>
    </w:lvl>
    <w:lvl w:ilvl="6" w:tplc="10AC0B7C" w:tentative="1">
      <w:start w:val="1"/>
      <w:numFmt w:val="bullet"/>
      <w:lvlText w:val=""/>
      <w:lvlJc w:val="left"/>
      <w:pPr>
        <w:ind w:left="5040" w:hanging="360"/>
      </w:pPr>
      <w:rPr>
        <w:rFonts w:ascii="Symbol" w:hAnsi="Symbol" w:hint="default"/>
      </w:rPr>
    </w:lvl>
    <w:lvl w:ilvl="7" w:tplc="D29095B2" w:tentative="1">
      <w:start w:val="1"/>
      <w:numFmt w:val="bullet"/>
      <w:lvlText w:val="o"/>
      <w:lvlJc w:val="left"/>
      <w:pPr>
        <w:ind w:left="5760" w:hanging="360"/>
      </w:pPr>
      <w:rPr>
        <w:rFonts w:ascii="Courier New" w:hAnsi="Courier New" w:cs="Courier New" w:hint="default"/>
      </w:rPr>
    </w:lvl>
    <w:lvl w:ilvl="8" w:tplc="3822D968"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A6544C8A">
      <w:start w:val="1"/>
      <w:numFmt w:val="decimal"/>
      <w:pStyle w:val="a"/>
      <w:lvlText w:val="%1."/>
      <w:lvlJc w:val="left"/>
      <w:pPr>
        <w:tabs>
          <w:tab w:val="num" w:pos="720"/>
        </w:tabs>
        <w:ind w:left="720" w:hanging="360"/>
      </w:pPr>
    </w:lvl>
    <w:lvl w:ilvl="1" w:tplc="B8F64992">
      <w:start w:val="1"/>
      <w:numFmt w:val="lowerLetter"/>
      <w:lvlText w:val="%2."/>
      <w:lvlJc w:val="left"/>
      <w:pPr>
        <w:tabs>
          <w:tab w:val="num" w:pos="1440"/>
        </w:tabs>
        <w:ind w:left="1440" w:hanging="360"/>
      </w:pPr>
    </w:lvl>
    <w:lvl w:ilvl="2" w:tplc="CF744598">
      <w:start w:val="1"/>
      <w:numFmt w:val="lowerRoman"/>
      <w:lvlText w:val="%3."/>
      <w:lvlJc w:val="right"/>
      <w:pPr>
        <w:tabs>
          <w:tab w:val="num" w:pos="2160"/>
        </w:tabs>
        <w:ind w:left="2160" w:hanging="180"/>
      </w:pPr>
    </w:lvl>
    <w:lvl w:ilvl="3" w:tplc="533A47B6">
      <w:start w:val="1"/>
      <w:numFmt w:val="decimal"/>
      <w:lvlText w:val="%4."/>
      <w:lvlJc w:val="left"/>
      <w:pPr>
        <w:tabs>
          <w:tab w:val="num" w:pos="2880"/>
        </w:tabs>
        <w:ind w:left="2880" w:hanging="360"/>
      </w:pPr>
    </w:lvl>
    <w:lvl w:ilvl="4" w:tplc="A0927BFA">
      <w:start w:val="1"/>
      <w:numFmt w:val="lowerLetter"/>
      <w:lvlText w:val="%5."/>
      <w:lvlJc w:val="left"/>
      <w:pPr>
        <w:tabs>
          <w:tab w:val="num" w:pos="3600"/>
        </w:tabs>
        <w:ind w:left="3600" w:hanging="360"/>
      </w:pPr>
    </w:lvl>
    <w:lvl w:ilvl="5" w:tplc="93FEDBEA">
      <w:start w:val="1"/>
      <w:numFmt w:val="lowerRoman"/>
      <w:lvlText w:val="%6."/>
      <w:lvlJc w:val="right"/>
      <w:pPr>
        <w:tabs>
          <w:tab w:val="num" w:pos="4320"/>
        </w:tabs>
        <w:ind w:left="4320" w:hanging="180"/>
      </w:pPr>
    </w:lvl>
    <w:lvl w:ilvl="6" w:tplc="5A40B026">
      <w:start w:val="1"/>
      <w:numFmt w:val="decimal"/>
      <w:lvlText w:val="%7."/>
      <w:lvlJc w:val="left"/>
      <w:pPr>
        <w:tabs>
          <w:tab w:val="num" w:pos="5040"/>
        </w:tabs>
        <w:ind w:left="5040" w:hanging="360"/>
      </w:pPr>
    </w:lvl>
    <w:lvl w:ilvl="7" w:tplc="43B62936">
      <w:start w:val="1"/>
      <w:numFmt w:val="lowerLetter"/>
      <w:lvlText w:val="%8."/>
      <w:lvlJc w:val="left"/>
      <w:pPr>
        <w:tabs>
          <w:tab w:val="num" w:pos="5760"/>
        </w:tabs>
        <w:ind w:left="5760" w:hanging="360"/>
      </w:pPr>
    </w:lvl>
    <w:lvl w:ilvl="8" w:tplc="6FA2F366">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AB1E159E">
      <w:start w:val="1"/>
      <w:numFmt w:val="lowerLetter"/>
      <w:lvlText w:val="%1)"/>
      <w:lvlJc w:val="left"/>
      <w:pPr>
        <w:ind w:left="720" w:hanging="360"/>
      </w:pPr>
    </w:lvl>
    <w:lvl w:ilvl="1" w:tplc="D7A20022" w:tentative="1">
      <w:start w:val="1"/>
      <w:numFmt w:val="lowerLetter"/>
      <w:lvlText w:val="%2."/>
      <w:lvlJc w:val="left"/>
      <w:pPr>
        <w:ind w:left="1440" w:hanging="360"/>
      </w:pPr>
    </w:lvl>
    <w:lvl w:ilvl="2" w:tplc="8DFA3572" w:tentative="1">
      <w:start w:val="1"/>
      <w:numFmt w:val="lowerRoman"/>
      <w:lvlText w:val="%3."/>
      <w:lvlJc w:val="right"/>
      <w:pPr>
        <w:ind w:left="2160" w:hanging="180"/>
      </w:pPr>
    </w:lvl>
    <w:lvl w:ilvl="3" w:tplc="A026769C" w:tentative="1">
      <w:start w:val="1"/>
      <w:numFmt w:val="decimal"/>
      <w:lvlText w:val="%4."/>
      <w:lvlJc w:val="left"/>
      <w:pPr>
        <w:ind w:left="2880" w:hanging="360"/>
      </w:pPr>
    </w:lvl>
    <w:lvl w:ilvl="4" w:tplc="D08AD97C" w:tentative="1">
      <w:start w:val="1"/>
      <w:numFmt w:val="lowerLetter"/>
      <w:lvlText w:val="%5."/>
      <w:lvlJc w:val="left"/>
      <w:pPr>
        <w:ind w:left="3600" w:hanging="360"/>
      </w:pPr>
    </w:lvl>
    <w:lvl w:ilvl="5" w:tplc="F03E39B2" w:tentative="1">
      <w:start w:val="1"/>
      <w:numFmt w:val="lowerRoman"/>
      <w:lvlText w:val="%6."/>
      <w:lvlJc w:val="right"/>
      <w:pPr>
        <w:ind w:left="4320" w:hanging="180"/>
      </w:pPr>
    </w:lvl>
    <w:lvl w:ilvl="6" w:tplc="C7C2027C" w:tentative="1">
      <w:start w:val="1"/>
      <w:numFmt w:val="decimal"/>
      <w:lvlText w:val="%7."/>
      <w:lvlJc w:val="left"/>
      <w:pPr>
        <w:ind w:left="5040" w:hanging="360"/>
      </w:pPr>
    </w:lvl>
    <w:lvl w:ilvl="7" w:tplc="9E5CD414" w:tentative="1">
      <w:start w:val="1"/>
      <w:numFmt w:val="lowerLetter"/>
      <w:lvlText w:val="%8."/>
      <w:lvlJc w:val="left"/>
      <w:pPr>
        <w:ind w:left="5760" w:hanging="360"/>
      </w:pPr>
    </w:lvl>
    <w:lvl w:ilvl="8" w:tplc="8CE803EC"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8C62F854">
      <w:start w:val="1"/>
      <w:numFmt w:val="decimal"/>
      <w:lvlText w:val="%1."/>
      <w:lvlJc w:val="left"/>
      <w:pPr>
        <w:ind w:left="360" w:hanging="360"/>
      </w:pPr>
    </w:lvl>
    <w:lvl w:ilvl="1" w:tplc="60201F1E">
      <w:start w:val="1"/>
      <w:numFmt w:val="lowerLetter"/>
      <w:lvlText w:val="%2."/>
      <w:lvlJc w:val="left"/>
      <w:pPr>
        <w:ind w:left="1080" w:hanging="360"/>
      </w:pPr>
    </w:lvl>
    <w:lvl w:ilvl="2" w:tplc="090C4FC2" w:tentative="1">
      <w:start w:val="1"/>
      <w:numFmt w:val="lowerRoman"/>
      <w:lvlText w:val="%3."/>
      <w:lvlJc w:val="right"/>
      <w:pPr>
        <w:ind w:left="1800" w:hanging="180"/>
      </w:pPr>
    </w:lvl>
    <w:lvl w:ilvl="3" w:tplc="2FB23D5E" w:tentative="1">
      <w:start w:val="1"/>
      <w:numFmt w:val="decimal"/>
      <w:lvlText w:val="%4."/>
      <w:lvlJc w:val="left"/>
      <w:pPr>
        <w:ind w:left="2520" w:hanging="360"/>
      </w:pPr>
    </w:lvl>
    <w:lvl w:ilvl="4" w:tplc="C2E8DD62" w:tentative="1">
      <w:start w:val="1"/>
      <w:numFmt w:val="lowerLetter"/>
      <w:lvlText w:val="%5."/>
      <w:lvlJc w:val="left"/>
      <w:pPr>
        <w:ind w:left="3240" w:hanging="360"/>
      </w:pPr>
    </w:lvl>
    <w:lvl w:ilvl="5" w:tplc="B39863EE" w:tentative="1">
      <w:start w:val="1"/>
      <w:numFmt w:val="lowerRoman"/>
      <w:lvlText w:val="%6."/>
      <w:lvlJc w:val="right"/>
      <w:pPr>
        <w:ind w:left="3960" w:hanging="180"/>
      </w:pPr>
    </w:lvl>
    <w:lvl w:ilvl="6" w:tplc="1D2A48FE" w:tentative="1">
      <w:start w:val="1"/>
      <w:numFmt w:val="decimal"/>
      <w:lvlText w:val="%7."/>
      <w:lvlJc w:val="left"/>
      <w:pPr>
        <w:ind w:left="4680" w:hanging="360"/>
      </w:pPr>
    </w:lvl>
    <w:lvl w:ilvl="7" w:tplc="8FDEAB80" w:tentative="1">
      <w:start w:val="1"/>
      <w:numFmt w:val="lowerLetter"/>
      <w:lvlText w:val="%8."/>
      <w:lvlJc w:val="left"/>
      <w:pPr>
        <w:ind w:left="5400" w:hanging="360"/>
      </w:pPr>
    </w:lvl>
    <w:lvl w:ilvl="8" w:tplc="BDA85BE8"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D8408C7E">
      <w:start w:val="1"/>
      <w:numFmt w:val="upperRoman"/>
      <w:lvlText w:val="%1."/>
      <w:lvlJc w:val="right"/>
      <w:pPr>
        <w:ind w:left="720" w:hanging="360"/>
      </w:pPr>
    </w:lvl>
    <w:lvl w:ilvl="1" w:tplc="4CC0E0C2" w:tentative="1">
      <w:start w:val="1"/>
      <w:numFmt w:val="lowerLetter"/>
      <w:lvlText w:val="%2."/>
      <w:lvlJc w:val="left"/>
      <w:pPr>
        <w:ind w:left="1440" w:hanging="360"/>
      </w:pPr>
    </w:lvl>
    <w:lvl w:ilvl="2" w:tplc="32AA1E62" w:tentative="1">
      <w:start w:val="1"/>
      <w:numFmt w:val="lowerRoman"/>
      <w:lvlText w:val="%3."/>
      <w:lvlJc w:val="right"/>
      <w:pPr>
        <w:ind w:left="2160" w:hanging="180"/>
      </w:pPr>
    </w:lvl>
    <w:lvl w:ilvl="3" w:tplc="FA10FCFA" w:tentative="1">
      <w:start w:val="1"/>
      <w:numFmt w:val="decimal"/>
      <w:lvlText w:val="%4."/>
      <w:lvlJc w:val="left"/>
      <w:pPr>
        <w:ind w:left="2880" w:hanging="360"/>
      </w:pPr>
    </w:lvl>
    <w:lvl w:ilvl="4" w:tplc="CF884154" w:tentative="1">
      <w:start w:val="1"/>
      <w:numFmt w:val="lowerLetter"/>
      <w:lvlText w:val="%5."/>
      <w:lvlJc w:val="left"/>
      <w:pPr>
        <w:ind w:left="3600" w:hanging="360"/>
      </w:pPr>
    </w:lvl>
    <w:lvl w:ilvl="5" w:tplc="8C54EF20" w:tentative="1">
      <w:start w:val="1"/>
      <w:numFmt w:val="lowerRoman"/>
      <w:lvlText w:val="%6."/>
      <w:lvlJc w:val="right"/>
      <w:pPr>
        <w:ind w:left="4320" w:hanging="180"/>
      </w:pPr>
    </w:lvl>
    <w:lvl w:ilvl="6" w:tplc="5F28FBFC" w:tentative="1">
      <w:start w:val="1"/>
      <w:numFmt w:val="decimal"/>
      <w:lvlText w:val="%7."/>
      <w:lvlJc w:val="left"/>
      <w:pPr>
        <w:ind w:left="5040" w:hanging="360"/>
      </w:pPr>
    </w:lvl>
    <w:lvl w:ilvl="7" w:tplc="8B98AE7C" w:tentative="1">
      <w:start w:val="1"/>
      <w:numFmt w:val="lowerLetter"/>
      <w:lvlText w:val="%8."/>
      <w:lvlJc w:val="left"/>
      <w:pPr>
        <w:ind w:left="5760" w:hanging="360"/>
      </w:pPr>
    </w:lvl>
    <w:lvl w:ilvl="8" w:tplc="6AF49E6A"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91C6DED2">
      <w:start w:val="1"/>
      <w:numFmt w:val="bullet"/>
      <w:pStyle w:val="Avtaleoverskrift"/>
      <w:lvlText w:val=""/>
      <w:lvlJc w:val="left"/>
      <w:pPr>
        <w:tabs>
          <w:tab w:val="num" w:pos="1080"/>
        </w:tabs>
        <w:ind w:left="1080" w:hanging="360"/>
      </w:pPr>
      <w:rPr>
        <w:rFonts w:ascii="Symbol" w:hAnsi="Symbol" w:cs="Times New Roman" w:hint="default"/>
      </w:rPr>
    </w:lvl>
    <w:lvl w:ilvl="1" w:tplc="BEC40526">
      <w:start w:val="1"/>
      <w:numFmt w:val="bullet"/>
      <w:lvlText w:val="o"/>
      <w:lvlJc w:val="left"/>
      <w:pPr>
        <w:tabs>
          <w:tab w:val="num" w:pos="1800"/>
        </w:tabs>
        <w:ind w:left="1800" w:hanging="360"/>
      </w:pPr>
      <w:rPr>
        <w:rFonts w:ascii="Courier New" w:hAnsi="Courier New" w:cs="Courier New" w:hint="default"/>
      </w:rPr>
    </w:lvl>
    <w:lvl w:ilvl="2" w:tplc="DBC6E778">
      <w:start w:val="1"/>
      <w:numFmt w:val="bullet"/>
      <w:lvlText w:val=""/>
      <w:lvlJc w:val="left"/>
      <w:pPr>
        <w:tabs>
          <w:tab w:val="num" w:pos="2520"/>
        </w:tabs>
        <w:ind w:left="2520" w:hanging="360"/>
      </w:pPr>
      <w:rPr>
        <w:rFonts w:ascii="Wingdings" w:hAnsi="Wingdings" w:cs="Times New Roman" w:hint="default"/>
      </w:rPr>
    </w:lvl>
    <w:lvl w:ilvl="3" w:tplc="661006FE">
      <w:start w:val="1"/>
      <w:numFmt w:val="bullet"/>
      <w:lvlText w:val=""/>
      <w:lvlJc w:val="left"/>
      <w:pPr>
        <w:tabs>
          <w:tab w:val="num" w:pos="3240"/>
        </w:tabs>
        <w:ind w:left="3240" w:hanging="360"/>
      </w:pPr>
      <w:rPr>
        <w:rFonts w:ascii="Symbol" w:hAnsi="Symbol" w:cs="Times New Roman" w:hint="default"/>
      </w:rPr>
    </w:lvl>
    <w:lvl w:ilvl="4" w:tplc="838282F4">
      <w:start w:val="1"/>
      <w:numFmt w:val="bullet"/>
      <w:lvlText w:val="o"/>
      <w:lvlJc w:val="left"/>
      <w:pPr>
        <w:tabs>
          <w:tab w:val="num" w:pos="3960"/>
        </w:tabs>
        <w:ind w:left="3960" w:hanging="360"/>
      </w:pPr>
      <w:rPr>
        <w:rFonts w:ascii="Courier New" w:hAnsi="Courier New" w:cs="Courier New" w:hint="default"/>
      </w:rPr>
    </w:lvl>
    <w:lvl w:ilvl="5" w:tplc="33D835FE">
      <w:start w:val="1"/>
      <w:numFmt w:val="bullet"/>
      <w:lvlText w:val=""/>
      <w:lvlJc w:val="left"/>
      <w:pPr>
        <w:tabs>
          <w:tab w:val="num" w:pos="4680"/>
        </w:tabs>
        <w:ind w:left="4680" w:hanging="360"/>
      </w:pPr>
      <w:rPr>
        <w:rFonts w:ascii="Wingdings" w:hAnsi="Wingdings" w:cs="Times New Roman" w:hint="default"/>
      </w:rPr>
    </w:lvl>
    <w:lvl w:ilvl="6" w:tplc="B9DA95BA">
      <w:start w:val="1"/>
      <w:numFmt w:val="bullet"/>
      <w:lvlText w:val=""/>
      <w:lvlJc w:val="left"/>
      <w:pPr>
        <w:tabs>
          <w:tab w:val="num" w:pos="5400"/>
        </w:tabs>
        <w:ind w:left="5400" w:hanging="360"/>
      </w:pPr>
      <w:rPr>
        <w:rFonts w:ascii="Symbol" w:hAnsi="Symbol" w:cs="Times New Roman" w:hint="default"/>
      </w:rPr>
    </w:lvl>
    <w:lvl w:ilvl="7" w:tplc="93EAFF16">
      <w:start w:val="1"/>
      <w:numFmt w:val="bullet"/>
      <w:lvlText w:val="o"/>
      <w:lvlJc w:val="left"/>
      <w:pPr>
        <w:tabs>
          <w:tab w:val="num" w:pos="6120"/>
        </w:tabs>
        <w:ind w:left="6120" w:hanging="360"/>
      </w:pPr>
      <w:rPr>
        <w:rFonts w:ascii="Courier New" w:hAnsi="Courier New" w:cs="Courier New" w:hint="default"/>
      </w:rPr>
    </w:lvl>
    <w:lvl w:ilvl="8" w:tplc="B7C6C642">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12B63822">
      <w:start w:val="1"/>
      <w:numFmt w:val="bullet"/>
      <w:lvlText w:val=""/>
      <w:lvlJc w:val="left"/>
      <w:pPr>
        <w:ind w:left="780" w:hanging="360"/>
      </w:pPr>
      <w:rPr>
        <w:rFonts w:ascii="Symbol" w:hAnsi="Symbol" w:hint="default"/>
      </w:rPr>
    </w:lvl>
    <w:lvl w:ilvl="1" w:tplc="BF64155E" w:tentative="1">
      <w:start w:val="1"/>
      <w:numFmt w:val="bullet"/>
      <w:lvlText w:val="o"/>
      <w:lvlJc w:val="left"/>
      <w:pPr>
        <w:ind w:left="1500" w:hanging="360"/>
      </w:pPr>
      <w:rPr>
        <w:rFonts w:ascii="Courier New" w:hAnsi="Courier New" w:cs="Courier New" w:hint="default"/>
      </w:rPr>
    </w:lvl>
    <w:lvl w:ilvl="2" w:tplc="38A45C90" w:tentative="1">
      <w:start w:val="1"/>
      <w:numFmt w:val="bullet"/>
      <w:lvlText w:val=""/>
      <w:lvlJc w:val="left"/>
      <w:pPr>
        <w:ind w:left="2220" w:hanging="360"/>
      </w:pPr>
      <w:rPr>
        <w:rFonts w:ascii="Wingdings" w:hAnsi="Wingdings" w:hint="default"/>
      </w:rPr>
    </w:lvl>
    <w:lvl w:ilvl="3" w:tplc="746E1A6C" w:tentative="1">
      <w:start w:val="1"/>
      <w:numFmt w:val="bullet"/>
      <w:lvlText w:val=""/>
      <w:lvlJc w:val="left"/>
      <w:pPr>
        <w:ind w:left="2940" w:hanging="360"/>
      </w:pPr>
      <w:rPr>
        <w:rFonts w:ascii="Symbol" w:hAnsi="Symbol" w:hint="default"/>
      </w:rPr>
    </w:lvl>
    <w:lvl w:ilvl="4" w:tplc="EA74E4F0" w:tentative="1">
      <w:start w:val="1"/>
      <w:numFmt w:val="bullet"/>
      <w:lvlText w:val="o"/>
      <w:lvlJc w:val="left"/>
      <w:pPr>
        <w:ind w:left="3660" w:hanging="360"/>
      </w:pPr>
      <w:rPr>
        <w:rFonts w:ascii="Courier New" w:hAnsi="Courier New" w:cs="Courier New" w:hint="default"/>
      </w:rPr>
    </w:lvl>
    <w:lvl w:ilvl="5" w:tplc="64C8D9BA" w:tentative="1">
      <w:start w:val="1"/>
      <w:numFmt w:val="bullet"/>
      <w:lvlText w:val=""/>
      <w:lvlJc w:val="left"/>
      <w:pPr>
        <w:ind w:left="4380" w:hanging="360"/>
      </w:pPr>
      <w:rPr>
        <w:rFonts w:ascii="Wingdings" w:hAnsi="Wingdings" w:hint="default"/>
      </w:rPr>
    </w:lvl>
    <w:lvl w:ilvl="6" w:tplc="65E6B00A" w:tentative="1">
      <w:start w:val="1"/>
      <w:numFmt w:val="bullet"/>
      <w:lvlText w:val=""/>
      <w:lvlJc w:val="left"/>
      <w:pPr>
        <w:ind w:left="5100" w:hanging="360"/>
      </w:pPr>
      <w:rPr>
        <w:rFonts w:ascii="Symbol" w:hAnsi="Symbol" w:hint="default"/>
      </w:rPr>
    </w:lvl>
    <w:lvl w:ilvl="7" w:tplc="0834F8AC" w:tentative="1">
      <w:start w:val="1"/>
      <w:numFmt w:val="bullet"/>
      <w:lvlText w:val="o"/>
      <w:lvlJc w:val="left"/>
      <w:pPr>
        <w:ind w:left="5820" w:hanging="360"/>
      </w:pPr>
      <w:rPr>
        <w:rFonts w:ascii="Courier New" w:hAnsi="Courier New" w:cs="Courier New" w:hint="default"/>
      </w:rPr>
    </w:lvl>
    <w:lvl w:ilvl="8" w:tplc="A96AEC3E"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ABD6E12E">
      <w:start w:val="1"/>
      <w:numFmt w:val="lowerRoman"/>
      <w:lvlText w:val="%1."/>
      <w:lvlJc w:val="right"/>
      <w:pPr>
        <w:ind w:left="720" w:hanging="360"/>
      </w:pPr>
      <w:rPr>
        <w:rFonts w:hint="default"/>
      </w:rPr>
    </w:lvl>
    <w:lvl w:ilvl="1" w:tplc="6616F3F2" w:tentative="1">
      <w:start w:val="1"/>
      <w:numFmt w:val="lowerLetter"/>
      <w:lvlText w:val="%2."/>
      <w:lvlJc w:val="left"/>
      <w:pPr>
        <w:ind w:left="1440" w:hanging="360"/>
      </w:pPr>
    </w:lvl>
    <w:lvl w:ilvl="2" w:tplc="188AD1C2" w:tentative="1">
      <w:start w:val="1"/>
      <w:numFmt w:val="lowerRoman"/>
      <w:lvlText w:val="%3."/>
      <w:lvlJc w:val="right"/>
      <w:pPr>
        <w:ind w:left="2160" w:hanging="180"/>
      </w:pPr>
    </w:lvl>
    <w:lvl w:ilvl="3" w:tplc="B8AAF0F4" w:tentative="1">
      <w:start w:val="1"/>
      <w:numFmt w:val="decimal"/>
      <w:lvlText w:val="%4."/>
      <w:lvlJc w:val="left"/>
      <w:pPr>
        <w:ind w:left="2880" w:hanging="360"/>
      </w:pPr>
    </w:lvl>
    <w:lvl w:ilvl="4" w:tplc="885CDA72" w:tentative="1">
      <w:start w:val="1"/>
      <w:numFmt w:val="lowerLetter"/>
      <w:lvlText w:val="%5."/>
      <w:lvlJc w:val="left"/>
      <w:pPr>
        <w:ind w:left="3600" w:hanging="360"/>
      </w:pPr>
    </w:lvl>
    <w:lvl w:ilvl="5" w:tplc="D00CFB2E" w:tentative="1">
      <w:start w:val="1"/>
      <w:numFmt w:val="lowerRoman"/>
      <w:lvlText w:val="%6."/>
      <w:lvlJc w:val="right"/>
      <w:pPr>
        <w:ind w:left="4320" w:hanging="180"/>
      </w:pPr>
    </w:lvl>
    <w:lvl w:ilvl="6" w:tplc="BA70F76E" w:tentative="1">
      <w:start w:val="1"/>
      <w:numFmt w:val="decimal"/>
      <w:lvlText w:val="%7."/>
      <w:lvlJc w:val="left"/>
      <w:pPr>
        <w:ind w:left="5040" w:hanging="360"/>
      </w:pPr>
    </w:lvl>
    <w:lvl w:ilvl="7" w:tplc="DEACE9FA" w:tentative="1">
      <w:start w:val="1"/>
      <w:numFmt w:val="lowerLetter"/>
      <w:lvlText w:val="%8."/>
      <w:lvlJc w:val="left"/>
      <w:pPr>
        <w:ind w:left="5760" w:hanging="360"/>
      </w:pPr>
    </w:lvl>
    <w:lvl w:ilvl="8" w:tplc="AEA2F6A2" w:tentative="1">
      <w:start w:val="1"/>
      <w:numFmt w:val="lowerRoman"/>
      <w:lvlText w:val="%9."/>
      <w:lvlJc w:val="right"/>
      <w:pPr>
        <w:ind w:left="6480" w:hanging="180"/>
      </w:pPr>
    </w:lvl>
  </w:abstractNum>
  <w:abstractNum w:abstractNumId="12" w15:restartNumberingAfterBreak="0">
    <w:nsid w:val="25C22A0B"/>
    <w:multiLevelType w:val="hybridMultilevel"/>
    <w:tmpl w:val="27462BCC"/>
    <w:lvl w:ilvl="0" w:tplc="FC38AD78">
      <w:start w:val="1"/>
      <w:numFmt w:val="decimal"/>
      <w:lvlText w:val="%1."/>
      <w:lvlJc w:val="left"/>
      <w:pPr>
        <w:tabs>
          <w:tab w:val="num" w:pos="360"/>
        </w:tabs>
        <w:ind w:left="360" w:hanging="360"/>
      </w:pPr>
      <w:rPr>
        <w:rFonts w:ascii="Times New Roman" w:hAnsi="Times New Roman" w:cs="Times New Roman"/>
      </w:rPr>
    </w:lvl>
    <w:lvl w:ilvl="1" w:tplc="46FC97F6">
      <w:start w:val="1"/>
      <w:numFmt w:val="lowerLetter"/>
      <w:lvlText w:val="%2)"/>
      <w:lvlJc w:val="left"/>
      <w:pPr>
        <w:tabs>
          <w:tab w:val="num" w:pos="1080"/>
        </w:tabs>
        <w:ind w:left="1080" w:hanging="360"/>
      </w:pPr>
      <w:rPr>
        <w:rFonts w:hint="default"/>
      </w:rPr>
    </w:lvl>
    <w:lvl w:ilvl="2" w:tplc="4FE8E636">
      <w:start w:val="1"/>
      <w:numFmt w:val="lowerRoman"/>
      <w:lvlText w:val="%3."/>
      <w:lvlJc w:val="right"/>
      <w:pPr>
        <w:tabs>
          <w:tab w:val="num" w:pos="1800"/>
        </w:tabs>
        <w:ind w:left="1800" w:hanging="180"/>
      </w:pPr>
      <w:rPr>
        <w:rFonts w:ascii="Times New Roman" w:hAnsi="Times New Roman" w:cs="Times New Roman"/>
      </w:rPr>
    </w:lvl>
    <w:lvl w:ilvl="3" w:tplc="5FBC0268">
      <w:start w:val="1"/>
      <w:numFmt w:val="decimal"/>
      <w:lvlText w:val="%4."/>
      <w:lvlJc w:val="left"/>
      <w:pPr>
        <w:tabs>
          <w:tab w:val="num" w:pos="2520"/>
        </w:tabs>
        <w:ind w:left="2520" w:hanging="360"/>
      </w:pPr>
      <w:rPr>
        <w:rFonts w:ascii="Times New Roman" w:hAnsi="Times New Roman" w:cs="Times New Roman"/>
      </w:rPr>
    </w:lvl>
    <w:lvl w:ilvl="4" w:tplc="C674C2D2">
      <w:start w:val="1"/>
      <w:numFmt w:val="lowerLetter"/>
      <w:lvlText w:val="%5."/>
      <w:lvlJc w:val="left"/>
      <w:pPr>
        <w:tabs>
          <w:tab w:val="num" w:pos="3240"/>
        </w:tabs>
        <w:ind w:left="3240" w:hanging="360"/>
      </w:pPr>
      <w:rPr>
        <w:rFonts w:ascii="Times New Roman" w:hAnsi="Times New Roman" w:cs="Times New Roman"/>
      </w:rPr>
    </w:lvl>
    <w:lvl w:ilvl="5" w:tplc="63C03C16">
      <w:start w:val="1"/>
      <w:numFmt w:val="lowerRoman"/>
      <w:lvlText w:val="%6."/>
      <w:lvlJc w:val="right"/>
      <w:pPr>
        <w:tabs>
          <w:tab w:val="num" w:pos="3960"/>
        </w:tabs>
        <w:ind w:left="3960" w:hanging="180"/>
      </w:pPr>
      <w:rPr>
        <w:rFonts w:ascii="Times New Roman" w:hAnsi="Times New Roman" w:cs="Times New Roman"/>
      </w:rPr>
    </w:lvl>
    <w:lvl w:ilvl="6" w:tplc="692C24D8">
      <w:start w:val="1"/>
      <w:numFmt w:val="decimal"/>
      <w:lvlText w:val="%7."/>
      <w:lvlJc w:val="left"/>
      <w:pPr>
        <w:tabs>
          <w:tab w:val="num" w:pos="4680"/>
        </w:tabs>
        <w:ind w:left="4680" w:hanging="360"/>
      </w:pPr>
      <w:rPr>
        <w:rFonts w:ascii="Times New Roman" w:hAnsi="Times New Roman" w:cs="Times New Roman"/>
      </w:rPr>
    </w:lvl>
    <w:lvl w:ilvl="7" w:tplc="CA9C3A96">
      <w:start w:val="1"/>
      <w:numFmt w:val="lowerLetter"/>
      <w:lvlText w:val="%8."/>
      <w:lvlJc w:val="left"/>
      <w:pPr>
        <w:tabs>
          <w:tab w:val="num" w:pos="5400"/>
        </w:tabs>
        <w:ind w:left="5400" w:hanging="360"/>
      </w:pPr>
      <w:rPr>
        <w:rFonts w:ascii="Times New Roman" w:hAnsi="Times New Roman" w:cs="Times New Roman"/>
      </w:rPr>
    </w:lvl>
    <w:lvl w:ilvl="8" w:tplc="0D10909A">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B8A7D0E"/>
    <w:multiLevelType w:val="hybridMultilevel"/>
    <w:tmpl w:val="60644F12"/>
    <w:lvl w:ilvl="0" w:tplc="620249B6">
      <w:start w:val="1"/>
      <w:numFmt w:val="decimal"/>
      <w:pStyle w:val="Forsidetittel2"/>
      <w:lvlText w:val="%1."/>
      <w:lvlJc w:val="left"/>
      <w:pPr>
        <w:tabs>
          <w:tab w:val="num" w:pos="360"/>
        </w:tabs>
        <w:ind w:left="360" w:hanging="360"/>
      </w:pPr>
      <w:rPr>
        <w:rFonts w:ascii="Times New Roman" w:hAnsi="Times New Roman" w:cs="Times New Roman"/>
      </w:rPr>
    </w:lvl>
    <w:lvl w:ilvl="1" w:tplc="2996B156">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AB126BF0">
      <w:start w:val="1"/>
      <w:numFmt w:val="lowerRoman"/>
      <w:lvlText w:val="%3."/>
      <w:lvlJc w:val="right"/>
      <w:pPr>
        <w:tabs>
          <w:tab w:val="num" w:pos="1800"/>
        </w:tabs>
        <w:ind w:left="1800" w:hanging="180"/>
      </w:pPr>
      <w:rPr>
        <w:rFonts w:ascii="Times New Roman" w:hAnsi="Times New Roman" w:cs="Times New Roman"/>
      </w:rPr>
    </w:lvl>
    <w:lvl w:ilvl="3" w:tplc="3E362CDA">
      <w:start w:val="1"/>
      <w:numFmt w:val="decimal"/>
      <w:lvlText w:val="%4."/>
      <w:lvlJc w:val="left"/>
      <w:pPr>
        <w:tabs>
          <w:tab w:val="num" w:pos="2520"/>
        </w:tabs>
        <w:ind w:left="2520" w:hanging="360"/>
      </w:pPr>
      <w:rPr>
        <w:rFonts w:ascii="Times New Roman" w:hAnsi="Times New Roman" w:cs="Times New Roman"/>
      </w:rPr>
    </w:lvl>
    <w:lvl w:ilvl="4" w:tplc="336C1622">
      <w:start w:val="1"/>
      <w:numFmt w:val="lowerLetter"/>
      <w:lvlText w:val="%5."/>
      <w:lvlJc w:val="left"/>
      <w:pPr>
        <w:tabs>
          <w:tab w:val="num" w:pos="3240"/>
        </w:tabs>
        <w:ind w:left="3240" w:hanging="360"/>
      </w:pPr>
      <w:rPr>
        <w:rFonts w:ascii="Times New Roman" w:hAnsi="Times New Roman" w:cs="Times New Roman"/>
      </w:rPr>
    </w:lvl>
    <w:lvl w:ilvl="5" w:tplc="8040904C">
      <w:start w:val="1"/>
      <w:numFmt w:val="lowerRoman"/>
      <w:lvlText w:val="%6."/>
      <w:lvlJc w:val="right"/>
      <w:pPr>
        <w:tabs>
          <w:tab w:val="num" w:pos="3960"/>
        </w:tabs>
        <w:ind w:left="3960" w:hanging="180"/>
      </w:pPr>
      <w:rPr>
        <w:rFonts w:ascii="Times New Roman" w:hAnsi="Times New Roman" w:cs="Times New Roman"/>
      </w:rPr>
    </w:lvl>
    <w:lvl w:ilvl="6" w:tplc="2D72BA64">
      <w:start w:val="1"/>
      <w:numFmt w:val="decimal"/>
      <w:lvlText w:val="%7."/>
      <w:lvlJc w:val="left"/>
      <w:pPr>
        <w:tabs>
          <w:tab w:val="num" w:pos="4680"/>
        </w:tabs>
        <w:ind w:left="4680" w:hanging="360"/>
      </w:pPr>
      <w:rPr>
        <w:rFonts w:ascii="Times New Roman" w:hAnsi="Times New Roman" w:cs="Times New Roman"/>
      </w:rPr>
    </w:lvl>
    <w:lvl w:ilvl="7" w:tplc="406CF4DC">
      <w:start w:val="1"/>
      <w:numFmt w:val="lowerLetter"/>
      <w:lvlText w:val="%8."/>
      <w:lvlJc w:val="left"/>
      <w:pPr>
        <w:tabs>
          <w:tab w:val="num" w:pos="5400"/>
        </w:tabs>
        <w:ind w:left="5400" w:hanging="360"/>
      </w:pPr>
      <w:rPr>
        <w:rFonts w:ascii="Times New Roman" w:hAnsi="Times New Roman" w:cs="Times New Roman"/>
      </w:rPr>
    </w:lvl>
    <w:lvl w:ilvl="8" w:tplc="2C5635F0">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A3543942">
      <w:start w:val="1"/>
      <w:numFmt w:val="decimal"/>
      <w:lvlText w:val="%1."/>
      <w:lvlJc w:val="left"/>
      <w:pPr>
        <w:tabs>
          <w:tab w:val="num" w:pos="360"/>
        </w:tabs>
        <w:ind w:left="360" w:hanging="360"/>
      </w:pPr>
      <w:rPr>
        <w:rFonts w:ascii="Times New Roman" w:hAnsi="Times New Roman" w:cs="Times New Roman"/>
      </w:rPr>
    </w:lvl>
    <w:lvl w:ilvl="1" w:tplc="1BD8AC9C">
      <w:start w:val="1"/>
      <w:numFmt w:val="lowerLetter"/>
      <w:lvlText w:val="%2)"/>
      <w:lvlJc w:val="left"/>
      <w:pPr>
        <w:tabs>
          <w:tab w:val="num" w:pos="1080"/>
        </w:tabs>
        <w:ind w:left="1080" w:hanging="360"/>
      </w:pPr>
      <w:rPr>
        <w:rFonts w:hint="default"/>
      </w:rPr>
    </w:lvl>
    <w:lvl w:ilvl="2" w:tplc="499C45E4">
      <w:start w:val="1"/>
      <w:numFmt w:val="lowerRoman"/>
      <w:lvlText w:val="%3."/>
      <w:lvlJc w:val="right"/>
      <w:pPr>
        <w:tabs>
          <w:tab w:val="num" w:pos="1800"/>
        </w:tabs>
        <w:ind w:left="1800" w:hanging="180"/>
      </w:pPr>
      <w:rPr>
        <w:rFonts w:ascii="Times New Roman" w:hAnsi="Times New Roman" w:cs="Times New Roman"/>
      </w:rPr>
    </w:lvl>
    <w:lvl w:ilvl="3" w:tplc="C0E233CA">
      <w:start w:val="1"/>
      <w:numFmt w:val="decimal"/>
      <w:lvlText w:val="%4."/>
      <w:lvlJc w:val="left"/>
      <w:pPr>
        <w:tabs>
          <w:tab w:val="num" w:pos="2520"/>
        </w:tabs>
        <w:ind w:left="2520" w:hanging="360"/>
      </w:pPr>
      <w:rPr>
        <w:rFonts w:ascii="Times New Roman" w:hAnsi="Times New Roman" w:cs="Times New Roman"/>
      </w:rPr>
    </w:lvl>
    <w:lvl w:ilvl="4" w:tplc="236401F8">
      <w:start w:val="1"/>
      <w:numFmt w:val="lowerLetter"/>
      <w:lvlText w:val="%5."/>
      <w:lvlJc w:val="left"/>
      <w:pPr>
        <w:tabs>
          <w:tab w:val="num" w:pos="3240"/>
        </w:tabs>
        <w:ind w:left="3240" w:hanging="360"/>
      </w:pPr>
      <w:rPr>
        <w:rFonts w:ascii="Times New Roman" w:hAnsi="Times New Roman" w:cs="Times New Roman"/>
      </w:rPr>
    </w:lvl>
    <w:lvl w:ilvl="5" w:tplc="FA10EBE6">
      <w:start w:val="1"/>
      <w:numFmt w:val="lowerRoman"/>
      <w:lvlText w:val="%6."/>
      <w:lvlJc w:val="right"/>
      <w:pPr>
        <w:tabs>
          <w:tab w:val="num" w:pos="3960"/>
        </w:tabs>
        <w:ind w:left="3960" w:hanging="180"/>
      </w:pPr>
      <w:rPr>
        <w:rFonts w:ascii="Times New Roman" w:hAnsi="Times New Roman" w:cs="Times New Roman"/>
      </w:rPr>
    </w:lvl>
    <w:lvl w:ilvl="6" w:tplc="538EFDE2">
      <w:start w:val="1"/>
      <w:numFmt w:val="decimal"/>
      <w:lvlText w:val="%7."/>
      <w:lvlJc w:val="left"/>
      <w:pPr>
        <w:tabs>
          <w:tab w:val="num" w:pos="4680"/>
        </w:tabs>
        <w:ind w:left="4680" w:hanging="360"/>
      </w:pPr>
      <w:rPr>
        <w:rFonts w:ascii="Times New Roman" w:hAnsi="Times New Roman" w:cs="Times New Roman"/>
      </w:rPr>
    </w:lvl>
    <w:lvl w:ilvl="7" w:tplc="92BA5DDC">
      <w:start w:val="1"/>
      <w:numFmt w:val="lowerLetter"/>
      <w:lvlText w:val="%8."/>
      <w:lvlJc w:val="left"/>
      <w:pPr>
        <w:tabs>
          <w:tab w:val="num" w:pos="5400"/>
        </w:tabs>
        <w:ind w:left="5400" w:hanging="360"/>
      </w:pPr>
      <w:rPr>
        <w:rFonts w:ascii="Times New Roman" w:hAnsi="Times New Roman" w:cs="Times New Roman"/>
      </w:rPr>
    </w:lvl>
    <w:lvl w:ilvl="8" w:tplc="580887F8">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E1CE5EF0">
      <w:start w:val="1"/>
      <w:numFmt w:val="bullet"/>
      <w:lvlText w:val=""/>
      <w:lvlJc w:val="left"/>
      <w:pPr>
        <w:ind w:left="780" w:hanging="360"/>
      </w:pPr>
      <w:rPr>
        <w:rFonts w:ascii="Symbol" w:hAnsi="Symbol" w:hint="default"/>
      </w:rPr>
    </w:lvl>
    <w:lvl w:ilvl="1" w:tplc="84A2BCDE" w:tentative="1">
      <w:start w:val="1"/>
      <w:numFmt w:val="bullet"/>
      <w:lvlText w:val="o"/>
      <w:lvlJc w:val="left"/>
      <w:pPr>
        <w:ind w:left="1500" w:hanging="360"/>
      </w:pPr>
      <w:rPr>
        <w:rFonts w:ascii="Courier New" w:hAnsi="Courier New" w:cs="Courier New" w:hint="default"/>
      </w:rPr>
    </w:lvl>
    <w:lvl w:ilvl="2" w:tplc="2814D486" w:tentative="1">
      <w:start w:val="1"/>
      <w:numFmt w:val="bullet"/>
      <w:lvlText w:val=""/>
      <w:lvlJc w:val="left"/>
      <w:pPr>
        <w:ind w:left="2220" w:hanging="360"/>
      </w:pPr>
      <w:rPr>
        <w:rFonts w:ascii="Wingdings" w:hAnsi="Wingdings" w:hint="default"/>
      </w:rPr>
    </w:lvl>
    <w:lvl w:ilvl="3" w:tplc="A6686032" w:tentative="1">
      <w:start w:val="1"/>
      <w:numFmt w:val="bullet"/>
      <w:lvlText w:val=""/>
      <w:lvlJc w:val="left"/>
      <w:pPr>
        <w:ind w:left="2940" w:hanging="360"/>
      </w:pPr>
      <w:rPr>
        <w:rFonts w:ascii="Symbol" w:hAnsi="Symbol" w:hint="default"/>
      </w:rPr>
    </w:lvl>
    <w:lvl w:ilvl="4" w:tplc="BBF8CCC2" w:tentative="1">
      <w:start w:val="1"/>
      <w:numFmt w:val="bullet"/>
      <w:lvlText w:val="o"/>
      <w:lvlJc w:val="left"/>
      <w:pPr>
        <w:ind w:left="3660" w:hanging="360"/>
      </w:pPr>
      <w:rPr>
        <w:rFonts w:ascii="Courier New" w:hAnsi="Courier New" w:cs="Courier New" w:hint="default"/>
      </w:rPr>
    </w:lvl>
    <w:lvl w:ilvl="5" w:tplc="C6C60FDE" w:tentative="1">
      <w:start w:val="1"/>
      <w:numFmt w:val="bullet"/>
      <w:lvlText w:val=""/>
      <w:lvlJc w:val="left"/>
      <w:pPr>
        <w:ind w:left="4380" w:hanging="360"/>
      </w:pPr>
      <w:rPr>
        <w:rFonts w:ascii="Wingdings" w:hAnsi="Wingdings" w:hint="default"/>
      </w:rPr>
    </w:lvl>
    <w:lvl w:ilvl="6" w:tplc="322878D0" w:tentative="1">
      <w:start w:val="1"/>
      <w:numFmt w:val="bullet"/>
      <w:lvlText w:val=""/>
      <w:lvlJc w:val="left"/>
      <w:pPr>
        <w:ind w:left="5100" w:hanging="360"/>
      </w:pPr>
      <w:rPr>
        <w:rFonts w:ascii="Symbol" w:hAnsi="Symbol" w:hint="default"/>
      </w:rPr>
    </w:lvl>
    <w:lvl w:ilvl="7" w:tplc="300CA87A" w:tentative="1">
      <w:start w:val="1"/>
      <w:numFmt w:val="bullet"/>
      <w:lvlText w:val="o"/>
      <w:lvlJc w:val="left"/>
      <w:pPr>
        <w:ind w:left="5820" w:hanging="360"/>
      </w:pPr>
      <w:rPr>
        <w:rFonts w:ascii="Courier New" w:hAnsi="Courier New" w:cs="Courier New" w:hint="default"/>
      </w:rPr>
    </w:lvl>
    <w:lvl w:ilvl="8" w:tplc="D2B28BEC"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A93C178A">
      <w:start w:val="1"/>
      <w:numFmt w:val="lowerLetter"/>
      <w:lvlText w:val="%1)"/>
      <w:lvlJc w:val="left"/>
      <w:pPr>
        <w:ind w:left="720" w:hanging="360"/>
      </w:pPr>
    </w:lvl>
    <w:lvl w:ilvl="1" w:tplc="6E460354">
      <w:start w:val="1"/>
      <w:numFmt w:val="lowerLetter"/>
      <w:lvlText w:val="%2."/>
      <w:lvlJc w:val="left"/>
      <w:pPr>
        <w:ind w:left="1440" w:hanging="360"/>
      </w:pPr>
    </w:lvl>
    <w:lvl w:ilvl="2" w:tplc="30548CF0">
      <w:start w:val="1"/>
      <w:numFmt w:val="lowerRoman"/>
      <w:lvlText w:val="%3."/>
      <w:lvlJc w:val="right"/>
      <w:pPr>
        <w:ind w:left="2160" w:hanging="180"/>
      </w:pPr>
    </w:lvl>
    <w:lvl w:ilvl="3" w:tplc="39D8A1FC">
      <w:start w:val="1"/>
      <w:numFmt w:val="decimal"/>
      <w:lvlText w:val="%4."/>
      <w:lvlJc w:val="left"/>
      <w:pPr>
        <w:ind w:left="2880" w:hanging="360"/>
      </w:pPr>
    </w:lvl>
    <w:lvl w:ilvl="4" w:tplc="DB5E5888">
      <w:start w:val="1"/>
      <w:numFmt w:val="lowerLetter"/>
      <w:lvlText w:val="%5."/>
      <w:lvlJc w:val="left"/>
      <w:pPr>
        <w:ind w:left="3600" w:hanging="360"/>
      </w:pPr>
    </w:lvl>
    <w:lvl w:ilvl="5" w:tplc="CA08336A">
      <w:start w:val="1"/>
      <w:numFmt w:val="lowerRoman"/>
      <w:lvlText w:val="%6."/>
      <w:lvlJc w:val="right"/>
      <w:pPr>
        <w:ind w:left="4320" w:hanging="180"/>
      </w:pPr>
    </w:lvl>
    <w:lvl w:ilvl="6" w:tplc="DF86C86A">
      <w:start w:val="1"/>
      <w:numFmt w:val="decimal"/>
      <w:lvlText w:val="%7."/>
      <w:lvlJc w:val="left"/>
      <w:pPr>
        <w:ind w:left="5040" w:hanging="360"/>
      </w:pPr>
    </w:lvl>
    <w:lvl w:ilvl="7" w:tplc="1F766D70">
      <w:start w:val="1"/>
      <w:numFmt w:val="lowerLetter"/>
      <w:lvlText w:val="%8."/>
      <w:lvlJc w:val="left"/>
      <w:pPr>
        <w:ind w:left="5760" w:hanging="360"/>
      </w:pPr>
    </w:lvl>
    <w:lvl w:ilvl="8" w:tplc="F6FCA7E4">
      <w:start w:val="1"/>
      <w:numFmt w:val="lowerRoman"/>
      <w:lvlText w:val="%9."/>
      <w:lvlJc w:val="right"/>
      <w:pPr>
        <w:ind w:left="6480" w:hanging="180"/>
      </w:pPr>
    </w:lvl>
  </w:abstractNum>
  <w:abstractNum w:abstractNumId="18" w15:restartNumberingAfterBreak="0">
    <w:nsid w:val="318865FF"/>
    <w:multiLevelType w:val="hybridMultilevel"/>
    <w:tmpl w:val="D8FA83E6"/>
    <w:lvl w:ilvl="0" w:tplc="EFECE294">
      <w:start w:val="1"/>
      <w:numFmt w:val="lowerLetter"/>
      <w:lvlText w:val="%1)"/>
      <w:lvlJc w:val="left"/>
      <w:pPr>
        <w:ind w:left="720" w:hanging="360"/>
      </w:pPr>
      <w:rPr>
        <w:rFonts w:hint="default"/>
      </w:rPr>
    </w:lvl>
    <w:lvl w:ilvl="1" w:tplc="CFD81C42" w:tentative="1">
      <w:start w:val="1"/>
      <w:numFmt w:val="lowerLetter"/>
      <w:lvlText w:val="%2."/>
      <w:lvlJc w:val="left"/>
      <w:pPr>
        <w:ind w:left="1440" w:hanging="360"/>
      </w:pPr>
    </w:lvl>
    <w:lvl w:ilvl="2" w:tplc="60180DD2" w:tentative="1">
      <w:start w:val="1"/>
      <w:numFmt w:val="lowerRoman"/>
      <w:lvlText w:val="%3."/>
      <w:lvlJc w:val="right"/>
      <w:pPr>
        <w:ind w:left="2160" w:hanging="180"/>
      </w:pPr>
    </w:lvl>
    <w:lvl w:ilvl="3" w:tplc="90884DDE" w:tentative="1">
      <w:start w:val="1"/>
      <w:numFmt w:val="decimal"/>
      <w:lvlText w:val="%4."/>
      <w:lvlJc w:val="left"/>
      <w:pPr>
        <w:ind w:left="2880" w:hanging="360"/>
      </w:pPr>
    </w:lvl>
    <w:lvl w:ilvl="4" w:tplc="A14EB79E" w:tentative="1">
      <w:start w:val="1"/>
      <w:numFmt w:val="lowerLetter"/>
      <w:lvlText w:val="%5."/>
      <w:lvlJc w:val="left"/>
      <w:pPr>
        <w:ind w:left="3600" w:hanging="360"/>
      </w:pPr>
    </w:lvl>
    <w:lvl w:ilvl="5" w:tplc="D696E668" w:tentative="1">
      <w:start w:val="1"/>
      <w:numFmt w:val="lowerRoman"/>
      <w:lvlText w:val="%6."/>
      <w:lvlJc w:val="right"/>
      <w:pPr>
        <w:ind w:left="4320" w:hanging="180"/>
      </w:pPr>
    </w:lvl>
    <w:lvl w:ilvl="6" w:tplc="CE60C58A" w:tentative="1">
      <w:start w:val="1"/>
      <w:numFmt w:val="decimal"/>
      <w:lvlText w:val="%7."/>
      <w:lvlJc w:val="left"/>
      <w:pPr>
        <w:ind w:left="5040" w:hanging="360"/>
      </w:pPr>
    </w:lvl>
    <w:lvl w:ilvl="7" w:tplc="B66A8C68" w:tentative="1">
      <w:start w:val="1"/>
      <w:numFmt w:val="lowerLetter"/>
      <w:lvlText w:val="%8."/>
      <w:lvlJc w:val="left"/>
      <w:pPr>
        <w:ind w:left="5760" w:hanging="360"/>
      </w:pPr>
    </w:lvl>
    <w:lvl w:ilvl="8" w:tplc="0DD4C29C"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02CC8A7E">
      <w:start w:val="1"/>
      <w:numFmt w:val="decimal"/>
      <w:lvlText w:val="%1."/>
      <w:lvlJc w:val="left"/>
      <w:pPr>
        <w:tabs>
          <w:tab w:val="num" w:pos="720"/>
        </w:tabs>
        <w:ind w:left="720" w:hanging="360"/>
      </w:pPr>
    </w:lvl>
    <w:lvl w:ilvl="1" w:tplc="79120E72">
      <w:start w:val="1"/>
      <w:numFmt w:val="lowerLetter"/>
      <w:lvlText w:val="%2."/>
      <w:lvlJc w:val="left"/>
      <w:pPr>
        <w:tabs>
          <w:tab w:val="num" w:pos="1440"/>
        </w:tabs>
        <w:ind w:left="1440" w:hanging="360"/>
      </w:pPr>
    </w:lvl>
    <w:lvl w:ilvl="2" w:tplc="903495A2">
      <w:start w:val="1"/>
      <w:numFmt w:val="lowerRoman"/>
      <w:lvlText w:val="%3."/>
      <w:lvlJc w:val="right"/>
      <w:pPr>
        <w:tabs>
          <w:tab w:val="num" w:pos="2160"/>
        </w:tabs>
        <w:ind w:left="2160" w:hanging="180"/>
      </w:pPr>
    </w:lvl>
    <w:lvl w:ilvl="3" w:tplc="FF6EB122">
      <w:start w:val="1"/>
      <w:numFmt w:val="decimal"/>
      <w:lvlText w:val="%4."/>
      <w:lvlJc w:val="left"/>
      <w:pPr>
        <w:tabs>
          <w:tab w:val="num" w:pos="2880"/>
        </w:tabs>
        <w:ind w:left="2880" w:hanging="360"/>
      </w:pPr>
    </w:lvl>
    <w:lvl w:ilvl="4" w:tplc="D8ACE826">
      <w:start w:val="1"/>
      <w:numFmt w:val="lowerLetter"/>
      <w:lvlText w:val="%5."/>
      <w:lvlJc w:val="left"/>
      <w:pPr>
        <w:tabs>
          <w:tab w:val="num" w:pos="3600"/>
        </w:tabs>
        <w:ind w:left="3600" w:hanging="360"/>
      </w:pPr>
    </w:lvl>
    <w:lvl w:ilvl="5" w:tplc="855A6EB4">
      <w:start w:val="1"/>
      <w:numFmt w:val="lowerRoman"/>
      <w:lvlText w:val="%6."/>
      <w:lvlJc w:val="right"/>
      <w:pPr>
        <w:tabs>
          <w:tab w:val="num" w:pos="4320"/>
        </w:tabs>
        <w:ind w:left="4320" w:hanging="180"/>
      </w:pPr>
    </w:lvl>
    <w:lvl w:ilvl="6" w:tplc="4BA6B41C">
      <w:start w:val="1"/>
      <w:numFmt w:val="decimal"/>
      <w:lvlText w:val="%7."/>
      <w:lvlJc w:val="left"/>
      <w:pPr>
        <w:tabs>
          <w:tab w:val="num" w:pos="5040"/>
        </w:tabs>
        <w:ind w:left="5040" w:hanging="360"/>
      </w:pPr>
    </w:lvl>
    <w:lvl w:ilvl="7" w:tplc="338E2CE8">
      <w:start w:val="1"/>
      <w:numFmt w:val="lowerLetter"/>
      <w:lvlText w:val="%8."/>
      <w:lvlJc w:val="left"/>
      <w:pPr>
        <w:tabs>
          <w:tab w:val="num" w:pos="5760"/>
        </w:tabs>
        <w:ind w:left="5760" w:hanging="360"/>
      </w:pPr>
    </w:lvl>
    <w:lvl w:ilvl="8" w:tplc="16FC40F4">
      <w:start w:val="1"/>
      <w:numFmt w:val="lowerRoman"/>
      <w:lvlText w:val="%9."/>
      <w:lvlJc w:val="right"/>
      <w:pPr>
        <w:tabs>
          <w:tab w:val="num" w:pos="6480"/>
        </w:tabs>
        <w:ind w:left="6480" w:hanging="180"/>
      </w:pPr>
    </w:lvl>
  </w:abstractNum>
  <w:abstractNum w:abstractNumId="20" w15:restartNumberingAfterBreak="0">
    <w:nsid w:val="34AE398B"/>
    <w:multiLevelType w:val="hybridMultilevel"/>
    <w:tmpl w:val="77FEDA32"/>
    <w:lvl w:ilvl="0" w:tplc="69D45F84">
      <w:start w:val="1"/>
      <w:numFmt w:val="lowerRoman"/>
      <w:lvlText w:val="%1."/>
      <w:lvlJc w:val="right"/>
      <w:pPr>
        <w:ind w:left="720" w:hanging="360"/>
      </w:pPr>
    </w:lvl>
    <w:lvl w:ilvl="1" w:tplc="E1A0797A" w:tentative="1">
      <w:start w:val="1"/>
      <w:numFmt w:val="lowerLetter"/>
      <w:lvlText w:val="%2."/>
      <w:lvlJc w:val="left"/>
      <w:pPr>
        <w:ind w:left="1440" w:hanging="360"/>
      </w:pPr>
    </w:lvl>
    <w:lvl w:ilvl="2" w:tplc="E1180E7E" w:tentative="1">
      <w:start w:val="1"/>
      <w:numFmt w:val="lowerRoman"/>
      <w:lvlText w:val="%3."/>
      <w:lvlJc w:val="right"/>
      <w:pPr>
        <w:ind w:left="2160" w:hanging="180"/>
      </w:pPr>
    </w:lvl>
    <w:lvl w:ilvl="3" w:tplc="5FD260BC" w:tentative="1">
      <w:start w:val="1"/>
      <w:numFmt w:val="decimal"/>
      <w:lvlText w:val="%4."/>
      <w:lvlJc w:val="left"/>
      <w:pPr>
        <w:ind w:left="2880" w:hanging="360"/>
      </w:pPr>
    </w:lvl>
    <w:lvl w:ilvl="4" w:tplc="A3081590" w:tentative="1">
      <w:start w:val="1"/>
      <w:numFmt w:val="lowerLetter"/>
      <w:lvlText w:val="%5."/>
      <w:lvlJc w:val="left"/>
      <w:pPr>
        <w:ind w:left="3600" w:hanging="360"/>
      </w:pPr>
    </w:lvl>
    <w:lvl w:ilvl="5" w:tplc="AF18CE46" w:tentative="1">
      <w:start w:val="1"/>
      <w:numFmt w:val="lowerRoman"/>
      <w:lvlText w:val="%6."/>
      <w:lvlJc w:val="right"/>
      <w:pPr>
        <w:ind w:left="4320" w:hanging="180"/>
      </w:pPr>
    </w:lvl>
    <w:lvl w:ilvl="6" w:tplc="F3103710" w:tentative="1">
      <w:start w:val="1"/>
      <w:numFmt w:val="decimal"/>
      <w:lvlText w:val="%7."/>
      <w:lvlJc w:val="left"/>
      <w:pPr>
        <w:ind w:left="5040" w:hanging="360"/>
      </w:pPr>
    </w:lvl>
    <w:lvl w:ilvl="7" w:tplc="A82E8E82" w:tentative="1">
      <w:start w:val="1"/>
      <w:numFmt w:val="lowerLetter"/>
      <w:lvlText w:val="%8."/>
      <w:lvlJc w:val="left"/>
      <w:pPr>
        <w:ind w:left="5760" w:hanging="360"/>
      </w:pPr>
    </w:lvl>
    <w:lvl w:ilvl="8" w:tplc="802223F4" w:tentative="1">
      <w:start w:val="1"/>
      <w:numFmt w:val="lowerRoman"/>
      <w:lvlText w:val="%9."/>
      <w:lvlJc w:val="right"/>
      <w:pPr>
        <w:ind w:left="6480" w:hanging="180"/>
      </w:pPr>
    </w:lvl>
  </w:abstractNum>
  <w:abstractNum w:abstractNumId="21" w15:restartNumberingAfterBreak="0">
    <w:nsid w:val="37562426"/>
    <w:multiLevelType w:val="hybridMultilevel"/>
    <w:tmpl w:val="6A18ABEE"/>
    <w:lvl w:ilvl="0" w:tplc="EC9A96BC">
      <w:start w:val="1"/>
      <w:numFmt w:val="decimal"/>
      <w:lvlText w:val="%1)"/>
      <w:lvlJc w:val="left"/>
      <w:pPr>
        <w:ind w:left="720" w:hanging="360"/>
      </w:pPr>
      <w:rPr>
        <w:rFonts w:hint="default"/>
      </w:rPr>
    </w:lvl>
    <w:lvl w:ilvl="1" w:tplc="509E1C2C" w:tentative="1">
      <w:start w:val="1"/>
      <w:numFmt w:val="lowerLetter"/>
      <w:lvlText w:val="%2."/>
      <w:lvlJc w:val="left"/>
      <w:pPr>
        <w:ind w:left="1440" w:hanging="360"/>
      </w:pPr>
    </w:lvl>
    <w:lvl w:ilvl="2" w:tplc="2088780C" w:tentative="1">
      <w:start w:val="1"/>
      <w:numFmt w:val="lowerRoman"/>
      <w:lvlText w:val="%3."/>
      <w:lvlJc w:val="right"/>
      <w:pPr>
        <w:ind w:left="2160" w:hanging="180"/>
      </w:pPr>
    </w:lvl>
    <w:lvl w:ilvl="3" w:tplc="FD44B4E6" w:tentative="1">
      <w:start w:val="1"/>
      <w:numFmt w:val="decimal"/>
      <w:lvlText w:val="%4."/>
      <w:lvlJc w:val="left"/>
      <w:pPr>
        <w:ind w:left="2880" w:hanging="360"/>
      </w:pPr>
    </w:lvl>
    <w:lvl w:ilvl="4" w:tplc="6BDC730A" w:tentative="1">
      <w:start w:val="1"/>
      <w:numFmt w:val="lowerLetter"/>
      <w:lvlText w:val="%5."/>
      <w:lvlJc w:val="left"/>
      <w:pPr>
        <w:ind w:left="3600" w:hanging="360"/>
      </w:pPr>
    </w:lvl>
    <w:lvl w:ilvl="5" w:tplc="C79A08A4" w:tentative="1">
      <w:start w:val="1"/>
      <w:numFmt w:val="lowerRoman"/>
      <w:lvlText w:val="%6."/>
      <w:lvlJc w:val="right"/>
      <w:pPr>
        <w:ind w:left="4320" w:hanging="180"/>
      </w:pPr>
    </w:lvl>
    <w:lvl w:ilvl="6" w:tplc="DBD29A74" w:tentative="1">
      <w:start w:val="1"/>
      <w:numFmt w:val="decimal"/>
      <w:lvlText w:val="%7."/>
      <w:lvlJc w:val="left"/>
      <w:pPr>
        <w:ind w:left="5040" w:hanging="360"/>
      </w:pPr>
    </w:lvl>
    <w:lvl w:ilvl="7" w:tplc="D7009A66" w:tentative="1">
      <w:start w:val="1"/>
      <w:numFmt w:val="lowerLetter"/>
      <w:lvlText w:val="%8."/>
      <w:lvlJc w:val="left"/>
      <w:pPr>
        <w:ind w:left="5760" w:hanging="360"/>
      </w:pPr>
    </w:lvl>
    <w:lvl w:ilvl="8" w:tplc="C27801B6" w:tentative="1">
      <w:start w:val="1"/>
      <w:numFmt w:val="lowerRoman"/>
      <w:lvlText w:val="%9."/>
      <w:lvlJc w:val="right"/>
      <w:pPr>
        <w:ind w:left="6480" w:hanging="180"/>
      </w:pPr>
    </w:lvl>
  </w:abstractNum>
  <w:abstractNum w:abstractNumId="22" w15:restartNumberingAfterBreak="0">
    <w:nsid w:val="389E4B04"/>
    <w:multiLevelType w:val="hybridMultilevel"/>
    <w:tmpl w:val="A50EA7B6"/>
    <w:lvl w:ilvl="0" w:tplc="7F00B87A">
      <w:start w:val="1"/>
      <w:numFmt w:val="lowerRoman"/>
      <w:lvlText w:val="%1."/>
      <w:lvlJc w:val="left"/>
      <w:pPr>
        <w:ind w:left="1080" w:hanging="720"/>
      </w:pPr>
      <w:rPr>
        <w:rFonts w:ascii="Times New Roman" w:hAnsi="Times New Roman" w:cs="Times New Roman" w:hint="default"/>
        <w:sz w:val="16"/>
      </w:rPr>
    </w:lvl>
    <w:lvl w:ilvl="1" w:tplc="A14C7E7A" w:tentative="1">
      <w:start w:val="1"/>
      <w:numFmt w:val="lowerLetter"/>
      <w:lvlText w:val="%2."/>
      <w:lvlJc w:val="left"/>
      <w:pPr>
        <w:ind w:left="1440" w:hanging="360"/>
      </w:pPr>
    </w:lvl>
    <w:lvl w:ilvl="2" w:tplc="84D2D1E6" w:tentative="1">
      <w:start w:val="1"/>
      <w:numFmt w:val="lowerRoman"/>
      <w:lvlText w:val="%3."/>
      <w:lvlJc w:val="right"/>
      <w:pPr>
        <w:ind w:left="2160" w:hanging="180"/>
      </w:pPr>
    </w:lvl>
    <w:lvl w:ilvl="3" w:tplc="0730072A" w:tentative="1">
      <w:start w:val="1"/>
      <w:numFmt w:val="decimal"/>
      <w:lvlText w:val="%4."/>
      <w:lvlJc w:val="left"/>
      <w:pPr>
        <w:ind w:left="2880" w:hanging="360"/>
      </w:pPr>
    </w:lvl>
    <w:lvl w:ilvl="4" w:tplc="3C12DDD2" w:tentative="1">
      <w:start w:val="1"/>
      <w:numFmt w:val="lowerLetter"/>
      <w:lvlText w:val="%5."/>
      <w:lvlJc w:val="left"/>
      <w:pPr>
        <w:ind w:left="3600" w:hanging="360"/>
      </w:pPr>
    </w:lvl>
    <w:lvl w:ilvl="5" w:tplc="802CA956" w:tentative="1">
      <w:start w:val="1"/>
      <w:numFmt w:val="lowerRoman"/>
      <w:lvlText w:val="%6."/>
      <w:lvlJc w:val="right"/>
      <w:pPr>
        <w:ind w:left="4320" w:hanging="180"/>
      </w:pPr>
    </w:lvl>
    <w:lvl w:ilvl="6" w:tplc="E4B484BE" w:tentative="1">
      <w:start w:val="1"/>
      <w:numFmt w:val="decimal"/>
      <w:lvlText w:val="%7."/>
      <w:lvlJc w:val="left"/>
      <w:pPr>
        <w:ind w:left="5040" w:hanging="360"/>
      </w:pPr>
    </w:lvl>
    <w:lvl w:ilvl="7" w:tplc="09E600D4" w:tentative="1">
      <w:start w:val="1"/>
      <w:numFmt w:val="lowerLetter"/>
      <w:lvlText w:val="%8."/>
      <w:lvlJc w:val="left"/>
      <w:pPr>
        <w:ind w:left="5760" w:hanging="360"/>
      </w:pPr>
    </w:lvl>
    <w:lvl w:ilvl="8" w:tplc="00ECB2A6" w:tentative="1">
      <w:start w:val="1"/>
      <w:numFmt w:val="lowerRoman"/>
      <w:lvlText w:val="%9."/>
      <w:lvlJc w:val="right"/>
      <w:pPr>
        <w:ind w:left="6480" w:hanging="180"/>
      </w:pPr>
    </w:lvl>
  </w:abstractNum>
  <w:abstractNum w:abstractNumId="23" w15:restartNumberingAfterBreak="0">
    <w:nsid w:val="3D797A8A"/>
    <w:multiLevelType w:val="hybridMultilevel"/>
    <w:tmpl w:val="2B4C7C54"/>
    <w:lvl w:ilvl="0" w:tplc="A47CC66A">
      <w:start w:val="1"/>
      <w:numFmt w:val="bullet"/>
      <w:pStyle w:val="nummerertliste1"/>
      <w:lvlText w:val="-"/>
      <w:lvlJc w:val="left"/>
      <w:pPr>
        <w:tabs>
          <w:tab w:val="num" w:pos="1080"/>
        </w:tabs>
        <w:ind w:left="1080" w:hanging="360"/>
      </w:pPr>
      <w:rPr>
        <w:rFonts w:ascii="Times New Roman" w:hAnsi="Times New Roman" w:cs="Times New Roman" w:hint="default"/>
      </w:rPr>
    </w:lvl>
    <w:lvl w:ilvl="1" w:tplc="4B4E6784">
      <w:start w:val="1"/>
      <w:numFmt w:val="bullet"/>
      <w:lvlText w:val="o"/>
      <w:lvlJc w:val="left"/>
      <w:pPr>
        <w:tabs>
          <w:tab w:val="num" w:pos="1200"/>
        </w:tabs>
        <w:ind w:left="1200" w:hanging="360"/>
      </w:pPr>
      <w:rPr>
        <w:rFonts w:ascii="Courier New" w:hAnsi="Courier New" w:cs="Courier New" w:hint="default"/>
      </w:rPr>
    </w:lvl>
    <w:lvl w:ilvl="2" w:tplc="BB7C09F2">
      <w:start w:val="1"/>
      <w:numFmt w:val="bullet"/>
      <w:lvlText w:val=""/>
      <w:lvlJc w:val="left"/>
      <w:pPr>
        <w:tabs>
          <w:tab w:val="num" w:pos="1920"/>
        </w:tabs>
        <w:ind w:left="1920" w:hanging="360"/>
      </w:pPr>
      <w:rPr>
        <w:rFonts w:ascii="Wingdings" w:hAnsi="Wingdings" w:cs="Times New Roman" w:hint="default"/>
      </w:rPr>
    </w:lvl>
    <w:lvl w:ilvl="3" w:tplc="CF989D8A">
      <w:start w:val="1"/>
      <w:numFmt w:val="bullet"/>
      <w:lvlText w:val=""/>
      <w:lvlJc w:val="left"/>
      <w:pPr>
        <w:tabs>
          <w:tab w:val="num" w:pos="2640"/>
        </w:tabs>
        <w:ind w:left="2640" w:hanging="360"/>
      </w:pPr>
      <w:rPr>
        <w:rFonts w:ascii="Symbol" w:hAnsi="Symbol" w:cs="Times New Roman" w:hint="default"/>
      </w:rPr>
    </w:lvl>
    <w:lvl w:ilvl="4" w:tplc="246209A4">
      <w:start w:val="1"/>
      <w:numFmt w:val="bullet"/>
      <w:lvlText w:val="o"/>
      <w:lvlJc w:val="left"/>
      <w:pPr>
        <w:tabs>
          <w:tab w:val="num" w:pos="3360"/>
        </w:tabs>
        <w:ind w:left="3360" w:hanging="360"/>
      </w:pPr>
      <w:rPr>
        <w:rFonts w:ascii="Courier New" w:hAnsi="Courier New" w:cs="Courier New" w:hint="default"/>
      </w:rPr>
    </w:lvl>
    <w:lvl w:ilvl="5" w:tplc="27DEF3AA">
      <w:start w:val="1"/>
      <w:numFmt w:val="bullet"/>
      <w:lvlText w:val=""/>
      <w:lvlJc w:val="left"/>
      <w:pPr>
        <w:tabs>
          <w:tab w:val="num" w:pos="4080"/>
        </w:tabs>
        <w:ind w:left="4080" w:hanging="360"/>
      </w:pPr>
      <w:rPr>
        <w:rFonts w:ascii="Wingdings" w:hAnsi="Wingdings" w:cs="Times New Roman" w:hint="default"/>
      </w:rPr>
    </w:lvl>
    <w:lvl w:ilvl="6" w:tplc="86CA64D8">
      <w:start w:val="1"/>
      <w:numFmt w:val="bullet"/>
      <w:lvlText w:val=""/>
      <w:lvlJc w:val="left"/>
      <w:pPr>
        <w:tabs>
          <w:tab w:val="num" w:pos="4800"/>
        </w:tabs>
        <w:ind w:left="4800" w:hanging="360"/>
      </w:pPr>
      <w:rPr>
        <w:rFonts w:ascii="Symbol" w:hAnsi="Symbol" w:cs="Times New Roman" w:hint="default"/>
      </w:rPr>
    </w:lvl>
    <w:lvl w:ilvl="7" w:tplc="19BA6F4C">
      <w:start w:val="1"/>
      <w:numFmt w:val="bullet"/>
      <w:lvlText w:val="o"/>
      <w:lvlJc w:val="left"/>
      <w:pPr>
        <w:tabs>
          <w:tab w:val="num" w:pos="5520"/>
        </w:tabs>
        <w:ind w:left="5520" w:hanging="360"/>
      </w:pPr>
      <w:rPr>
        <w:rFonts w:ascii="Courier New" w:hAnsi="Courier New" w:cs="Courier New" w:hint="default"/>
      </w:rPr>
    </w:lvl>
    <w:lvl w:ilvl="8" w:tplc="4B30D428">
      <w:start w:val="1"/>
      <w:numFmt w:val="bullet"/>
      <w:lvlText w:val=""/>
      <w:lvlJc w:val="left"/>
      <w:pPr>
        <w:tabs>
          <w:tab w:val="num" w:pos="6240"/>
        </w:tabs>
        <w:ind w:left="6240" w:hanging="360"/>
      </w:pPr>
      <w:rPr>
        <w:rFonts w:ascii="Wingdings" w:hAnsi="Wingdings" w:cs="Times New Roman" w:hint="default"/>
      </w:rPr>
    </w:lvl>
  </w:abstractNum>
  <w:abstractNum w:abstractNumId="24" w15:restartNumberingAfterBreak="0">
    <w:nsid w:val="400A065F"/>
    <w:multiLevelType w:val="hybridMultilevel"/>
    <w:tmpl w:val="446A12FE"/>
    <w:lvl w:ilvl="0" w:tplc="6C4AC000">
      <w:start w:val="1"/>
      <w:numFmt w:val="lowerLetter"/>
      <w:lvlText w:val="%1)"/>
      <w:lvlJc w:val="left"/>
      <w:pPr>
        <w:ind w:left="720" w:hanging="360"/>
      </w:pPr>
      <w:rPr>
        <w:rFonts w:hint="default"/>
      </w:rPr>
    </w:lvl>
    <w:lvl w:ilvl="1" w:tplc="76144ED0" w:tentative="1">
      <w:start w:val="1"/>
      <w:numFmt w:val="bullet"/>
      <w:lvlText w:val="o"/>
      <w:lvlJc w:val="left"/>
      <w:pPr>
        <w:ind w:left="1440" w:hanging="360"/>
      </w:pPr>
      <w:rPr>
        <w:rFonts w:ascii="Courier New" w:hAnsi="Courier New" w:cs="Courier New" w:hint="default"/>
      </w:rPr>
    </w:lvl>
    <w:lvl w:ilvl="2" w:tplc="FA809754" w:tentative="1">
      <w:start w:val="1"/>
      <w:numFmt w:val="bullet"/>
      <w:lvlText w:val=""/>
      <w:lvlJc w:val="left"/>
      <w:pPr>
        <w:ind w:left="2160" w:hanging="360"/>
      </w:pPr>
      <w:rPr>
        <w:rFonts w:ascii="Wingdings" w:hAnsi="Wingdings" w:hint="default"/>
      </w:rPr>
    </w:lvl>
    <w:lvl w:ilvl="3" w:tplc="14B4A260" w:tentative="1">
      <w:start w:val="1"/>
      <w:numFmt w:val="bullet"/>
      <w:lvlText w:val=""/>
      <w:lvlJc w:val="left"/>
      <w:pPr>
        <w:ind w:left="2880" w:hanging="360"/>
      </w:pPr>
      <w:rPr>
        <w:rFonts w:ascii="Symbol" w:hAnsi="Symbol" w:hint="default"/>
      </w:rPr>
    </w:lvl>
    <w:lvl w:ilvl="4" w:tplc="BE94D09A" w:tentative="1">
      <w:start w:val="1"/>
      <w:numFmt w:val="bullet"/>
      <w:lvlText w:val="o"/>
      <w:lvlJc w:val="left"/>
      <w:pPr>
        <w:ind w:left="3600" w:hanging="360"/>
      </w:pPr>
      <w:rPr>
        <w:rFonts w:ascii="Courier New" w:hAnsi="Courier New" w:cs="Courier New" w:hint="default"/>
      </w:rPr>
    </w:lvl>
    <w:lvl w:ilvl="5" w:tplc="2E0E3F76" w:tentative="1">
      <w:start w:val="1"/>
      <w:numFmt w:val="bullet"/>
      <w:lvlText w:val=""/>
      <w:lvlJc w:val="left"/>
      <w:pPr>
        <w:ind w:left="4320" w:hanging="360"/>
      </w:pPr>
      <w:rPr>
        <w:rFonts w:ascii="Wingdings" w:hAnsi="Wingdings" w:hint="default"/>
      </w:rPr>
    </w:lvl>
    <w:lvl w:ilvl="6" w:tplc="FBB054E6" w:tentative="1">
      <w:start w:val="1"/>
      <w:numFmt w:val="bullet"/>
      <w:lvlText w:val=""/>
      <w:lvlJc w:val="left"/>
      <w:pPr>
        <w:ind w:left="5040" w:hanging="360"/>
      </w:pPr>
      <w:rPr>
        <w:rFonts w:ascii="Symbol" w:hAnsi="Symbol" w:hint="default"/>
      </w:rPr>
    </w:lvl>
    <w:lvl w:ilvl="7" w:tplc="81422E44" w:tentative="1">
      <w:start w:val="1"/>
      <w:numFmt w:val="bullet"/>
      <w:lvlText w:val="o"/>
      <w:lvlJc w:val="left"/>
      <w:pPr>
        <w:ind w:left="5760" w:hanging="360"/>
      </w:pPr>
      <w:rPr>
        <w:rFonts w:ascii="Courier New" w:hAnsi="Courier New" w:cs="Courier New" w:hint="default"/>
      </w:rPr>
    </w:lvl>
    <w:lvl w:ilvl="8" w:tplc="52E47E90" w:tentative="1">
      <w:start w:val="1"/>
      <w:numFmt w:val="bullet"/>
      <w:lvlText w:val=""/>
      <w:lvlJc w:val="left"/>
      <w:pPr>
        <w:ind w:left="6480" w:hanging="360"/>
      </w:pPr>
      <w:rPr>
        <w:rFonts w:ascii="Wingdings" w:hAnsi="Wingdings" w:hint="default"/>
      </w:rPr>
    </w:lvl>
  </w:abstractNum>
  <w:abstractNum w:abstractNumId="25" w15:restartNumberingAfterBreak="0">
    <w:nsid w:val="40581EB1"/>
    <w:multiLevelType w:val="hybridMultilevel"/>
    <w:tmpl w:val="466CF974"/>
    <w:lvl w:ilvl="0" w:tplc="9F10C8B0">
      <w:start w:val="3"/>
      <w:numFmt w:val="bullet"/>
      <w:pStyle w:val="liste"/>
      <w:lvlText w:val=""/>
      <w:lvlJc w:val="left"/>
      <w:pPr>
        <w:tabs>
          <w:tab w:val="num" w:pos="360"/>
        </w:tabs>
        <w:ind w:left="360" w:hanging="360"/>
      </w:pPr>
      <w:rPr>
        <w:rFonts w:ascii="Symbol" w:hAnsi="Symbol" w:cs="Times New Roman" w:hint="default"/>
        <w:b/>
        <w:i w:val="0"/>
        <w:color w:val="auto"/>
      </w:rPr>
    </w:lvl>
    <w:lvl w:ilvl="1" w:tplc="AF40A880">
      <w:start w:val="1"/>
      <w:numFmt w:val="bullet"/>
      <w:lvlText w:val="o"/>
      <w:lvlJc w:val="left"/>
      <w:pPr>
        <w:tabs>
          <w:tab w:val="num" w:pos="1080"/>
        </w:tabs>
        <w:ind w:left="1080" w:hanging="360"/>
      </w:pPr>
      <w:rPr>
        <w:rFonts w:ascii="Courier New" w:hAnsi="Courier New" w:cs="Courier New" w:hint="default"/>
      </w:rPr>
    </w:lvl>
    <w:lvl w:ilvl="2" w:tplc="AD2ACB06">
      <w:start w:val="1"/>
      <w:numFmt w:val="bullet"/>
      <w:lvlText w:val=""/>
      <w:lvlJc w:val="left"/>
      <w:pPr>
        <w:tabs>
          <w:tab w:val="num" w:pos="1800"/>
        </w:tabs>
        <w:ind w:left="1800" w:hanging="360"/>
      </w:pPr>
      <w:rPr>
        <w:rFonts w:ascii="Wingdings" w:hAnsi="Wingdings" w:cs="Times New Roman" w:hint="default"/>
      </w:rPr>
    </w:lvl>
    <w:lvl w:ilvl="3" w:tplc="4AC03636">
      <w:start w:val="1"/>
      <w:numFmt w:val="bullet"/>
      <w:lvlText w:val=""/>
      <w:lvlJc w:val="left"/>
      <w:pPr>
        <w:tabs>
          <w:tab w:val="num" w:pos="2520"/>
        </w:tabs>
        <w:ind w:left="2520" w:hanging="360"/>
      </w:pPr>
      <w:rPr>
        <w:rFonts w:ascii="Symbol" w:hAnsi="Symbol" w:cs="Times New Roman" w:hint="default"/>
      </w:rPr>
    </w:lvl>
    <w:lvl w:ilvl="4" w:tplc="2EC46F8E">
      <w:start w:val="1"/>
      <w:numFmt w:val="bullet"/>
      <w:lvlText w:val="o"/>
      <w:lvlJc w:val="left"/>
      <w:pPr>
        <w:tabs>
          <w:tab w:val="num" w:pos="3240"/>
        </w:tabs>
        <w:ind w:left="3240" w:hanging="360"/>
      </w:pPr>
      <w:rPr>
        <w:rFonts w:ascii="Courier New" w:hAnsi="Courier New" w:cs="Courier New" w:hint="default"/>
      </w:rPr>
    </w:lvl>
    <w:lvl w:ilvl="5" w:tplc="0E7C191A">
      <w:start w:val="1"/>
      <w:numFmt w:val="bullet"/>
      <w:lvlText w:val=""/>
      <w:lvlJc w:val="left"/>
      <w:pPr>
        <w:tabs>
          <w:tab w:val="num" w:pos="3960"/>
        </w:tabs>
        <w:ind w:left="3960" w:hanging="360"/>
      </w:pPr>
      <w:rPr>
        <w:rFonts w:ascii="Wingdings" w:hAnsi="Wingdings" w:cs="Times New Roman" w:hint="default"/>
      </w:rPr>
    </w:lvl>
    <w:lvl w:ilvl="6" w:tplc="7BD06DF6">
      <w:start w:val="1"/>
      <w:numFmt w:val="bullet"/>
      <w:lvlText w:val=""/>
      <w:lvlJc w:val="left"/>
      <w:pPr>
        <w:tabs>
          <w:tab w:val="num" w:pos="4680"/>
        </w:tabs>
        <w:ind w:left="4680" w:hanging="360"/>
      </w:pPr>
      <w:rPr>
        <w:rFonts w:ascii="Symbol" w:hAnsi="Symbol" w:cs="Times New Roman" w:hint="default"/>
      </w:rPr>
    </w:lvl>
    <w:lvl w:ilvl="7" w:tplc="0E4CBF22">
      <w:start w:val="1"/>
      <w:numFmt w:val="bullet"/>
      <w:lvlText w:val="o"/>
      <w:lvlJc w:val="left"/>
      <w:pPr>
        <w:tabs>
          <w:tab w:val="num" w:pos="5400"/>
        </w:tabs>
        <w:ind w:left="5400" w:hanging="360"/>
      </w:pPr>
      <w:rPr>
        <w:rFonts w:ascii="Courier New" w:hAnsi="Courier New" w:cs="Courier New" w:hint="default"/>
      </w:rPr>
    </w:lvl>
    <w:lvl w:ilvl="8" w:tplc="0608E172">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0967DB0"/>
    <w:multiLevelType w:val="hybridMultilevel"/>
    <w:tmpl w:val="65EC79B2"/>
    <w:lvl w:ilvl="0" w:tplc="F10E5118">
      <w:start w:val="1"/>
      <w:numFmt w:val="decimal"/>
      <w:lvlText w:val="%1."/>
      <w:lvlJc w:val="left"/>
      <w:pPr>
        <w:tabs>
          <w:tab w:val="num" w:pos="360"/>
        </w:tabs>
        <w:ind w:left="360" w:hanging="360"/>
      </w:pPr>
      <w:rPr>
        <w:rFonts w:ascii="Times New Roman" w:hAnsi="Times New Roman" w:cs="Times New Roman"/>
      </w:rPr>
    </w:lvl>
    <w:lvl w:ilvl="1" w:tplc="63008838">
      <w:start w:val="1"/>
      <w:numFmt w:val="lowerLetter"/>
      <w:lvlText w:val="%2)"/>
      <w:lvlJc w:val="left"/>
      <w:pPr>
        <w:tabs>
          <w:tab w:val="num" w:pos="1080"/>
        </w:tabs>
        <w:ind w:left="1080" w:hanging="360"/>
      </w:pPr>
      <w:rPr>
        <w:rFonts w:hint="default"/>
      </w:rPr>
    </w:lvl>
    <w:lvl w:ilvl="2" w:tplc="716A824A">
      <w:start w:val="1"/>
      <w:numFmt w:val="lowerRoman"/>
      <w:lvlText w:val="%3."/>
      <w:lvlJc w:val="right"/>
      <w:pPr>
        <w:tabs>
          <w:tab w:val="num" w:pos="1800"/>
        </w:tabs>
        <w:ind w:left="1800" w:hanging="180"/>
      </w:pPr>
      <w:rPr>
        <w:rFonts w:ascii="Times New Roman" w:hAnsi="Times New Roman" w:cs="Times New Roman"/>
      </w:rPr>
    </w:lvl>
    <w:lvl w:ilvl="3" w:tplc="D2F6D416">
      <w:start w:val="1"/>
      <w:numFmt w:val="decimal"/>
      <w:lvlText w:val="%4."/>
      <w:lvlJc w:val="left"/>
      <w:pPr>
        <w:tabs>
          <w:tab w:val="num" w:pos="2520"/>
        </w:tabs>
        <w:ind w:left="2520" w:hanging="360"/>
      </w:pPr>
      <w:rPr>
        <w:rFonts w:ascii="Times New Roman" w:hAnsi="Times New Roman" w:cs="Times New Roman"/>
      </w:rPr>
    </w:lvl>
    <w:lvl w:ilvl="4" w:tplc="CA5E07A2">
      <w:start w:val="1"/>
      <w:numFmt w:val="lowerLetter"/>
      <w:lvlText w:val="%5."/>
      <w:lvlJc w:val="left"/>
      <w:pPr>
        <w:tabs>
          <w:tab w:val="num" w:pos="3240"/>
        </w:tabs>
        <w:ind w:left="3240" w:hanging="360"/>
      </w:pPr>
      <w:rPr>
        <w:rFonts w:ascii="Times New Roman" w:hAnsi="Times New Roman" w:cs="Times New Roman"/>
      </w:rPr>
    </w:lvl>
    <w:lvl w:ilvl="5" w:tplc="11DA538C">
      <w:start w:val="1"/>
      <w:numFmt w:val="lowerRoman"/>
      <w:lvlText w:val="%6."/>
      <w:lvlJc w:val="right"/>
      <w:pPr>
        <w:tabs>
          <w:tab w:val="num" w:pos="3960"/>
        </w:tabs>
        <w:ind w:left="3960" w:hanging="180"/>
      </w:pPr>
      <w:rPr>
        <w:rFonts w:ascii="Times New Roman" w:hAnsi="Times New Roman" w:cs="Times New Roman"/>
      </w:rPr>
    </w:lvl>
    <w:lvl w:ilvl="6" w:tplc="A24A7ADA">
      <w:start w:val="1"/>
      <w:numFmt w:val="decimal"/>
      <w:lvlText w:val="%7."/>
      <w:lvlJc w:val="left"/>
      <w:pPr>
        <w:tabs>
          <w:tab w:val="num" w:pos="4680"/>
        </w:tabs>
        <w:ind w:left="4680" w:hanging="360"/>
      </w:pPr>
      <w:rPr>
        <w:rFonts w:ascii="Times New Roman" w:hAnsi="Times New Roman" w:cs="Times New Roman"/>
      </w:rPr>
    </w:lvl>
    <w:lvl w:ilvl="7" w:tplc="88327D8E">
      <w:start w:val="1"/>
      <w:numFmt w:val="lowerLetter"/>
      <w:lvlText w:val="%8."/>
      <w:lvlJc w:val="left"/>
      <w:pPr>
        <w:tabs>
          <w:tab w:val="num" w:pos="5400"/>
        </w:tabs>
        <w:ind w:left="5400" w:hanging="360"/>
      </w:pPr>
      <w:rPr>
        <w:rFonts w:ascii="Times New Roman" w:hAnsi="Times New Roman" w:cs="Times New Roman"/>
      </w:rPr>
    </w:lvl>
    <w:lvl w:ilvl="8" w:tplc="4920A988">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3085A87"/>
    <w:multiLevelType w:val="hybridMultilevel"/>
    <w:tmpl w:val="785CE350"/>
    <w:lvl w:ilvl="0" w:tplc="5E0A0CAE">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BC22DCB6">
      <w:start w:val="1"/>
      <w:numFmt w:val="bullet"/>
      <w:lvlText w:val="o"/>
      <w:lvlJc w:val="left"/>
      <w:pPr>
        <w:tabs>
          <w:tab w:val="num" w:pos="1080"/>
        </w:tabs>
        <w:ind w:left="1080" w:hanging="360"/>
      </w:pPr>
      <w:rPr>
        <w:rFonts w:ascii="Courier New" w:hAnsi="Courier New" w:cs="Courier New" w:hint="default"/>
      </w:rPr>
    </w:lvl>
    <w:lvl w:ilvl="2" w:tplc="EDB260F2">
      <w:start w:val="1"/>
      <w:numFmt w:val="bullet"/>
      <w:lvlText w:val=""/>
      <w:lvlJc w:val="left"/>
      <w:pPr>
        <w:tabs>
          <w:tab w:val="num" w:pos="1800"/>
        </w:tabs>
        <w:ind w:left="1800" w:hanging="360"/>
      </w:pPr>
      <w:rPr>
        <w:rFonts w:ascii="Wingdings" w:hAnsi="Wingdings" w:cs="Times New Roman" w:hint="default"/>
      </w:rPr>
    </w:lvl>
    <w:lvl w:ilvl="3" w:tplc="9040928C">
      <w:start w:val="1"/>
      <w:numFmt w:val="bullet"/>
      <w:lvlText w:val=""/>
      <w:lvlJc w:val="left"/>
      <w:pPr>
        <w:tabs>
          <w:tab w:val="num" w:pos="2520"/>
        </w:tabs>
        <w:ind w:left="2520" w:hanging="360"/>
      </w:pPr>
      <w:rPr>
        <w:rFonts w:ascii="Symbol" w:hAnsi="Symbol" w:cs="Times New Roman" w:hint="default"/>
      </w:rPr>
    </w:lvl>
    <w:lvl w:ilvl="4" w:tplc="90A6989C">
      <w:start w:val="1"/>
      <w:numFmt w:val="bullet"/>
      <w:lvlText w:val="o"/>
      <w:lvlJc w:val="left"/>
      <w:pPr>
        <w:tabs>
          <w:tab w:val="num" w:pos="3240"/>
        </w:tabs>
        <w:ind w:left="3240" w:hanging="360"/>
      </w:pPr>
      <w:rPr>
        <w:rFonts w:ascii="Courier New" w:hAnsi="Courier New" w:cs="Courier New" w:hint="default"/>
      </w:rPr>
    </w:lvl>
    <w:lvl w:ilvl="5" w:tplc="4322FBB4">
      <w:start w:val="1"/>
      <w:numFmt w:val="bullet"/>
      <w:lvlText w:val=""/>
      <w:lvlJc w:val="left"/>
      <w:pPr>
        <w:tabs>
          <w:tab w:val="num" w:pos="3960"/>
        </w:tabs>
        <w:ind w:left="3960" w:hanging="360"/>
      </w:pPr>
      <w:rPr>
        <w:rFonts w:ascii="Wingdings" w:hAnsi="Wingdings" w:cs="Times New Roman" w:hint="default"/>
      </w:rPr>
    </w:lvl>
    <w:lvl w:ilvl="6" w:tplc="BA6A2B9E">
      <w:start w:val="1"/>
      <w:numFmt w:val="bullet"/>
      <w:lvlText w:val=""/>
      <w:lvlJc w:val="left"/>
      <w:pPr>
        <w:tabs>
          <w:tab w:val="num" w:pos="4680"/>
        </w:tabs>
        <w:ind w:left="4680" w:hanging="360"/>
      </w:pPr>
      <w:rPr>
        <w:rFonts w:ascii="Symbol" w:hAnsi="Symbol" w:cs="Times New Roman" w:hint="default"/>
      </w:rPr>
    </w:lvl>
    <w:lvl w:ilvl="7" w:tplc="C78CEB1C">
      <w:start w:val="1"/>
      <w:numFmt w:val="bullet"/>
      <w:lvlText w:val="o"/>
      <w:lvlJc w:val="left"/>
      <w:pPr>
        <w:tabs>
          <w:tab w:val="num" w:pos="5400"/>
        </w:tabs>
        <w:ind w:left="5400" w:hanging="360"/>
      </w:pPr>
      <w:rPr>
        <w:rFonts w:ascii="Courier New" w:hAnsi="Courier New" w:cs="Courier New" w:hint="default"/>
      </w:rPr>
    </w:lvl>
    <w:lvl w:ilvl="8" w:tplc="1ECCCD8C">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B8B5614"/>
    <w:multiLevelType w:val="hybridMultilevel"/>
    <w:tmpl w:val="F53C8162"/>
    <w:lvl w:ilvl="0" w:tplc="08C24838">
      <w:start w:val="1"/>
      <w:numFmt w:val="decimal"/>
      <w:lvlText w:val="%1."/>
      <w:lvlJc w:val="left"/>
      <w:pPr>
        <w:tabs>
          <w:tab w:val="num" w:pos="360"/>
        </w:tabs>
        <w:ind w:left="360" w:hanging="360"/>
      </w:pPr>
    </w:lvl>
    <w:lvl w:ilvl="1" w:tplc="04547B9A">
      <w:start w:val="1"/>
      <w:numFmt w:val="lowerLetter"/>
      <w:lvlText w:val="%2."/>
      <w:lvlJc w:val="left"/>
      <w:pPr>
        <w:tabs>
          <w:tab w:val="num" w:pos="1080"/>
        </w:tabs>
        <w:ind w:left="1080" w:hanging="360"/>
      </w:pPr>
      <w:rPr>
        <w:rFonts w:ascii="Times New Roman" w:hAnsi="Times New Roman" w:cs="Times New Roman" w:hint="default"/>
      </w:rPr>
    </w:lvl>
    <w:lvl w:ilvl="2" w:tplc="4CDAB3FC">
      <w:start w:val="1"/>
      <w:numFmt w:val="lowerRoman"/>
      <w:lvlText w:val="%3."/>
      <w:lvlJc w:val="right"/>
      <w:pPr>
        <w:tabs>
          <w:tab w:val="num" w:pos="1800"/>
        </w:tabs>
        <w:ind w:left="1800" w:hanging="180"/>
      </w:pPr>
    </w:lvl>
    <w:lvl w:ilvl="3" w:tplc="7B107290">
      <w:start w:val="1"/>
      <w:numFmt w:val="decimal"/>
      <w:lvlText w:val="%4."/>
      <w:lvlJc w:val="left"/>
      <w:pPr>
        <w:tabs>
          <w:tab w:val="num" w:pos="2520"/>
        </w:tabs>
        <w:ind w:left="2520" w:hanging="360"/>
      </w:pPr>
      <w:rPr>
        <w:rFonts w:ascii="Times New Roman" w:hAnsi="Times New Roman" w:cs="Times New Roman"/>
      </w:rPr>
    </w:lvl>
    <w:lvl w:ilvl="4" w:tplc="75A49EA0">
      <w:start w:val="1"/>
      <w:numFmt w:val="lowerLetter"/>
      <w:lvlText w:val="%5."/>
      <w:lvlJc w:val="left"/>
      <w:pPr>
        <w:tabs>
          <w:tab w:val="num" w:pos="3240"/>
        </w:tabs>
        <w:ind w:left="3240" w:hanging="360"/>
      </w:pPr>
      <w:rPr>
        <w:rFonts w:ascii="Times New Roman" w:hAnsi="Times New Roman" w:cs="Times New Roman"/>
      </w:rPr>
    </w:lvl>
    <w:lvl w:ilvl="5" w:tplc="DA768114">
      <w:start w:val="1"/>
      <w:numFmt w:val="lowerRoman"/>
      <w:lvlText w:val="%6."/>
      <w:lvlJc w:val="right"/>
      <w:pPr>
        <w:tabs>
          <w:tab w:val="num" w:pos="3960"/>
        </w:tabs>
        <w:ind w:left="3960" w:hanging="180"/>
      </w:pPr>
      <w:rPr>
        <w:rFonts w:ascii="Times New Roman" w:hAnsi="Times New Roman" w:cs="Times New Roman"/>
      </w:rPr>
    </w:lvl>
    <w:lvl w:ilvl="6" w:tplc="42E83B8A">
      <w:start w:val="1"/>
      <w:numFmt w:val="decimal"/>
      <w:lvlText w:val="%7."/>
      <w:lvlJc w:val="left"/>
      <w:pPr>
        <w:tabs>
          <w:tab w:val="num" w:pos="4680"/>
        </w:tabs>
        <w:ind w:left="4680" w:hanging="360"/>
      </w:pPr>
      <w:rPr>
        <w:rFonts w:ascii="Times New Roman" w:hAnsi="Times New Roman" w:cs="Times New Roman"/>
      </w:rPr>
    </w:lvl>
    <w:lvl w:ilvl="7" w:tplc="722A45A0">
      <w:start w:val="1"/>
      <w:numFmt w:val="lowerLetter"/>
      <w:lvlText w:val="%8."/>
      <w:lvlJc w:val="left"/>
      <w:pPr>
        <w:tabs>
          <w:tab w:val="num" w:pos="5400"/>
        </w:tabs>
        <w:ind w:left="5400" w:hanging="360"/>
      </w:pPr>
      <w:rPr>
        <w:rFonts w:ascii="Times New Roman" w:hAnsi="Times New Roman" w:cs="Times New Roman"/>
      </w:rPr>
    </w:lvl>
    <w:lvl w:ilvl="8" w:tplc="96E67184">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4F58208D"/>
    <w:multiLevelType w:val="hybridMultilevel"/>
    <w:tmpl w:val="DF8E0216"/>
    <w:lvl w:ilvl="0" w:tplc="AD46F09E">
      <w:start w:val="1"/>
      <w:numFmt w:val="decimal"/>
      <w:lvlText w:val="%1."/>
      <w:lvlJc w:val="left"/>
      <w:pPr>
        <w:ind w:left="720" w:hanging="360"/>
      </w:pPr>
    </w:lvl>
    <w:lvl w:ilvl="1" w:tplc="9A4AB07E" w:tentative="1">
      <w:start w:val="1"/>
      <w:numFmt w:val="lowerLetter"/>
      <w:lvlText w:val="%2."/>
      <w:lvlJc w:val="left"/>
      <w:pPr>
        <w:ind w:left="1440" w:hanging="360"/>
      </w:pPr>
    </w:lvl>
    <w:lvl w:ilvl="2" w:tplc="64E4F11A" w:tentative="1">
      <w:start w:val="1"/>
      <w:numFmt w:val="lowerRoman"/>
      <w:lvlText w:val="%3."/>
      <w:lvlJc w:val="right"/>
      <w:pPr>
        <w:ind w:left="2160" w:hanging="180"/>
      </w:pPr>
    </w:lvl>
    <w:lvl w:ilvl="3" w:tplc="168EA3BE" w:tentative="1">
      <w:start w:val="1"/>
      <w:numFmt w:val="decimal"/>
      <w:lvlText w:val="%4."/>
      <w:lvlJc w:val="left"/>
      <w:pPr>
        <w:ind w:left="2880" w:hanging="360"/>
      </w:pPr>
    </w:lvl>
    <w:lvl w:ilvl="4" w:tplc="60A89D88" w:tentative="1">
      <w:start w:val="1"/>
      <w:numFmt w:val="lowerLetter"/>
      <w:lvlText w:val="%5."/>
      <w:lvlJc w:val="left"/>
      <w:pPr>
        <w:ind w:left="3600" w:hanging="360"/>
      </w:pPr>
    </w:lvl>
    <w:lvl w:ilvl="5" w:tplc="FC1425F2" w:tentative="1">
      <w:start w:val="1"/>
      <w:numFmt w:val="lowerRoman"/>
      <w:lvlText w:val="%6."/>
      <w:lvlJc w:val="right"/>
      <w:pPr>
        <w:ind w:left="4320" w:hanging="180"/>
      </w:pPr>
    </w:lvl>
    <w:lvl w:ilvl="6" w:tplc="2B025848" w:tentative="1">
      <w:start w:val="1"/>
      <w:numFmt w:val="decimal"/>
      <w:lvlText w:val="%7."/>
      <w:lvlJc w:val="left"/>
      <w:pPr>
        <w:ind w:left="5040" w:hanging="360"/>
      </w:pPr>
    </w:lvl>
    <w:lvl w:ilvl="7" w:tplc="58F0421A" w:tentative="1">
      <w:start w:val="1"/>
      <w:numFmt w:val="lowerLetter"/>
      <w:lvlText w:val="%8."/>
      <w:lvlJc w:val="left"/>
      <w:pPr>
        <w:ind w:left="5760" w:hanging="360"/>
      </w:pPr>
    </w:lvl>
    <w:lvl w:ilvl="8" w:tplc="63FE9D74" w:tentative="1">
      <w:start w:val="1"/>
      <w:numFmt w:val="lowerRoman"/>
      <w:lvlText w:val="%9."/>
      <w:lvlJc w:val="right"/>
      <w:pPr>
        <w:ind w:left="6480" w:hanging="180"/>
      </w:pPr>
    </w:lvl>
  </w:abstractNum>
  <w:abstractNum w:abstractNumId="30" w15:restartNumberingAfterBreak="0">
    <w:nsid w:val="59857D4B"/>
    <w:multiLevelType w:val="hybridMultilevel"/>
    <w:tmpl w:val="FEEC38AA"/>
    <w:lvl w:ilvl="0" w:tplc="3D56601A">
      <w:start w:val="1"/>
      <w:numFmt w:val="bullet"/>
      <w:lvlText w:val=""/>
      <w:lvlJc w:val="left"/>
      <w:pPr>
        <w:ind w:left="720" w:hanging="360"/>
      </w:pPr>
      <w:rPr>
        <w:rFonts w:ascii="Symbol" w:hAnsi="Symbol" w:hint="default"/>
      </w:rPr>
    </w:lvl>
    <w:lvl w:ilvl="1" w:tplc="296C683A" w:tentative="1">
      <w:start w:val="1"/>
      <w:numFmt w:val="bullet"/>
      <w:lvlText w:val="o"/>
      <w:lvlJc w:val="left"/>
      <w:pPr>
        <w:ind w:left="1440" w:hanging="360"/>
      </w:pPr>
      <w:rPr>
        <w:rFonts w:ascii="Courier New" w:hAnsi="Courier New" w:cs="Courier New" w:hint="default"/>
      </w:rPr>
    </w:lvl>
    <w:lvl w:ilvl="2" w:tplc="071401C0" w:tentative="1">
      <w:start w:val="1"/>
      <w:numFmt w:val="bullet"/>
      <w:lvlText w:val=""/>
      <w:lvlJc w:val="left"/>
      <w:pPr>
        <w:ind w:left="2160" w:hanging="360"/>
      </w:pPr>
      <w:rPr>
        <w:rFonts w:ascii="Wingdings" w:hAnsi="Wingdings" w:hint="default"/>
      </w:rPr>
    </w:lvl>
    <w:lvl w:ilvl="3" w:tplc="6B785AAA" w:tentative="1">
      <w:start w:val="1"/>
      <w:numFmt w:val="bullet"/>
      <w:lvlText w:val=""/>
      <w:lvlJc w:val="left"/>
      <w:pPr>
        <w:ind w:left="2880" w:hanging="360"/>
      </w:pPr>
      <w:rPr>
        <w:rFonts w:ascii="Symbol" w:hAnsi="Symbol" w:hint="default"/>
      </w:rPr>
    </w:lvl>
    <w:lvl w:ilvl="4" w:tplc="93E0894A" w:tentative="1">
      <w:start w:val="1"/>
      <w:numFmt w:val="bullet"/>
      <w:lvlText w:val="o"/>
      <w:lvlJc w:val="left"/>
      <w:pPr>
        <w:ind w:left="3600" w:hanging="360"/>
      </w:pPr>
      <w:rPr>
        <w:rFonts w:ascii="Courier New" w:hAnsi="Courier New" w:cs="Courier New" w:hint="default"/>
      </w:rPr>
    </w:lvl>
    <w:lvl w:ilvl="5" w:tplc="68202634" w:tentative="1">
      <w:start w:val="1"/>
      <w:numFmt w:val="bullet"/>
      <w:lvlText w:val=""/>
      <w:lvlJc w:val="left"/>
      <w:pPr>
        <w:ind w:left="4320" w:hanging="360"/>
      </w:pPr>
      <w:rPr>
        <w:rFonts w:ascii="Wingdings" w:hAnsi="Wingdings" w:hint="default"/>
      </w:rPr>
    </w:lvl>
    <w:lvl w:ilvl="6" w:tplc="0EE84F2C" w:tentative="1">
      <w:start w:val="1"/>
      <w:numFmt w:val="bullet"/>
      <w:lvlText w:val=""/>
      <w:lvlJc w:val="left"/>
      <w:pPr>
        <w:ind w:left="5040" w:hanging="360"/>
      </w:pPr>
      <w:rPr>
        <w:rFonts w:ascii="Symbol" w:hAnsi="Symbol" w:hint="default"/>
      </w:rPr>
    </w:lvl>
    <w:lvl w:ilvl="7" w:tplc="B75E3F7E" w:tentative="1">
      <w:start w:val="1"/>
      <w:numFmt w:val="bullet"/>
      <w:lvlText w:val="o"/>
      <w:lvlJc w:val="left"/>
      <w:pPr>
        <w:ind w:left="5760" w:hanging="360"/>
      </w:pPr>
      <w:rPr>
        <w:rFonts w:ascii="Courier New" w:hAnsi="Courier New" w:cs="Courier New" w:hint="default"/>
      </w:rPr>
    </w:lvl>
    <w:lvl w:ilvl="8" w:tplc="133A1C82" w:tentative="1">
      <w:start w:val="1"/>
      <w:numFmt w:val="bullet"/>
      <w:lvlText w:val=""/>
      <w:lvlJc w:val="left"/>
      <w:pPr>
        <w:ind w:left="6480" w:hanging="360"/>
      </w:pPr>
      <w:rPr>
        <w:rFonts w:ascii="Wingdings" w:hAnsi="Wingdings" w:hint="default"/>
      </w:rPr>
    </w:lvl>
  </w:abstractNum>
  <w:abstractNum w:abstractNumId="31" w15:restartNumberingAfterBreak="0">
    <w:nsid w:val="5A4D0DD5"/>
    <w:multiLevelType w:val="hybridMultilevel"/>
    <w:tmpl w:val="C9463514"/>
    <w:lvl w:ilvl="0" w:tplc="2E689F2C">
      <w:start w:val="1"/>
      <w:numFmt w:val="decimal"/>
      <w:lvlText w:val="%1."/>
      <w:lvlJc w:val="left"/>
      <w:pPr>
        <w:ind w:left="360" w:hanging="360"/>
      </w:pPr>
    </w:lvl>
    <w:lvl w:ilvl="1" w:tplc="F6888174">
      <w:start w:val="1"/>
      <w:numFmt w:val="bullet"/>
      <w:lvlText w:val=""/>
      <w:lvlJc w:val="left"/>
      <w:pPr>
        <w:ind w:left="1080" w:hanging="360"/>
      </w:pPr>
      <w:rPr>
        <w:rFonts w:ascii="Symbol" w:hAnsi="Symbol" w:hint="default"/>
      </w:rPr>
    </w:lvl>
    <w:lvl w:ilvl="2" w:tplc="D83C291C" w:tentative="1">
      <w:start w:val="1"/>
      <w:numFmt w:val="lowerRoman"/>
      <w:lvlText w:val="%3."/>
      <w:lvlJc w:val="right"/>
      <w:pPr>
        <w:ind w:left="1800" w:hanging="180"/>
      </w:pPr>
    </w:lvl>
    <w:lvl w:ilvl="3" w:tplc="5D587046" w:tentative="1">
      <w:start w:val="1"/>
      <w:numFmt w:val="decimal"/>
      <w:lvlText w:val="%4."/>
      <w:lvlJc w:val="left"/>
      <w:pPr>
        <w:ind w:left="2520" w:hanging="360"/>
      </w:pPr>
    </w:lvl>
    <w:lvl w:ilvl="4" w:tplc="9EE2B368" w:tentative="1">
      <w:start w:val="1"/>
      <w:numFmt w:val="lowerLetter"/>
      <w:lvlText w:val="%5."/>
      <w:lvlJc w:val="left"/>
      <w:pPr>
        <w:ind w:left="3240" w:hanging="360"/>
      </w:pPr>
    </w:lvl>
    <w:lvl w:ilvl="5" w:tplc="54800240" w:tentative="1">
      <w:start w:val="1"/>
      <w:numFmt w:val="lowerRoman"/>
      <w:lvlText w:val="%6."/>
      <w:lvlJc w:val="right"/>
      <w:pPr>
        <w:ind w:left="3960" w:hanging="180"/>
      </w:pPr>
    </w:lvl>
    <w:lvl w:ilvl="6" w:tplc="B15A6764" w:tentative="1">
      <w:start w:val="1"/>
      <w:numFmt w:val="decimal"/>
      <w:lvlText w:val="%7."/>
      <w:lvlJc w:val="left"/>
      <w:pPr>
        <w:ind w:left="4680" w:hanging="360"/>
      </w:pPr>
    </w:lvl>
    <w:lvl w:ilvl="7" w:tplc="CA0CA436" w:tentative="1">
      <w:start w:val="1"/>
      <w:numFmt w:val="lowerLetter"/>
      <w:lvlText w:val="%8."/>
      <w:lvlJc w:val="left"/>
      <w:pPr>
        <w:ind w:left="5400" w:hanging="360"/>
      </w:pPr>
    </w:lvl>
    <w:lvl w:ilvl="8" w:tplc="26563006" w:tentative="1">
      <w:start w:val="1"/>
      <w:numFmt w:val="lowerRoman"/>
      <w:lvlText w:val="%9."/>
      <w:lvlJc w:val="right"/>
      <w:pPr>
        <w:ind w:left="6120" w:hanging="180"/>
      </w:pPr>
    </w:lvl>
  </w:abstractNum>
  <w:abstractNum w:abstractNumId="32" w15:restartNumberingAfterBreak="0">
    <w:nsid w:val="5B85539E"/>
    <w:multiLevelType w:val="hybridMultilevel"/>
    <w:tmpl w:val="22764E02"/>
    <w:lvl w:ilvl="0" w:tplc="F2D45192">
      <w:start w:val="1"/>
      <w:numFmt w:val="lowerRoman"/>
      <w:lvlText w:val="%1."/>
      <w:lvlJc w:val="right"/>
      <w:pPr>
        <w:ind w:left="720" w:hanging="360"/>
      </w:pPr>
    </w:lvl>
    <w:lvl w:ilvl="1" w:tplc="D3889972" w:tentative="1">
      <w:start w:val="1"/>
      <w:numFmt w:val="lowerLetter"/>
      <w:lvlText w:val="%2."/>
      <w:lvlJc w:val="left"/>
      <w:pPr>
        <w:ind w:left="1440" w:hanging="360"/>
      </w:pPr>
    </w:lvl>
    <w:lvl w:ilvl="2" w:tplc="53CC1A1A" w:tentative="1">
      <w:start w:val="1"/>
      <w:numFmt w:val="lowerRoman"/>
      <w:lvlText w:val="%3."/>
      <w:lvlJc w:val="right"/>
      <w:pPr>
        <w:ind w:left="2160" w:hanging="180"/>
      </w:pPr>
    </w:lvl>
    <w:lvl w:ilvl="3" w:tplc="96109344" w:tentative="1">
      <w:start w:val="1"/>
      <w:numFmt w:val="decimal"/>
      <w:lvlText w:val="%4."/>
      <w:lvlJc w:val="left"/>
      <w:pPr>
        <w:ind w:left="2880" w:hanging="360"/>
      </w:pPr>
    </w:lvl>
    <w:lvl w:ilvl="4" w:tplc="4490B2A8" w:tentative="1">
      <w:start w:val="1"/>
      <w:numFmt w:val="lowerLetter"/>
      <w:lvlText w:val="%5."/>
      <w:lvlJc w:val="left"/>
      <w:pPr>
        <w:ind w:left="3600" w:hanging="360"/>
      </w:pPr>
    </w:lvl>
    <w:lvl w:ilvl="5" w:tplc="7360A966" w:tentative="1">
      <w:start w:val="1"/>
      <w:numFmt w:val="lowerRoman"/>
      <w:lvlText w:val="%6."/>
      <w:lvlJc w:val="right"/>
      <w:pPr>
        <w:ind w:left="4320" w:hanging="180"/>
      </w:pPr>
    </w:lvl>
    <w:lvl w:ilvl="6" w:tplc="4C860C12" w:tentative="1">
      <w:start w:val="1"/>
      <w:numFmt w:val="decimal"/>
      <w:lvlText w:val="%7."/>
      <w:lvlJc w:val="left"/>
      <w:pPr>
        <w:ind w:left="5040" w:hanging="360"/>
      </w:pPr>
    </w:lvl>
    <w:lvl w:ilvl="7" w:tplc="675C9344" w:tentative="1">
      <w:start w:val="1"/>
      <w:numFmt w:val="lowerLetter"/>
      <w:lvlText w:val="%8."/>
      <w:lvlJc w:val="left"/>
      <w:pPr>
        <w:ind w:left="5760" w:hanging="360"/>
      </w:pPr>
    </w:lvl>
    <w:lvl w:ilvl="8" w:tplc="3724D3C0" w:tentative="1">
      <w:start w:val="1"/>
      <w:numFmt w:val="lowerRoman"/>
      <w:lvlText w:val="%9."/>
      <w:lvlJc w:val="right"/>
      <w:pPr>
        <w:ind w:left="6480" w:hanging="180"/>
      </w:pPr>
    </w:lvl>
  </w:abstractNum>
  <w:abstractNum w:abstractNumId="33" w15:restartNumberingAfterBreak="0">
    <w:nsid w:val="5D2A5073"/>
    <w:multiLevelType w:val="hybridMultilevel"/>
    <w:tmpl w:val="02C6A1AE"/>
    <w:lvl w:ilvl="0" w:tplc="4648CE5C">
      <w:start w:val="1"/>
      <w:numFmt w:val="decimal"/>
      <w:lvlText w:val="%1."/>
      <w:lvlJc w:val="left"/>
      <w:pPr>
        <w:tabs>
          <w:tab w:val="num" w:pos="360"/>
        </w:tabs>
        <w:ind w:left="360" w:hanging="360"/>
      </w:pPr>
    </w:lvl>
    <w:lvl w:ilvl="1" w:tplc="4E82614C">
      <w:start w:val="1"/>
      <w:numFmt w:val="decimal"/>
      <w:lvlText w:val="%2."/>
      <w:lvlJc w:val="left"/>
      <w:pPr>
        <w:tabs>
          <w:tab w:val="num" w:pos="1080"/>
        </w:tabs>
        <w:ind w:left="1080" w:hanging="360"/>
      </w:pPr>
      <w:rPr>
        <w:rFonts w:ascii="Times New Roman" w:hAnsi="Times New Roman" w:cs="Times New Roman" w:hint="default"/>
      </w:rPr>
    </w:lvl>
    <w:lvl w:ilvl="2" w:tplc="32CE63B0">
      <w:start w:val="1"/>
      <w:numFmt w:val="lowerRoman"/>
      <w:lvlText w:val="%3."/>
      <w:lvlJc w:val="right"/>
      <w:pPr>
        <w:tabs>
          <w:tab w:val="num" w:pos="1800"/>
        </w:tabs>
        <w:ind w:left="1800" w:hanging="180"/>
      </w:pPr>
      <w:rPr>
        <w:rFonts w:ascii="Times New Roman" w:hAnsi="Times New Roman" w:cs="Times New Roman"/>
      </w:rPr>
    </w:lvl>
    <w:lvl w:ilvl="3" w:tplc="D06A09AC">
      <w:start w:val="1"/>
      <w:numFmt w:val="decimal"/>
      <w:lvlText w:val="%4."/>
      <w:lvlJc w:val="left"/>
      <w:pPr>
        <w:tabs>
          <w:tab w:val="num" w:pos="2520"/>
        </w:tabs>
        <w:ind w:left="2520" w:hanging="360"/>
      </w:pPr>
      <w:rPr>
        <w:rFonts w:ascii="Times New Roman" w:hAnsi="Times New Roman" w:cs="Times New Roman"/>
      </w:rPr>
    </w:lvl>
    <w:lvl w:ilvl="4" w:tplc="5A307CC6">
      <w:start w:val="1"/>
      <w:numFmt w:val="lowerLetter"/>
      <w:lvlText w:val="%5."/>
      <w:lvlJc w:val="left"/>
      <w:pPr>
        <w:tabs>
          <w:tab w:val="num" w:pos="3240"/>
        </w:tabs>
        <w:ind w:left="3240" w:hanging="360"/>
      </w:pPr>
      <w:rPr>
        <w:rFonts w:ascii="Times New Roman" w:hAnsi="Times New Roman" w:cs="Times New Roman"/>
      </w:rPr>
    </w:lvl>
    <w:lvl w:ilvl="5" w:tplc="2EF49482">
      <w:start w:val="1"/>
      <w:numFmt w:val="lowerRoman"/>
      <w:lvlText w:val="%6."/>
      <w:lvlJc w:val="right"/>
      <w:pPr>
        <w:tabs>
          <w:tab w:val="num" w:pos="3960"/>
        </w:tabs>
        <w:ind w:left="3960" w:hanging="180"/>
      </w:pPr>
      <w:rPr>
        <w:rFonts w:ascii="Times New Roman" w:hAnsi="Times New Roman" w:cs="Times New Roman"/>
      </w:rPr>
    </w:lvl>
    <w:lvl w:ilvl="6" w:tplc="E33037D0">
      <w:start w:val="1"/>
      <w:numFmt w:val="decimal"/>
      <w:lvlText w:val="%7."/>
      <w:lvlJc w:val="left"/>
      <w:pPr>
        <w:tabs>
          <w:tab w:val="num" w:pos="4680"/>
        </w:tabs>
        <w:ind w:left="4680" w:hanging="360"/>
      </w:pPr>
      <w:rPr>
        <w:rFonts w:ascii="Times New Roman" w:hAnsi="Times New Roman" w:cs="Times New Roman"/>
      </w:rPr>
    </w:lvl>
    <w:lvl w:ilvl="7" w:tplc="98C2F876">
      <w:start w:val="1"/>
      <w:numFmt w:val="lowerLetter"/>
      <w:lvlText w:val="%8."/>
      <w:lvlJc w:val="left"/>
      <w:pPr>
        <w:tabs>
          <w:tab w:val="num" w:pos="5400"/>
        </w:tabs>
        <w:ind w:left="5400" w:hanging="360"/>
      </w:pPr>
      <w:rPr>
        <w:rFonts w:ascii="Times New Roman" w:hAnsi="Times New Roman" w:cs="Times New Roman"/>
      </w:rPr>
    </w:lvl>
    <w:lvl w:ilvl="8" w:tplc="617687EC">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609E4AC2"/>
    <w:multiLevelType w:val="hybridMultilevel"/>
    <w:tmpl w:val="7850F65A"/>
    <w:lvl w:ilvl="0" w:tplc="43EE66D8">
      <w:start w:val="1"/>
      <w:numFmt w:val="decimal"/>
      <w:lvlText w:val="%1."/>
      <w:lvlJc w:val="left"/>
      <w:pPr>
        <w:ind w:left="720" w:hanging="360"/>
      </w:pPr>
      <w:rPr>
        <w:rFonts w:hint="default"/>
      </w:rPr>
    </w:lvl>
    <w:lvl w:ilvl="1" w:tplc="E3C80EAA" w:tentative="1">
      <w:start w:val="1"/>
      <w:numFmt w:val="bullet"/>
      <w:lvlText w:val="o"/>
      <w:lvlJc w:val="left"/>
      <w:pPr>
        <w:ind w:left="1440" w:hanging="360"/>
      </w:pPr>
      <w:rPr>
        <w:rFonts w:ascii="Courier New" w:hAnsi="Courier New" w:cs="Courier New" w:hint="default"/>
      </w:rPr>
    </w:lvl>
    <w:lvl w:ilvl="2" w:tplc="E23EE256" w:tentative="1">
      <w:start w:val="1"/>
      <w:numFmt w:val="bullet"/>
      <w:lvlText w:val=""/>
      <w:lvlJc w:val="left"/>
      <w:pPr>
        <w:ind w:left="2160" w:hanging="360"/>
      </w:pPr>
      <w:rPr>
        <w:rFonts w:ascii="Wingdings" w:hAnsi="Wingdings" w:hint="default"/>
      </w:rPr>
    </w:lvl>
    <w:lvl w:ilvl="3" w:tplc="7CE27A32" w:tentative="1">
      <w:start w:val="1"/>
      <w:numFmt w:val="bullet"/>
      <w:lvlText w:val=""/>
      <w:lvlJc w:val="left"/>
      <w:pPr>
        <w:ind w:left="2880" w:hanging="360"/>
      </w:pPr>
      <w:rPr>
        <w:rFonts w:ascii="Symbol" w:hAnsi="Symbol" w:hint="default"/>
      </w:rPr>
    </w:lvl>
    <w:lvl w:ilvl="4" w:tplc="433CD7B4" w:tentative="1">
      <w:start w:val="1"/>
      <w:numFmt w:val="bullet"/>
      <w:lvlText w:val="o"/>
      <w:lvlJc w:val="left"/>
      <w:pPr>
        <w:ind w:left="3600" w:hanging="360"/>
      </w:pPr>
      <w:rPr>
        <w:rFonts w:ascii="Courier New" w:hAnsi="Courier New" w:cs="Courier New" w:hint="default"/>
      </w:rPr>
    </w:lvl>
    <w:lvl w:ilvl="5" w:tplc="B17C7ACC" w:tentative="1">
      <w:start w:val="1"/>
      <w:numFmt w:val="bullet"/>
      <w:lvlText w:val=""/>
      <w:lvlJc w:val="left"/>
      <w:pPr>
        <w:ind w:left="4320" w:hanging="360"/>
      </w:pPr>
      <w:rPr>
        <w:rFonts w:ascii="Wingdings" w:hAnsi="Wingdings" w:hint="default"/>
      </w:rPr>
    </w:lvl>
    <w:lvl w:ilvl="6" w:tplc="8B2A47A0" w:tentative="1">
      <w:start w:val="1"/>
      <w:numFmt w:val="bullet"/>
      <w:lvlText w:val=""/>
      <w:lvlJc w:val="left"/>
      <w:pPr>
        <w:ind w:left="5040" w:hanging="360"/>
      </w:pPr>
      <w:rPr>
        <w:rFonts w:ascii="Symbol" w:hAnsi="Symbol" w:hint="default"/>
      </w:rPr>
    </w:lvl>
    <w:lvl w:ilvl="7" w:tplc="56DA5A8C" w:tentative="1">
      <w:start w:val="1"/>
      <w:numFmt w:val="bullet"/>
      <w:lvlText w:val="o"/>
      <w:lvlJc w:val="left"/>
      <w:pPr>
        <w:ind w:left="5760" w:hanging="360"/>
      </w:pPr>
      <w:rPr>
        <w:rFonts w:ascii="Courier New" w:hAnsi="Courier New" w:cs="Courier New" w:hint="default"/>
      </w:rPr>
    </w:lvl>
    <w:lvl w:ilvl="8" w:tplc="3DA0AF82" w:tentative="1">
      <w:start w:val="1"/>
      <w:numFmt w:val="bullet"/>
      <w:lvlText w:val=""/>
      <w:lvlJc w:val="left"/>
      <w:pPr>
        <w:ind w:left="6480" w:hanging="360"/>
      </w:pPr>
      <w:rPr>
        <w:rFonts w:ascii="Wingdings" w:hAnsi="Wingdings" w:hint="default"/>
      </w:rPr>
    </w:lvl>
  </w:abstractNum>
  <w:abstractNum w:abstractNumId="35" w15:restartNumberingAfterBreak="0">
    <w:nsid w:val="631E37CD"/>
    <w:multiLevelType w:val="hybridMultilevel"/>
    <w:tmpl w:val="E71225F8"/>
    <w:lvl w:ilvl="0" w:tplc="558AFD46">
      <w:start w:val="1"/>
      <w:numFmt w:val="lowerRoman"/>
      <w:lvlText w:val="%1."/>
      <w:lvlJc w:val="right"/>
      <w:pPr>
        <w:ind w:left="720" w:hanging="360"/>
      </w:pPr>
    </w:lvl>
    <w:lvl w:ilvl="1" w:tplc="06FC3370" w:tentative="1">
      <w:start w:val="1"/>
      <w:numFmt w:val="lowerLetter"/>
      <w:lvlText w:val="%2."/>
      <w:lvlJc w:val="left"/>
      <w:pPr>
        <w:ind w:left="1440" w:hanging="360"/>
      </w:pPr>
    </w:lvl>
    <w:lvl w:ilvl="2" w:tplc="D72E9616" w:tentative="1">
      <w:start w:val="1"/>
      <w:numFmt w:val="lowerRoman"/>
      <w:lvlText w:val="%3."/>
      <w:lvlJc w:val="right"/>
      <w:pPr>
        <w:ind w:left="2160" w:hanging="180"/>
      </w:pPr>
    </w:lvl>
    <w:lvl w:ilvl="3" w:tplc="322E81E2" w:tentative="1">
      <w:start w:val="1"/>
      <w:numFmt w:val="decimal"/>
      <w:lvlText w:val="%4."/>
      <w:lvlJc w:val="left"/>
      <w:pPr>
        <w:ind w:left="2880" w:hanging="360"/>
      </w:pPr>
    </w:lvl>
    <w:lvl w:ilvl="4" w:tplc="48204A7E" w:tentative="1">
      <w:start w:val="1"/>
      <w:numFmt w:val="lowerLetter"/>
      <w:lvlText w:val="%5."/>
      <w:lvlJc w:val="left"/>
      <w:pPr>
        <w:ind w:left="3600" w:hanging="360"/>
      </w:pPr>
    </w:lvl>
    <w:lvl w:ilvl="5" w:tplc="1C8A40D8" w:tentative="1">
      <w:start w:val="1"/>
      <w:numFmt w:val="lowerRoman"/>
      <w:lvlText w:val="%6."/>
      <w:lvlJc w:val="right"/>
      <w:pPr>
        <w:ind w:left="4320" w:hanging="180"/>
      </w:pPr>
    </w:lvl>
    <w:lvl w:ilvl="6" w:tplc="237007F0" w:tentative="1">
      <w:start w:val="1"/>
      <w:numFmt w:val="decimal"/>
      <w:lvlText w:val="%7."/>
      <w:lvlJc w:val="left"/>
      <w:pPr>
        <w:ind w:left="5040" w:hanging="360"/>
      </w:pPr>
    </w:lvl>
    <w:lvl w:ilvl="7" w:tplc="D28845C0" w:tentative="1">
      <w:start w:val="1"/>
      <w:numFmt w:val="lowerLetter"/>
      <w:lvlText w:val="%8."/>
      <w:lvlJc w:val="left"/>
      <w:pPr>
        <w:ind w:left="5760" w:hanging="360"/>
      </w:pPr>
    </w:lvl>
    <w:lvl w:ilvl="8" w:tplc="58C4B648" w:tentative="1">
      <w:start w:val="1"/>
      <w:numFmt w:val="lowerRoman"/>
      <w:lvlText w:val="%9."/>
      <w:lvlJc w:val="right"/>
      <w:pPr>
        <w:ind w:left="6480" w:hanging="180"/>
      </w:pPr>
    </w:lvl>
  </w:abstractNum>
  <w:abstractNum w:abstractNumId="36" w15:restartNumberingAfterBreak="0">
    <w:nsid w:val="63B60CF5"/>
    <w:multiLevelType w:val="hybridMultilevel"/>
    <w:tmpl w:val="EB5811B2"/>
    <w:lvl w:ilvl="0" w:tplc="443AD36C">
      <w:start w:val="1"/>
      <w:numFmt w:val="lowerLetter"/>
      <w:pStyle w:val="Tabellnavn"/>
      <w:lvlText w:val="%1."/>
      <w:lvlJc w:val="left"/>
      <w:pPr>
        <w:tabs>
          <w:tab w:val="num" w:pos="567"/>
        </w:tabs>
        <w:ind w:left="567" w:hanging="454"/>
      </w:pPr>
      <w:rPr>
        <w:rFonts w:ascii="Times New Roman" w:hAnsi="Times New Roman" w:cs="Times New Roman" w:hint="default"/>
      </w:rPr>
    </w:lvl>
    <w:lvl w:ilvl="1" w:tplc="517A3960">
      <w:start w:val="1"/>
      <w:numFmt w:val="lowerLetter"/>
      <w:lvlText w:val="%2."/>
      <w:lvlJc w:val="left"/>
      <w:pPr>
        <w:tabs>
          <w:tab w:val="num" w:pos="1440"/>
        </w:tabs>
        <w:ind w:left="1440" w:hanging="360"/>
      </w:pPr>
      <w:rPr>
        <w:rFonts w:ascii="Times New Roman" w:hAnsi="Times New Roman" w:cs="Times New Roman"/>
      </w:rPr>
    </w:lvl>
    <w:lvl w:ilvl="2" w:tplc="9E94FF0E">
      <w:start w:val="1"/>
      <w:numFmt w:val="lowerRoman"/>
      <w:lvlText w:val="%3."/>
      <w:lvlJc w:val="right"/>
      <w:pPr>
        <w:tabs>
          <w:tab w:val="num" w:pos="2160"/>
        </w:tabs>
        <w:ind w:left="2160" w:hanging="180"/>
      </w:pPr>
      <w:rPr>
        <w:rFonts w:ascii="Times New Roman" w:hAnsi="Times New Roman" w:cs="Times New Roman"/>
      </w:rPr>
    </w:lvl>
    <w:lvl w:ilvl="3" w:tplc="57A81B38">
      <w:start w:val="1"/>
      <w:numFmt w:val="decimal"/>
      <w:lvlText w:val="%4."/>
      <w:lvlJc w:val="left"/>
      <w:pPr>
        <w:tabs>
          <w:tab w:val="num" w:pos="2880"/>
        </w:tabs>
        <w:ind w:left="2880" w:hanging="360"/>
      </w:pPr>
      <w:rPr>
        <w:rFonts w:ascii="Times New Roman" w:hAnsi="Times New Roman" w:cs="Times New Roman"/>
      </w:rPr>
    </w:lvl>
    <w:lvl w:ilvl="4" w:tplc="8E6420BE">
      <w:start w:val="1"/>
      <w:numFmt w:val="lowerLetter"/>
      <w:lvlText w:val="%5."/>
      <w:lvlJc w:val="left"/>
      <w:pPr>
        <w:tabs>
          <w:tab w:val="num" w:pos="3600"/>
        </w:tabs>
        <w:ind w:left="3600" w:hanging="360"/>
      </w:pPr>
      <w:rPr>
        <w:rFonts w:ascii="Times New Roman" w:hAnsi="Times New Roman" w:cs="Times New Roman"/>
      </w:rPr>
    </w:lvl>
    <w:lvl w:ilvl="5" w:tplc="63CA989A">
      <w:start w:val="1"/>
      <w:numFmt w:val="lowerRoman"/>
      <w:lvlText w:val="%6."/>
      <w:lvlJc w:val="right"/>
      <w:pPr>
        <w:tabs>
          <w:tab w:val="num" w:pos="4320"/>
        </w:tabs>
        <w:ind w:left="4320" w:hanging="180"/>
      </w:pPr>
      <w:rPr>
        <w:rFonts w:ascii="Times New Roman" w:hAnsi="Times New Roman" w:cs="Times New Roman"/>
      </w:rPr>
    </w:lvl>
    <w:lvl w:ilvl="6" w:tplc="D82CA95E">
      <w:start w:val="1"/>
      <w:numFmt w:val="decimal"/>
      <w:lvlText w:val="%7."/>
      <w:lvlJc w:val="left"/>
      <w:pPr>
        <w:tabs>
          <w:tab w:val="num" w:pos="5040"/>
        </w:tabs>
        <w:ind w:left="5040" w:hanging="360"/>
      </w:pPr>
      <w:rPr>
        <w:rFonts w:ascii="Times New Roman" w:hAnsi="Times New Roman" w:cs="Times New Roman"/>
      </w:rPr>
    </w:lvl>
    <w:lvl w:ilvl="7" w:tplc="1B46BE56">
      <w:start w:val="1"/>
      <w:numFmt w:val="lowerLetter"/>
      <w:lvlText w:val="%8."/>
      <w:lvlJc w:val="left"/>
      <w:pPr>
        <w:tabs>
          <w:tab w:val="num" w:pos="5760"/>
        </w:tabs>
        <w:ind w:left="5760" w:hanging="360"/>
      </w:pPr>
      <w:rPr>
        <w:rFonts w:ascii="Times New Roman" w:hAnsi="Times New Roman" w:cs="Times New Roman"/>
      </w:rPr>
    </w:lvl>
    <w:lvl w:ilvl="8" w:tplc="5B9243F8">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9F7406"/>
    <w:multiLevelType w:val="hybridMultilevel"/>
    <w:tmpl w:val="BD7232D2"/>
    <w:lvl w:ilvl="0" w:tplc="013469C8">
      <w:start w:val="1"/>
      <w:numFmt w:val="bullet"/>
      <w:lvlText w:val=""/>
      <w:lvlJc w:val="left"/>
      <w:pPr>
        <w:ind w:left="720" w:hanging="360"/>
      </w:pPr>
      <w:rPr>
        <w:rFonts w:ascii="Symbol" w:hAnsi="Symbol" w:hint="default"/>
      </w:rPr>
    </w:lvl>
    <w:lvl w:ilvl="1" w:tplc="B50C2EA8" w:tentative="1">
      <w:start w:val="1"/>
      <w:numFmt w:val="bullet"/>
      <w:lvlText w:val="o"/>
      <w:lvlJc w:val="left"/>
      <w:pPr>
        <w:ind w:left="1440" w:hanging="360"/>
      </w:pPr>
      <w:rPr>
        <w:rFonts w:ascii="Courier New" w:hAnsi="Courier New" w:cs="Courier New" w:hint="default"/>
      </w:rPr>
    </w:lvl>
    <w:lvl w:ilvl="2" w:tplc="43742FD0" w:tentative="1">
      <w:start w:val="1"/>
      <w:numFmt w:val="bullet"/>
      <w:lvlText w:val=""/>
      <w:lvlJc w:val="left"/>
      <w:pPr>
        <w:ind w:left="2160" w:hanging="360"/>
      </w:pPr>
      <w:rPr>
        <w:rFonts w:ascii="Wingdings" w:hAnsi="Wingdings" w:hint="default"/>
      </w:rPr>
    </w:lvl>
    <w:lvl w:ilvl="3" w:tplc="B3765372" w:tentative="1">
      <w:start w:val="1"/>
      <w:numFmt w:val="bullet"/>
      <w:lvlText w:val=""/>
      <w:lvlJc w:val="left"/>
      <w:pPr>
        <w:ind w:left="2880" w:hanging="360"/>
      </w:pPr>
      <w:rPr>
        <w:rFonts w:ascii="Symbol" w:hAnsi="Symbol" w:hint="default"/>
      </w:rPr>
    </w:lvl>
    <w:lvl w:ilvl="4" w:tplc="B476C182" w:tentative="1">
      <w:start w:val="1"/>
      <w:numFmt w:val="bullet"/>
      <w:lvlText w:val="o"/>
      <w:lvlJc w:val="left"/>
      <w:pPr>
        <w:ind w:left="3600" w:hanging="360"/>
      </w:pPr>
      <w:rPr>
        <w:rFonts w:ascii="Courier New" w:hAnsi="Courier New" w:cs="Courier New" w:hint="default"/>
      </w:rPr>
    </w:lvl>
    <w:lvl w:ilvl="5" w:tplc="4CE41A64" w:tentative="1">
      <w:start w:val="1"/>
      <w:numFmt w:val="bullet"/>
      <w:lvlText w:val=""/>
      <w:lvlJc w:val="left"/>
      <w:pPr>
        <w:ind w:left="4320" w:hanging="360"/>
      </w:pPr>
      <w:rPr>
        <w:rFonts w:ascii="Wingdings" w:hAnsi="Wingdings" w:hint="default"/>
      </w:rPr>
    </w:lvl>
    <w:lvl w:ilvl="6" w:tplc="C706A8F8" w:tentative="1">
      <w:start w:val="1"/>
      <w:numFmt w:val="bullet"/>
      <w:lvlText w:val=""/>
      <w:lvlJc w:val="left"/>
      <w:pPr>
        <w:ind w:left="5040" w:hanging="360"/>
      </w:pPr>
      <w:rPr>
        <w:rFonts w:ascii="Symbol" w:hAnsi="Symbol" w:hint="default"/>
      </w:rPr>
    </w:lvl>
    <w:lvl w:ilvl="7" w:tplc="A5C89756" w:tentative="1">
      <w:start w:val="1"/>
      <w:numFmt w:val="bullet"/>
      <w:lvlText w:val="o"/>
      <w:lvlJc w:val="left"/>
      <w:pPr>
        <w:ind w:left="5760" w:hanging="360"/>
      </w:pPr>
      <w:rPr>
        <w:rFonts w:ascii="Courier New" w:hAnsi="Courier New" w:cs="Courier New" w:hint="default"/>
      </w:rPr>
    </w:lvl>
    <w:lvl w:ilvl="8" w:tplc="431C0C80" w:tentative="1">
      <w:start w:val="1"/>
      <w:numFmt w:val="bullet"/>
      <w:lvlText w:val=""/>
      <w:lvlJc w:val="left"/>
      <w:pPr>
        <w:ind w:left="6480" w:hanging="360"/>
      </w:pPr>
      <w:rPr>
        <w:rFonts w:ascii="Wingdings" w:hAnsi="Wingdings" w:hint="default"/>
      </w:rPr>
    </w:lvl>
  </w:abstractNum>
  <w:abstractNum w:abstractNumId="38" w15:restartNumberingAfterBreak="0">
    <w:nsid w:val="67ED3B27"/>
    <w:multiLevelType w:val="hybridMultilevel"/>
    <w:tmpl w:val="8EFA91BE"/>
    <w:lvl w:ilvl="0" w:tplc="984C0CF0">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BE44C512">
      <w:start w:val="1"/>
      <w:numFmt w:val="lowerLetter"/>
      <w:lvlText w:val="%2."/>
      <w:lvlJc w:val="left"/>
      <w:pPr>
        <w:tabs>
          <w:tab w:val="num" w:pos="1440"/>
        </w:tabs>
        <w:ind w:left="1440" w:hanging="360"/>
      </w:pPr>
      <w:rPr>
        <w:rFonts w:ascii="Times New Roman" w:hAnsi="Times New Roman" w:cs="Times New Roman"/>
      </w:rPr>
    </w:lvl>
    <w:lvl w:ilvl="2" w:tplc="B5529EE0">
      <w:start w:val="1"/>
      <w:numFmt w:val="lowerRoman"/>
      <w:lvlText w:val="%3."/>
      <w:lvlJc w:val="right"/>
      <w:pPr>
        <w:tabs>
          <w:tab w:val="num" w:pos="2160"/>
        </w:tabs>
        <w:ind w:left="2160" w:hanging="180"/>
      </w:pPr>
      <w:rPr>
        <w:rFonts w:ascii="Times New Roman" w:hAnsi="Times New Roman" w:cs="Times New Roman"/>
      </w:rPr>
    </w:lvl>
    <w:lvl w:ilvl="3" w:tplc="A030EBEE">
      <w:start w:val="1"/>
      <w:numFmt w:val="decimal"/>
      <w:lvlText w:val="%4."/>
      <w:lvlJc w:val="left"/>
      <w:pPr>
        <w:tabs>
          <w:tab w:val="num" w:pos="2880"/>
        </w:tabs>
        <w:ind w:left="2880" w:hanging="360"/>
      </w:pPr>
      <w:rPr>
        <w:rFonts w:ascii="Times New Roman" w:hAnsi="Times New Roman" w:cs="Times New Roman"/>
      </w:rPr>
    </w:lvl>
    <w:lvl w:ilvl="4" w:tplc="9ADECE1A">
      <w:start w:val="1"/>
      <w:numFmt w:val="lowerLetter"/>
      <w:lvlText w:val="%5."/>
      <w:lvlJc w:val="left"/>
      <w:pPr>
        <w:tabs>
          <w:tab w:val="num" w:pos="3600"/>
        </w:tabs>
        <w:ind w:left="3600" w:hanging="360"/>
      </w:pPr>
      <w:rPr>
        <w:rFonts w:ascii="Times New Roman" w:hAnsi="Times New Roman" w:cs="Times New Roman"/>
      </w:rPr>
    </w:lvl>
    <w:lvl w:ilvl="5" w:tplc="45368CFC">
      <w:start w:val="1"/>
      <w:numFmt w:val="lowerRoman"/>
      <w:lvlText w:val="%6."/>
      <w:lvlJc w:val="right"/>
      <w:pPr>
        <w:tabs>
          <w:tab w:val="num" w:pos="4320"/>
        </w:tabs>
        <w:ind w:left="4320" w:hanging="180"/>
      </w:pPr>
      <w:rPr>
        <w:rFonts w:ascii="Times New Roman" w:hAnsi="Times New Roman" w:cs="Times New Roman"/>
      </w:rPr>
    </w:lvl>
    <w:lvl w:ilvl="6" w:tplc="23608B0C">
      <w:start w:val="1"/>
      <w:numFmt w:val="decimal"/>
      <w:lvlText w:val="%7."/>
      <w:lvlJc w:val="left"/>
      <w:pPr>
        <w:tabs>
          <w:tab w:val="num" w:pos="5040"/>
        </w:tabs>
        <w:ind w:left="5040" w:hanging="360"/>
      </w:pPr>
      <w:rPr>
        <w:rFonts w:ascii="Times New Roman" w:hAnsi="Times New Roman" w:cs="Times New Roman"/>
      </w:rPr>
    </w:lvl>
    <w:lvl w:ilvl="7" w:tplc="DFF08F2E">
      <w:start w:val="1"/>
      <w:numFmt w:val="lowerLetter"/>
      <w:lvlText w:val="%8."/>
      <w:lvlJc w:val="left"/>
      <w:pPr>
        <w:tabs>
          <w:tab w:val="num" w:pos="5760"/>
        </w:tabs>
        <w:ind w:left="5760" w:hanging="360"/>
      </w:pPr>
      <w:rPr>
        <w:rFonts w:ascii="Times New Roman" w:hAnsi="Times New Roman" w:cs="Times New Roman"/>
      </w:rPr>
    </w:lvl>
    <w:lvl w:ilvl="8" w:tplc="3F0E4A74">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35183F"/>
    <w:multiLevelType w:val="hybridMultilevel"/>
    <w:tmpl w:val="CBFE65A0"/>
    <w:lvl w:ilvl="0" w:tplc="B9C2EC0C">
      <w:start w:val="1"/>
      <w:numFmt w:val="bullet"/>
      <w:lvlText w:val=""/>
      <w:lvlJc w:val="left"/>
      <w:pPr>
        <w:ind w:left="720" w:hanging="360"/>
      </w:pPr>
      <w:rPr>
        <w:rFonts w:ascii="Symbol" w:hAnsi="Symbol" w:hint="default"/>
      </w:rPr>
    </w:lvl>
    <w:lvl w:ilvl="1" w:tplc="15BE72B2" w:tentative="1">
      <w:start w:val="1"/>
      <w:numFmt w:val="bullet"/>
      <w:lvlText w:val="o"/>
      <w:lvlJc w:val="left"/>
      <w:pPr>
        <w:ind w:left="1440" w:hanging="360"/>
      </w:pPr>
      <w:rPr>
        <w:rFonts w:ascii="Courier New" w:hAnsi="Courier New" w:cs="Courier New" w:hint="default"/>
      </w:rPr>
    </w:lvl>
    <w:lvl w:ilvl="2" w:tplc="74544C2E" w:tentative="1">
      <w:start w:val="1"/>
      <w:numFmt w:val="bullet"/>
      <w:lvlText w:val=""/>
      <w:lvlJc w:val="left"/>
      <w:pPr>
        <w:ind w:left="2160" w:hanging="360"/>
      </w:pPr>
      <w:rPr>
        <w:rFonts w:ascii="Wingdings" w:hAnsi="Wingdings" w:hint="default"/>
      </w:rPr>
    </w:lvl>
    <w:lvl w:ilvl="3" w:tplc="EF680C2C" w:tentative="1">
      <w:start w:val="1"/>
      <w:numFmt w:val="bullet"/>
      <w:lvlText w:val=""/>
      <w:lvlJc w:val="left"/>
      <w:pPr>
        <w:ind w:left="2880" w:hanging="360"/>
      </w:pPr>
      <w:rPr>
        <w:rFonts w:ascii="Symbol" w:hAnsi="Symbol" w:hint="default"/>
      </w:rPr>
    </w:lvl>
    <w:lvl w:ilvl="4" w:tplc="4A40D130" w:tentative="1">
      <w:start w:val="1"/>
      <w:numFmt w:val="bullet"/>
      <w:lvlText w:val="o"/>
      <w:lvlJc w:val="left"/>
      <w:pPr>
        <w:ind w:left="3600" w:hanging="360"/>
      </w:pPr>
      <w:rPr>
        <w:rFonts w:ascii="Courier New" w:hAnsi="Courier New" w:cs="Courier New" w:hint="default"/>
      </w:rPr>
    </w:lvl>
    <w:lvl w:ilvl="5" w:tplc="9BCC7EB4" w:tentative="1">
      <w:start w:val="1"/>
      <w:numFmt w:val="bullet"/>
      <w:lvlText w:val=""/>
      <w:lvlJc w:val="left"/>
      <w:pPr>
        <w:ind w:left="4320" w:hanging="360"/>
      </w:pPr>
      <w:rPr>
        <w:rFonts w:ascii="Wingdings" w:hAnsi="Wingdings" w:hint="default"/>
      </w:rPr>
    </w:lvl>
    <w:lvl w:ilvl="6" w:tplc="53F668B4" w:tentative="1">
      <w:start w:val="1"/>
      <w:numFmt w:val="bullet"/>
      <w:lvlText w:val=""/>
      <w:lvlJc w:val="left"/>
      <w:pPr>
        <w:ind w:left="5040" w:hanging="360"/>
      </w:pPr>
      <w:rPr>
        <w:rFonts w:ascii="Symbol" w:hAnsi="Symbol" w:hint="default"/>
      </w:rPr>
    </w:lvl>
    <w:lvl w:ilvl="7" w:tplc="5E16F402" w:tentative="1">
      <w:start w:val="1"/>
      <w:numFmt w:val="bullet"/>
      <w:lvlText w:val="o"/>
      <w:lvlJc w:val="left"/>
      <w:pPr>
        <w:ind w:left="5760" w:hanging="360"/>
      </w:pPr>
      <w:rPr>
        <w:rFonts w:ascii="Courier New" w:hAnsi="Courier New" w:cs="Courier New" w:hint="default"/>
      </w:rPr>
    </w:lvl>
    <w:lvl w:ilvl="8" w:tplc="910CDDA2"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3B50FDD4">
      <w:start w:val="1"/>
      <w:numFmt w:val="bullet"/>
      <w:lvlText w:val=""/>
      <w:lvlJc w:val="left"/>
      <w:pPr>
        <w:ind w:left="720" w:hanging="360"/>
      </w:pPr>
      <w:rPr>
        <w:rFonts w:ascii="Symbol" w:hAnsi="Symbol" w:hint="default"/>
      </w:rPr>
    </w:lvl>
    <w:lvl w:ilvl="1" w:tplc="3F368D96" w:tentative="1">
      <w:start w:val="1"/>
      <w:numFmt w:val="bullet"/>
      <w:lvlText w:val="o"/>
      <w:lvlJc w:val="left"/>
      <w:pPr>
        <w:ind w:left="1440" w:hanging="360"/>
      </w:pPr>
      <w:rPr>
        <w:rFonts w:ascii="Courier New" w:hAnsi="Courier New" w:cs="Courier New" w:hint="default"/>
      </w:rPr>
    </w:lvl>
    <w:lvl w:ilvl="2" w:tplc="2674A67C" w:tentative="1">
      <w:start w:val="1"/>
      <w:numFmt w:val="bullet"/>
      <w:lvlText w:val=""/>
      <w:lvlJc w:val="left"/>
      <w:pPr>
        <w:ind w:left="2160" w:hanging="360"/>
      </w:pPr>
      <w:rPr>
        <w:rFonts w:ascii="Wingdings" w:hAnsi="Wingdings" w:hint="default"/>
      </w:rPr>
    </w:lvl>
    <w:lvl w:ilvl="3" w:tplc="55B0A83E" w:tentative="1">
      <w:start w:val="1"/>
      <w:numFmt w:val="bullet"/>
      <w:lvlText w:val=""/>
      <w:lvlJc w:val="left"/>
      <w:pPr>
        <w:ind w:left="2880" w:hanging="360"/>
      </w:pPr>
      <w:rPr>
        <w:rFonts w:ascii="Symbol" w:hAnsi="Symbol" w:hint="default"/>
      </w:rPr>
    </w:lvl>
    <w:lvl w:ilvl="4" w:tplc="06B0E734" w:tentative="1">
      <w:start w:val="1"/>
      <w:numFmt w:val="bullet"/>
      <w:lvlText w:val="o"/>
      <w:lvlJc w:val="left"/>
      <w:pPr>
        <w:ind w:left="3600" w:hanging="360"/>
      </w:pPr>
      <w:rPr>
        <w:rFonts w:ascii="Courier New" w:hAnsi="Courier New" w:cs="Courier New" w:hint="default"/>
      </w:rPr>
    </w:lvl>
    <w:lvl w:ilvl="5" w:tplc="75081622" w:tentative="1">
      <w:start w:val="1"/>
      <w:numFmt w:val="bullet"/>
      <w:lvlText w:val=""/>
      <w:lvlJc w:val="left"/>
      <w:pPr>
        <w:ind w:left="4320" w:hanging="360"/>
      </w:pPr>
      <w:rPr>
        <w:rFonts w:ascii="Wingdings" w:hAnsi="Wingdings" w:hint="default"/>
      </w:rPr>
    </w:lvl>
    <w:lvl w:ilvl="6" w:tplc="6456C5DE" w:tentative="1">
      <w:start w:val="1"/>
      <w:numFmt w:val="bullet"/>
      <w:lvlText w:val=""/>
      <w:lvlJc w:val="left"/>
      <w:pPr>
        <w:ind w:left="5040" w:hanging="360"/>
      </w:pPr>
      <w:rPr>
        <w:rFonts w:ascii="Symbol" w:hAnsi="Symbol" w:hint="default"/>
      </w:rPr>
    </w:lvl>
    <w:lvl w:ilvl="7" w:tplc="7584DD74" w:tentative="1">
      <w:start w:val="1"/>
      <w:numFmt w:val="bullet"/>
      <w:lvlText w:val="o"/>
      <w:lvlJc w:val="left"/>
      <w:pPr>
        <w:ind w:left="5760" w:hanging="360"/>
      </w:pPr>
      <w:rPr>
        <w:rFonts w:ascii="Courier New" w:hAnsi="Courier New" w:cs="Courier New" w:hint="default"/>
      </w:rPr>
    </w:lvl>
    <w:lvl w:ilvl="8" w:tplc="6E5EA120"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7EAAE3DC">
      <w:start w:val="1"/>
      <w:numFmt w:val="decimal"/>
      <w:lvlText w:val="%1."/>
      <w:lvlJc w:val="left"/>
      <w:pPr>
        <w:ind w:left="360" w:hanging="360"/>
      </w:pPr>
    </w:lvl>
    <w:lvl w:ilvl="1" w:tplc="2458B26C">
      <w:start w:val="1"/>
      <w:numFmt w:val="bullet"/>
      <w:lvlText w:val=""/>
      <w:lvlJc w:val="left"/>
      <w:pPr>
        <w:ind w:left="1080" w:hanging="360"/>
      </w:pPr>
      <w:rPr>
        <w:rFonts w:ascii="Symbol" w:hAnsi="Symbol" w:hint="default"/>
      </w:rPr>
    </w:lvl>
    <w:lvl w:ilvl="2" w:tplc="7CA8BFA2" w:tentative="1">
      <w:start w:val="1"/>
      <w:numFmt w:val="lowerRoman"/>
      <w:lvlText w:val="%3."/>
      <w:lvlJc w:val="right"/>
      <w:pPr>
        <w:ind w:left="1800" w:hanging="180"/>
      </w:pPr>
    </w:lvl>
    <w:lvl w:ilvl="3" w:tplc="32622AC4" w:tentative="1">
      <w:start w:val="1"/>
      <w:numFmt w:val="decimal"/>
      <w:lvlText w:val="%4."/>
      <w:lvlJc w:val="left"/>
      <w:pPr>
        <w:ind w:left="2520" w:hanging="360"/>
      </w:pPr>
    </w:lvl>
    <w:lvl w:ilvl="4" w:tplc="1C8A2028" w:tentative="1">
      <w:start w:val="1"/>
      <w:numFmt w:val="lowerLetter"/>
      <w:lvlText w:val="%5."/>
      <w:lvlJc w:val="left"/>
      <w:pPr>
        <w:ind w:left="3240" w:hanging="360"/>
      </w:pPr>
    </w:lvl>
    <w:lvl w:ilvl="5" w:tplc="29B8F0B4" w:tentative="1">
      <w:start w:val="1"/>
      <w:numFmt w:val="lowerRoman"/>
      <w:lvlText w:val="%6."/>
      <w:lvlJc w:val="right"/>
      <w:pPr>
        <w:ind w:left="3960" w:hanging="180"/>
      </w:pPr>
    </w:lvl>
    <w:lvl w:ilvl="6" w:tplc="DFAEC6FE" w:tentative="1">
      <w:start w:val="1"/>
      <w:numFmt w:val="decimal"/>
      <w:lvlText w:val="%7."/>
      <w:lvlJc w:val="left"/>
      <w:pPr>
        <w:ind w:left="4680" w:hanging="360"/>
      </w:pPr>
    </w:lvl>
    <w:lvl w:ilvl="7" w:tplc="7564F454" w:tentative="1">
      <w:start w:val="1"/>
      <w:numFmt w:val="lowerLetter"/>
      <w:lvlText w:val="%8."/>
      <w:lvlJc w:val="left"/>
      <w:pPr>
        <w:ind w:left="5400" w:hanging="360"/>
      </w:pPr>
    </w:lvl>
    <w:lvl w:ilvl="8" w:tplc="03E6F144"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FA869C86">
      <w:start w:val="1"/>
      <w:numFmt w:val="decimal"/>
      <w:lvlText w:val="%1."/>
      <w:lvlJc w:val="left"/>
      <w:pPr>
        <w:ind w:left="705" w:hanging="705"/>
      </w:pPr>
      <w:rPr>
        <w:rFonts w:hint="default"/>
      </w:rPr>
    </w:lvl>
    <w:lvl w:ilvl="1" w:tplc="336CFF7A" w:tentative="1">
      <w:start w:val="1"/>
      <w:numFmt w:val="bullet"/>
      <w:lvlText w:val="o"/>
      <w:lvlJc w:val="left"/>
      <w:pPr>
        <w:ind w:left="1080" w:hanging="360"/>
      </w:pPr>
      <w:rPr>
        <w:rFonts w:ascii="Courier New" w:hAnsi="Courier New" w:cs="Courier New" w:hint="default"/>
      </w:rPr>
    </w:lvl>
    <w:lvl w:ilvl="2" w:tplc="81D2BBC6" w:tentative="1">
      <w:start w:val="1"/>
      <w:numFmt w:val="bullet"/>
      <w:lvlText w:val=""/>
      <w:lvlJc w:val="left"/>
      <w:pPr>
        <w:ind w:left="1800" w:hanging="360"/>
      </w:pPr>
      <w:rPr>
        <w:rFonts w:ascii="Wingdings" w:hAnsi="Wingdings" w:hint="default"/>
      </w:rPr>
    </w:lvl>
    <w:lvl w:ilvl="3" w:tplc="41B05898" w:tentative="1">
      <w:start w:val="1"/>
      <w:numFmt w:val="bullet"/>
      <w:lvlText w:val=""/>
      <w:lvlJc w:val="left"/>
      <w:pPr>
        <w:ind w:left="2520" w:hanging="360"/>
      </w:pPr>
      <w:rPr>
        <w:rFonts w:ascii="Symbol" w:hAnsi="Symbol" w:hint="default"/>
      </w:rPr>
    </w:lvl>
    <w:lvl w:ilvl="4" w:tplc="452408D4" w:tentative="1">
      <w:start w:val="1"/>
      <w:numFmt w:val="bullet"/>
      <w:lvlText w:val="o"/>
      <w:lvlJc w:val="left"/>
      <w:pPr>
        <w:ind w:left="3240" w:hanging="360"/>
      </w:pPr>
      <w:rPr>
        <w:rFonts w:ascii="Courier New" w:hAnsi="Courier New" w:cs="Courier New" w:hint="default"/>
      </w:rPr>
    </w:lvl>
    <w:lvl w:ilvl="5" w:tplc="28E40C96" w:tentative="1">
      <w:start w:val="1"/>
      <w:numFmt w:val="bullet"/>
      <w:lvlText w:val=""/>
      <w:lvlJc w:val="left"/>
      <w:pPr>
        <w:ind w:left="3960" w:hanging="360"/>
      </w:pPr>
      <w:rPr>
        <w:rFonts w:ascii="Wingdings" w:hAnsi="Wingdings" w:hint="default"/>
      </w:rPr>
    </w:lvl>
    <w:lvl w:ilvl="6" w:tplc="38709E6E" w:tentative="1">
      <w:start w:val="1"/>
      <w:numFmt w:val="bullet"/>
      <w:lvlText w:val=""/>
      <w:lvlJc w:val="left"/>
      <w:pPr>
        <w:ind w:left="4680" w:hanging="360"/>
      </w:pPr>
      <w:rPr>
        <w:rFonts w:ascii="Symbol" w:hAnsi="Symbol" w:hint="default"/>
      </w:rPr>
    </w:lvl>
    <w:lvl w:ilvl="7" w:tplc="6BB8E972" w:tentative="1">
      <w:start w:val="1"/>
      <w:numFmt w:val="bullet"/>
      <w:lvlText w:val="o"/>
      <w:lvlJc w:val="left"/>
      <w:pPr>
        <w:ind w:left="5400" w:hanging="360"/>
      </w:pPr>
      <w:rPr>
        <w:rFonts w:ascii="Courier New" w:hAnsi="Courier New" w:cs="Courier New" w:hint="default"/>
      </w:rPr>
    </w:lvl>
    <w:lvl w:ilvl="8" w:tplc="54BE755C"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ED9277A8">
      <w:start w:val="1"/>
      <w:numFmt w:val="lowerRoman"/>
      <w:lvlText w:val="%1."/>
      <w:lvlJc w:val="right"/>
      <w:pPr>
        <w:ind w:left="778" w:hanging="360"/>
      </w:pPr>
    </w:lvl>
    <w:lvl w:ilvl="1" w:tplc="CEF89658" w:tentative="1">
      <w:start w:val="1"/>
      <w:numFmt w:val="lowerLetter"/>
      <w:lvlText w:val="%2."/>
      <w:lvlJc w:val="left"/>
      <w:pPr>
        <w:ind w:left="1498" w:hanging="360"/>
      </w:pPr>
    </w:lvl>
    <w:lvl w:ilvl="2" w:tplc="443414F4" w:tentative="1">
      <w:start w:val="1"/>
      <w:numFmt w:val="lowerRoman"/>
      <w:lvlText w:val="%3."/>
      <w:lvlJc w:val="right"/>
      <w:pPr>
        <w:ind w:left="2218" w:hanging="180"/>
      </w:pPr>
    </w:lvl>
    <w:lvl w:ilvl="3" w:tplc="4A8C6B56" w:tentative="1">
      <w:start w:val="1"/>
      <w:numFmt w:val="decimal"/>
      <w:lvlText w:val="%4."/>
      <w:lvlJc w:val="left"/>
      <w:pPr>
        <w:ind w:left="2938" w:hanging="360"/>
      </w:pPr>
    </w:lvl>
    <w:lvl w:ilvl="4" w:tplc="3F004DFC" w:tentative="1">
      <w:start w:val="1"/>
      <w:numFmt w:val="lowerLetter"/>
      <w:lvlText w:val="%5."/>
      <w:lvlJc w:val="left"/>
      <w:pPr>
        <w:ind w:left="3658" w:hanging="360"/>
      </w:pPr>
    </w:lvl>
    <w:lvl w:ilvl="5" w:tplc="2DD6E56E" w:tentative="1">
      <w:start w:val="1"/>
      <w:numFmt w:val="lowerRoman"/>
      <w:lvlText w:val="%6."/>
      <w:lvlJc w:val="right"/>
      <w:pPr>
        <w:ind w:left="4378" w:hanging="180"/>
      </w:pPr>
    </w:lvl>
    <w:lvl w:ilvl="6" w:tplc="2A5C9786" w:tentative="1">
      <w:start w:val="1"/>
      <w:numFmt w:val="decimal"/>
      <w:lvlText w:val="%7."/>
      <w:lvlJc w:val="left"/>
      <w:pPr>
        <w:ind w:left="5098" w:hanging="360"/>
      </w:pPr>
    </w:lvl>
    <w:lvl w:ilvl="7" w:tplc="7220D646" w:tentative="1">
      <w:start w:val="1"/>
      <w:numFmt w:val="lowerLetter"/>
      <w:lvlText w:val="%8."/>
      <w:lvlJc w:val="left"/>
      <w:pPr>
        <w:ind w:left="5818" w:hanging="360"/>
      </w:pPr>
    </w:lvl>
    <w:lvl w:ilvl="8" w:tplc="F13C3CDE"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792E5850">
      <w:start w:val="1"/>
      <w:numFmt w:val="bullet"/>
      <w:lvlText w:val=""/>
      <w:lvlJc w:val="left"/>
      <w:pPr>
        <w:ind w:left="720" w:hanging="360"/>
      </w:pPr>
      <w:rPr>
        <w:rFonts w:ascii="Symbol" w:hAnsi="Symbol" w:hint="default"/>
      </w:rPr>
    </w:lvl>
    <w:lvl w:ilvl="1" w:tplc="7E9EEC8A" w:tentative="1">
      <w:start w:val="1"/>
      <w:numFmt w:val="bullet"/>
      <w:lvlText w:val="o"/>
      <w:lvlJc w:val="left"/>
      <w:pPr>
        <w:ind w:left="1440" w:hanging="360"/>
      </w:pPr>
      <w:rPr>
        <w:rFonts w:ascii="Courier New" w:hAnsi="Courier New" w:cs="Courier New" w:hint="default"/>
      </w:rPr>
    </w:lvl>
    <w:lvl w:ilvl="2" w:tplc="150E0A96" w:tentative="1">
      <w:start w:val="1"/>
      <w:numFmt w:val="bullet"/>
      <w:lvlText w:val=""/>
      <w:lvlJc w:val="left"/>
      <w:pPr>
        <w:ind w:left="2160" w:hanging="360"/>
      </w:pPr>
      <w:rPr>
        <w:rFonts w:ascii="Wingdings" w:hAnsi="Wingdings" w:hint="default"/>
      </w:rPr>
    </w:lvl>
    <w:lvl w:ilvl="3" w:tplc="75FA9B84" w:tentative="1">
      <w:start w:val="1"/>
      <w:numFmt w:val="bullet"/>
      <w:lvlText w:val=""/>
      <w:lvlJc w:val="left"/>
      <w:pPr>
        <w:ind w:left="2880" w:hanging="360"/>
      </w:pPr>
      <w:rPr>
        <w:rFonts w:ascii="Symbol" w:hAnsi="Symbol" w:hint="default"/>
      </w:rPr>
    </w:lvl>
    <w:lvl w:ilvl="4" w:tplc="BF5491CC" w:tentative="1">
      <w:start w:val="1"/>
      <w:numFmt w:val="bullet"/>
      <w:lvlText w:val="o"/>
      <w:lvlJc w:val="left"/>
      <w:pPr>
        <w:ind w:left="3600" w:hanging="360"/>
      </w:pPr>
      <w:rPr>
        <w:rFonts w:ascii="Courier New" w:hAnsi="Courier New" w:cs="Courier New" w:hint="default"/>
      </w:rPr>
    </w:lvl>
    <w:lvl w:ilvl="5" w:tplc="E046A314" w:tentative="1">
      <w:start w:val="1"/>
      <w:numFmt w:val="bullet"/>
      <w:lvlText w:val=""/>
      <w:lvlJc w:val="left"/>
      <w:pPr>
        <w:ind w:left="4320" w:hanging="360"/>
      </w:pPr>
      <w:rPr>
        <w:rFonts w:ascii="Wingdings" w:hAnsi="Wingdings" w:hint="default"/>
      </w:rPr>
    </w:lvl>
    <w:lvl w:ilvl="6" w:tplc="C9DED1F8" w:tentative="1">
      <w:start w:val="1"/>
      <w:numFmt w:val="bullet"/>
      <w:lvlText w:val=""/>
      <w:lvlJc w:val="left"/>
      <w:pPr>
        <w:ind w:left="5040" w:hanging="360"/>
      </w:pPr>
      <w:rPr>
        <w:rFonts w:ascii="Symbol" w:hAnsi="Symbol" w:hint="default"/>
      </w:rPr>
    </w:lvl>
    <w:lvl w:ilvl="7" w:tplc="C432699E" w:tentative="1">
      <w:start w:val="1"/>
      <w:numFmt w:val="bullet"/>
      <w:lvlText w:val="o"/>
      <w:lvlJc w:val="left"/>
      <w:pPr>
        <w:ind w:left="5760" w:hanging="360"/>
      </w:pPr>
      <w:rPr>
        <w:rFonts w:ascii="Courier New" w:hAnsi="Courier New" w:cs="Courier New" w:hint="default"/>
      </w:rPr>
    </w:lvl>
    <w:lvl w:ilvl="8" w:tplc="35F0C75E" w:tentative="1">
      <w:start w:val="1"/>
      <w:numFmt w:val="bullet"/>
      <w:lvlText w:val=""/>
      <w:lvlJc w:val="left"/>
      <w:pPr>
        <w:ind w:left="6480" w:hanging="360"/>
      </w:pPr>
      <w:rPr>
        <w:rFonts w:ascii="Wingdings" w:hAnsi="Wingdings" w:hint="default"/>
      </w:rPr>
    </w:lvl>
  </w:abstractNum>
  <w:num w:numId="1" w16cid:durableId="1516458468">
    <w:abstractNumId w:val="0"/>
  </w:num>
  <w:num w:numId="2" w16cid:durableId="1108158900">
    <w:abstractNumId w:val="14"/>
  </w:num>
  <w:num w:numId="3" w16cid:durableId="500463902">
    <w:abstractNumId w:val="13"/>
  </w:num>
  <w:num w:numId="4" w16cid:durableId="726607176">
    <w:abstractNumId w:val="36"/>
  </w:num>
  <w:num w:numId="5" w16cid:durableId="449326583">
    <w:abstractNumId w:val="23"/>
  </w:num>
  <w:num w:numId="6" w16cid:durableId="1228223034">
    <w:abstractNumId w:val="38"/>
  </w:num>
  <w:num w:numId="7" w16cid:durableId="83961934">
    <w:abstractNumId w:val="27"/>
  </w:num>
  <w:num w:numId="8" w16cid:durableId="1023215080">
    <w:abstractNumId w:val="25"/>
  </w:num>
  <w:num w:numId="9" w16cid:durableId="257368942">
    <w:abstractNumId w:val="2"/>
  </w:num>
  <w:num w:numId="10" w16cid:durableId="662007538">
    <w:abstractNumId w:val="9"/>
  </w:num>
  <w:num w:numId="11" w16cid:durableId="1426808934">
    <w:abstractNumId w:val="15"/>
  </w:num>
  <w:num w:numId="12" w16cid:durableId="1700661084">
    <w:abstractNumId w:val="3"/>
  </w:num>
  <w:num w:numId="13" w16cid:durableId="625082972">
    <w:abstractNumId w:val="26"/>
  </w:num>
  <w:num w:numId="14" w16cid:durableId="1308121020">
    <w:abstractNumId w:val="22"/>
  </w:num>
  <w:num w:numId="15" w16cid:durableId="152836590">
    <w:abstractNumId w:val="11"/>
  </w:num>
  <w:num w:numId="16" w16cid:durableId="643776282">
    <w:abstractNumId w:val="1"/>
  </w:num>
  <w:num w:numId="17" w16cid:durableId="607665888">
    <w:abstractNumId w:val="35"/>
  </w:num>
  <w:num w:numId="18" w16cid:durableId="1502961774">
    <w:abstractNumId w:val="44"/>
  </w:num>
  <w:num w:numId="19" w16cid:durableId="1542014648">
    <w:abstractNumId w:val="17"/>
  </w:num>
  <w:num w:numId="20" w16cid:durableId="1026299066">
    <w:abstractNumId w:val="32"/>
  </w:num>
  <w:num w:numId="21" w16cid:durableId="1024553797">
    <w:abstractNumId w:val="20"/>
  </w:num>
  <w:num w:numId="22" w16cid:durableId="1530727338">
    <w:abstractNumId w:val="28"/>
  </w:num>
  <w:num w:numId="23" w16cid:durableId="708070661">
    <w:abstractNumId w:val="4"/>
  </w:num>
  <w:num w:numId="24" w16cid:durableId="2109110698">
    <w:abstractNumId w:val="10"/>
  </w:num>
  <w:num w:numId="25" w16cid:durableId="1933393427">
    <w:abstractNumId w:val="16"/>
  </w:num>
  <w:num w:numId="26" w16cid:durableId="1505586489">
    <w:abstractNumId w:val="30"/>
  </w:num>
  <w:num w:numId="27" w16cid:durableId="9065900">
    <w:abstractNumId w:val="33"/>
  </w:num>
  <w:num w:numId="28" w16cid:durableId="1023021958">
    <w:abstractNumId w:val="39"/>
  </w:num>
  <w:num w:numId="29" w16cid:durableId="564024624">
    <w:abstractNumId w:val="24"/>
  </w:num>
  <w:num w:numId="30" w16cid:durableId="1591740989">
    <w:abstractNumId w:val="8"/>
  </w:num>
  <w:num w:numId="31" w16cid:durableId="362829525">
    <w:abstractNumId w:val="7"/>
  </w:num>
  <w:num w:numId="32" w16cid:durableId="1931038472">
    <w:abstractNumId w:val="34"/>
  </w:num>
  <w:num w:numId="33" w16cid:durableId="942420537">
    <w:abstractNumId w:val="45"/>
  </w:num>
  <w:num w:numId="34" w16cid:durableId="418254331">
    <w:abstractNumId w:val="31"/>
  </w:num>
  <w:num w:numId="35" w16cid:durableId="1417167889">
    <w:abstractNumId w:val="41"/>
  </w:num>
  <w:num w:numId="36" w16cid:durableId="29846398">
    <w:abstractNumId w:val="40"/>
  </w:num>
  <w:num w:numId="37" w16cid:durableId="595092777">
    <w:abstractNumId w:val="43"/>
  </w:num>
  <w:num w:numId="38" w16cid:durableId="1765229070">
    <w:abstractNumId w:val="37"/>
  </w:num>
  <w:num w:numId="39" w16cid:durableId="1165514180">
    <w:abstractNumId w:val="6"/>
  </w:num>
  <w:num w:numId="40" w16cid:durableId="280379570">
    <w:abstractNumId w:val="18"/>
  </w:num>
  <w:num w:numId="41" w16cid:durableId="50007327">
    <w:abstractNumId w:val="29"/>
  </w:num>
  <w:num w:numId="42" w16cid:durableId="347298501">
    <w:abstractNumId w:val="21"/>
  </w:num>
  <w:num w:numId="43" w16cid:durableId="552011351">
    <w:abstractNumId w:val="5"/>
  </w:num>
  <w:num w:numId="44" w16cid:durableId="1700623967">
    <w:abstractNumId w:val="19"/>
  </w:num>
  <w:num w:numId="45" w16cid:durableId="1243876312">
    <w:abstractNumId w:val="42"/>
  </w:num>
  <w:num w:numId="46" w16cid:durableId="184485150">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59F"/>
    <w:rsid w:val="00025876"/>
    <w:rsid w:val="00026878"/>
    <w:rsid w:val="00026BB4"/>
    <w:rsid w:val="0002707D"/>
    <w:rsid w:val="000271FC"/>
    <w:rsid w:val="000279A6"/>
    <w:rsid w:val="00027FB2"/>
    <w:rsid w:val="00027FD6"/>
    <w:rsid w:val="0003080C"/>
    <w:rsid w:val="00030C26"/>
    <w:rsid w:val="00030D61"/>
    <w:rsid w:val="00030FF3"/>
    <w:rsid w:val="0003186D"/>
    <w:rsid w:val="00032510"/>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366"/>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0FBF"/>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187"/>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809"/>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092"/>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52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BF7"/>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6633"/>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BD"/>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45"/>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0F766A"/>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09C"/>
    <w:rsid w:val="001341FE"/>
    <w:rsid w:val="0013420E"/>
    <w:rsid w:val="00134431"/>
    <w:rsid w:val="001344AB"/>
    <w:rsid w:val="001344C7"/>
    <w:rsid w:val="001345CB"/>
    <w:rsid w:val="00134697"/>
    <w:rsid w:val="00134978"/>
    <w:rsid w:val="00134994"/>
    <w:rsid w:val="0013519C"/>
    <w:rsid w:val="00135212"/>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DEB"/>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59E5"/>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4BDF"/>
    <w:rsid w:val="00194E13"/>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59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3EA"/>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226"/>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0970"/>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C5D"/>
    <w:rsid w:val="00297D33"/>
    <w:rsid w:val="002A0010"/>
    <w:rsid w:val="002A0163"/>
    <w:rsid w:val="002A024B"/>
    <w:rsid w:val="002A0836"/>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CDA"/>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3EF8"/>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93"/>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1C"/>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96A"/>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51"/>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72"/>
    <w:rsid w:val="003B7D8F"/>
    <w:rsid w:val="003C00F2"/>
    <w:rsid w:val="003C014A"/>
    <w:rsid w:val="003C0C62"/>
    <w:rsid w:val="003C12A2"/>
    <w:rsid w:val="003C178A"/>
    <w:rsid w:val="003C1927"/>
    <w:rsid w:val="003C1C8D"/>
    <w:rsid w:val="003C2056"/>
    <w:rsid w:val="003C20F4"/>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07AD"/>
    <w:rsid w:val="003D10CE"/>
    <w:rsid w:val="003D12BA"/>
    <w:rsid w:val="003D181D"/>
    <w:rsid w:val="003D187F"/>
    <w:rsid w:val="003D1A2D"/>
    <w:rsid w:val="003D1B43"/>
    <w:rsid w:val="003D1D07"/>
    <w:rsid w:val="003D26AC"/>
    <w:rsid w:val="003D2D9C"/>
    <w:rsid w:val="003D3433"/>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450C"/>
    <w:rsid w:val="003E5189"/>
    <w:rsid w:val="003E580D"/>
    <w:rsid w:val="003E5C12"/>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993"/>
    <w:rsid w:val="00426AA5"/>
    <w:rsid w:val="004274DF"/>
    <w:rsid w:val="0042790A"/>
    <w:rsid w:val="00427BB5"/>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429"/>
    <w:rsid w:val="0043575C"/>
    <w:rsid w:val="004357BB"/>
    <w:rsid w:val="00436504"/>
    <w:rsid w:val="0043654A"/>
    <w:rsid w:val="00436563"/>
    <w:rsid w:val="004367DD"/>
    <w:rsid w:val="00436A50"/>
    <w:rsid w:val="00436B6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4FA"/>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87E9B"/>
    <w:rsid w:val="00490B78"/>
    <w:rsid w:val="00490D15"/>
    <w:rsid w:val="00490D95"/>
    <w:rsid w:val="00490FDB"/>
    <w:rsid w:val="004913C6"/>
    <w:rsid w:val="004914EA"/>
    <w:rsid w:val="00492013"/>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4FAF"/>
    <w:rsid w:val="004B570B"/>
    <w:rsid w:val="004B61EF"/>
    <w:rsid w:val="004B64DE"/>
    <w:rsid w:val="004B65DC"/>
    <w:rsid w:val="004B6826"/>
    <w:rsid w:val="004B68C4"/>
    <w:rsid w:val="004B6E86"/>
    <w:rsid w:val="004B734A"/>
    <w:rsid w:val="004B7373"/>
    <w:rsid w:val="004C038B"/>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AF1"/>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B8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17A"/>
    <w:rsid w:val="005033AD"/>
    <w:rsid w:val="005036EB"/>
    <w:rsid w:val="005039DF"/>
    <w:rsid w:val="00503AF7"/>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16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2EFF"/>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6E7"/>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11"/>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4D06"/>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16D"/>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87"/>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53A"/>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D25"/>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D1A"/>
    <w:rsid w:val="00633E2A"/>
    <w:rsid w:val="0063434A"/>
    <w:rsid w:val="00634498"/>
    <w:rsid w:val="006346B6"/>
    <w:rsid w:val="0063481B"/>
    <w:rsid w:val="00634A8B"/>
    <w:rsid w:val="00634E66"/>
    <w:rsid w:val="0063552E"/>
    <w:rsid w:val="00636067"/>
    <w:rsid w:val="00636607"/>
    <w:rsid w:val="00636631"/>
    <w:rsid w:val="006368EE"/>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070E"/>
    <w:rsid w:val="006514DA"/>
    <w:rsid w:val="006514E4"/>
    <w:rsid w:val="00651DEB"/>
    <w:rsid w:val="0065200E"/>
    <w:rsid w:val="00653650"/>
    <w:rsid w:val="00653937"/>
    <w:rsid w:val="0065406D"/>
    <w:rsid w:val="006543A5"/>
    <w:rsid w:val="006556A7"/>
    <w:rsid w:val="00655E1D"/>
    <w:rsid w:val="006563BE"/>
    <w:rsid w:val="00656620"/>
    <w:rsid w:val="006569A0"/>
    <w:rsid w:val="00656F5F"/>
    <w:rsid w:val="00656FAD"/>
    <w:rsid w:val="0065715E"/>
    <w:rsid w:val="00657435"/>
    <w:rsid w:val="00657A2A"/>
    <w:rsid w:val="00657B2D"/>
    <w:rsid w:val="0066038C"/>
    <w:rsid w:val="00660CBD"/>
    <w:rsid w:val="0066170E"/>
    <w:rsid w:val="00661AC0"/>
    <w:rsid w:val="00661B20"/>
    <w:rsid w:val="00661E2C"/>
    <w:rsid w:val="006627B2"/>
    <w:rsid w:val="00662BE0"/>
    <w:rsid w:val="00663422"/>
    <w:rsid w:val="006635B3"/>
    <w:rsid w:val="006636B5"/>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3C74"/>
    <w:rsid w:val="006943B6"/>
    <w:rsid w:val="0069496B"/>
    <w:rsid w:val="00694B94"/>
    <w:rsid w:val="006956B8"/>
    <w:rsid w:val="00695A45"/>
    <w:rsid w:val="00695C74"/>
    <w:rsid w:val="006962B0"/>
    <w:rsid w:val="00696B26"/>
    <w:rsid w:val="00696E9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0F96"/>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420"/>
    <w:rsid w:val="006A5BAB"/>
    <w:rsid w:val="006A60C3"/>
    <w:rsid w:val="006A62A5"/>
    <w:rsid w:val="006A682D"/>
    <w:rsid w:val="006A6BD1"/>
    <w:rsid w:val="006A7664"/>
    <w:rsid w:val="006A7756"/>
    <w:rsid w:val="006A7DA9"/>
    <w:rsid w:val="006A7E2D"/>
    <w:rsid w:val="006B044D"/>
    <w:rsid w:val="006B0ACB"/>
    <w:rsid w:val="006B0ADF"/>
    <w:rsid w:val="006B11FF"/>
    <w:rsid w:val="006B1B0A"/>
    <w:rsid w:val="006B21D7"/>
    <w:rsid w:val="006B29CA"/>
    <w:rsid w:val="006B328D"/>
    <w:rsid w:val="006B3374"/>
    <w:rsid w:val="006B38E9"/>
    <w:rsid w:val="006B394B"/>
    <w:rsid w:val="006B3A1E"/>
    <w:rsid w:val="006B3D3F"/>
    <w:rsid w:val="006B46FB"/>
    <w:rsid w:val="006B4C7A"/>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9D6"/>
    <w:rsid w:val="006D5DA5"/>
    <w:rsid w:val="006D5DE2"/>
    <w:rsid w:val="006D5FE3"/>
    <w:rsid w:val="006D60FB"/>
    <w:rsid w:val="006D6984"/>
    <w:rsid w:val="006D6AC2"/>
    <w:rsid w:val="006D7640"/>
    <w:rsid w:val="006D7B13"/>
    <w:rsid w:val="006D7BBA"/>
    <w:rsid w:val="006D7E47"/>
    <w:rsid w:val="006D7F73"/>
    <w:rsid w:val="006E061A"/>
    <w:rsid w:val="006E1568"/>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2A1"/>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5D66"/>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D"/>
    <w:rsid w:val="00716C1F"/>
    <w:rsid w:val="00716EBF"/>
    <w:rsid w:val="00716F89"/>
    <w:rsid w:val="007170C9"/>
    <w:rsid w:val="007172A6"/>
    <w:rsid w:val="0071749F"/>
    <w:rsid w:val="007175E5"/>
    <w:rsid w:val="0071761C"/>
    <w:rsid w:val="00717808"/>
    <w:rsid w:val="00717830"/>
    <w:rsid w:val="007178D0"/>
    <w:rsid w:val="00717952"/>
    <w:rsid w:val="00717C50"/>
    <w:rsid w:val="0072011D"/>
    <w:rsid w:val="00720178"/>
    <w:rsid w:val="00720544"/>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DD"/>
    <w:rsid w:val="0073475D"/>
    <w:rsid w:val="0073478C"/>
    <w:rsid w:val="00734D9A"/>
    <w:rsid w:val="0073538B"/>
    <w:rsid w:val="00736098"/>
    <w:rsid w:val="007363EE"/>
    <w:rsid w:val="0073673E"/>
    <w:rsid w:val="00736839"/>
    <w:rsid w:val="00736B36"/>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E75"/>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1DB1"/>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9D1"/>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CDF"/>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BFF"/>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246"/>
    <w:rsid w:val="00853343"/>
    <w:rsid w:val="0085355E"/>
    <w:rsid w:val="00853EFC"/>
    <w:rsid w:val="008540CD"/>
    <w:rsid w:val="008544BF"/>
    <w:rsid w:val="00854582"/>
    <w:rsid w:val="00854622"/>
    <w:rsid w:val="00854DED"/>
    <w:rsid w:val="008553FE"/>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C11"/>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2E5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0A1"/>
    <w:rsid w:val="008E2782"/>
    <w:rsid w:val="008E2B6F"/>
    <w:rsid w:val="008E3A45"/>
    <w:rsid w:val="008E3E57"/>
    <w:rsid w:val="008E3E6C"/>
    <w:rsid w:val="008E48AA"/>
    <w:rsid w:val="008E5907"/>
    <w:rsid w:val="008E5A09"/>
    <w:rsid w:val="008E62AB"/>
    <w:rsid w:val="008E6720"/>
    <w:rsid w:val="008E689A"/>
    <w:rsid w:val="008E743E"/>
    <w:rsid w:val="008E74E5"/>
    <w:rsid w:val="008E7986"/>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298"/>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7F6"/>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575"/>
    <w:rsid w:val="00921A00"/>
    <w:rsid w:val="00921F65"/>
    <w:rsid w:val="00922DB8"/>
    <w:rsid w:val="009233D7"/>
    <w:rsid w:val="00923887"/>
    <w:rsid w:val="009241F3"/>
    <w:rsid w:val="00924719"/>
    <w:rsid w:val="0092488F"/>
    <w:rsid w:val="00924905"/>
    <w:rsid w:val="0092603D"/>
    <w:rsid w:val="009265C7"/>
    <w:rsid w:val="009266F4"/>
    <w:rsid w:val="00926788"/>
    <w:rsid w:val="00926F83"/>
    <w:rsid w:val="009302AD"/>
    <w:rsid w:val="0093068F"/>
    <w:rsid w:val="009306EE"/>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8F0"/>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765"/>
    <w:rsid w:val="00964814"/>
    <w:rsid w:val="00964B8B"/>
    <w:rsid w:val="00964C02"/>
    <w:rsid w:val="009652F5"/>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561"/>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1F31"/>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0C08"/>
    <w:rsid w:val="0099119C"/>
    <w:rsid w:val="0099189C"/>
    <w:rsid w:val="00991C2C"/>
    <w:rsid w:val="00991FD7"/>
    <w:rsid w:val="00992207"/>
    <w:rsid w:val="009923DA"/>
    <w:rsid w:val="0099259C"/>
    <w:rsid w:val="009938C4"/>
    <w:rsid w:val="00993D0A"/>
    <w:rsid w:val="00993DBF"/>
    <w:rsid w:val="009942DE"/>
    <w:rsid w:val="00994E18"/>
    <w:rsid w:val="0099516F"/>
    <w:rsid w:val="0099565B"/>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2C28"/>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4B0B"/>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4BB"/>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D4"/>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430"/>
    <w:rsid w:val="00A605A9"/>
    <w:rsid w:val="00A60EF1"/>
    <w:rsid w:val="00A6152A"/>
    <w:rsid w:val="00A61662"/>
    <w:rsid w:val="00A62987"/>
    <w:rsid w:val="00A63B4D"/>
    <w:rsid w:val="00A64B00"/>
    <w:rsid w:val="00A64E3A"/>
    <w:rsid w:val="00A6515D"/>
    <w:rsid w:val="00A65C4D"/>
    <w:rsid w:val="00A669FC"/>
    <w:rsid w:val="00A66C4A"/>
    <w:rsid w:val="00A673FE"/>
    <w:rsid w:val="00A67AC3"/>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24"/>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B7EB6"/>
    <w:rsid w:val="00AC02E3"/>
    <w:rsid w:val="00AC02EF"/>
    <w:rsid w:val="00AC030B"/>
    <w:rsid w:val="00AC0753"/>
    <w:rsid w:val="00AC0947"/>
    <w:rsid w:val="00AC0DE3"/>
    <w:rsid w:val="00AC14AE"/>
    <w:rsid w:val="00AC1699"/>
    <w:rsid w:val="00AC17A1"/>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9C7"/>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44E"/>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739"/>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CBE"/>
    <w:rsid w:val="00B66D58"/>
    <w:rsid w:val="00B66F36"/>
    <w:rsid w:val="00B6745B"/>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4B4E"/>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1F34"/>
    <w:rsid w:val="00BB2334"/>
    <w:rsid w:val="00BB2650"/>
    <w:rsid w:val="00BB2B6D"/>
    <w:rsid w:val="00BB3542"/>
    <w:rsid w:val="00BB36D4"/>
    <w:rsid w:val="00BB3D84"/>
    <w:rsid w:val="00BB3F31"/>
    <w:rsid w:val="00BB4586"/>
    <w:rsid w:val="00BB4E48"/>
    <w:rsid w:val="00BB52C7"/>
    <w:rsid w:val="00BB5903"/>
    <w:rsid w:val="00BB5BD8"/>
    <w:rsid w:val="00BB5EA2"/>
    <w:rsid w:val="00BB616F"/>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5E0"/>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CB"/>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0EE8"/>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20E"/>
    <w:rsid w:val="00C46EBD"/>
    <w:rsid w:val="00C4744F"/>
    <w:rsid w:val="00C474D6"/>
    <w:rsid w:val="00C4786E"/>
    <w:rsid w:val="00C47890"/>
    <w:rsid w:val="00C47B25"/>
    <w:rsid w:val="00C47E6E"/>
    <w:rsid w:val="00C50109"/>
    <w:rsid w:val="00C507AB"/>
    <w:rsid w:val="00C50D71"/>
    <w:rsid w:val="00C50FD8"/>
    <w:rsid w:val="00C514ED"/>
    <w:rsid w:val="00C51531"/>
    <w:rsid w:val="00C5213F"/>
    <w:rsid w:val="00C52246"/>
    <w:rsid w:val="00C52321"/>
    <w:rsid w:val="00C5233D"/>
    <w:rsid w:val="00C52D1B"/>
    <w:rsid w:val="00C53CB6"/>
    <w:rsid w:val="00C53CDB"/>
    <w:rsid w:val="00C544B5"/>
    <w:rsid w:val="00C54964"/>
    <w:rsid w:val="00C54C5F"/>
    <w:rsid w:val="00C55081"/>
    <w:rsid w:val="00C554A3"/>
    <w:rsid w:val="00C55600"/>
    <w:rsid w:val="00C5617E"/>
    <w:rsid w:val="00C569D1"/>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907"/>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4D"/>
    <w:rsid w:val="00CE35C3"/>
    <w:rsid w:val="00CE382A"/>
    <w:rsid w:val="00CE3A15"/>
    <w:rsid w:val="00CE40A3"/>
    <w:rsid w:val="00CE443F"/>
    <w:rsid w:val="00CE4814"/>
    <w:rsid w:val="00CE4AAB"/>
    <w:rsid w:val="00CE4AE9"/>
    <w:rsid w:val="00CE4C7E"/>
    <w:rsid w:val="00CE512C"/>
    <w:rsid w:val="00CE6872"/>
    <w:rsid w:val="00CE6AB8"/>
    <w:rsid w:val="00CE6BE1"/>
    <w:rsid w:val="00CE6CDF"/>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41C"/>
    <w:rsid w:val="00D31B8C"/>
    <w:rsid w:val="00D322A6"/>
    <w:rsid w:val="00D32B64"/>
    <w:rsid w:val="00D32CAD"/>
    <w:rsid w:val="00D32D68"/>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1A76"/>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35E"/>
    <w:rsid w:val="00D47A76"/>
    <w:rsid w:val="00D47D69"/>
    <w:rsid w:val="00D47DF5"/>
    <w:rsid w:val="00D47EE8"/>
    <w:rsid w:val="00D47FE4"/>
    <w:rsid w:val="00D50040"/>
    <w:rsid w:val="00D5047A"/>
    <w:rsid w:val="00D504C6"/>
    <w:rsid w:val="00D505D8"/>
    <w:rsid w:val="00D50A30"/>
    <w:rsid w:val="00D50A92"/>
    <w:rsid w:val="00D50DEC"/>
    <w:rsid w:val="00D50E66"/>
    <w:rsid w:val="00D50F06"/>
    <w:rsid w:val="00D511D8"/>
    <w:rsid w:val="00D511DE"/>
    <w:rsid w:val="00D512F0"/>
    <w:rsid w:val="00D51A07"/>
    <w:rsid w:val="00D51B12"/>
    <w:rsid w:val="00D52AEE"/>
    <w:rsid w:val="00D53019"/>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3E09"/>
    <w:rsid w:val="00D95231"/>
    <w:rsid w:val="00D95C04"/>
    <w:rsid w:val="00D96205"/>
    <w:rsid w:val="00D96ACE"/>
    <w:rsid w:val="00D96BE7"/>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0A6"/>
    <w:rsid w:val="00DA7661"/>
    <w:rsid w:val="00DA770F"/>
    <w:rsid w:val="00DA78D6"/>
    <w:rsid w:val="00DA792D"/>
    <w:rsid w:val="00DB0143"/>
    <w:rsid w:val="00DB0365"/>
    <w:rsid w:val="00DB044C"/>
    <w:rsid w:val="00DB0474"/>
    <w:rsid w:val="00DB08B2"/>
    <w:rsid w:val="00DB0AC4"/>
    <w:rsid w:val="00DB11CA"/>
    <w:rsid w:val="00DB1504"/>
    <w:rsid w:val="00DB1534"/>
    <w:rsid w:val="00DB1949"/>
    <w:rsid w:val="00DB1EF7"/>
    <w:rsid w:val="00DB1FAC"/>
    <w:rsid w:val="00DB23BE"/>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8AC"/>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3D4"/>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CE0"/>
    <w:rsid w:val="00E15DA7"/>
    <w:rsid w:val="00E15E09"/>
    <w:rsid w:val="00E15FEC"/>
    <w:rsid w:val="00E161A5"/>
    <w:rsid w:val="00E164F1"/>
    <w:rsid w:val="00E165B6"/>
    <w:rsid w:val="00E167F7"/>
    <w:rsid w:val="00E17683"/>
    <w:rsid w:val="00E178EB"/>
    <w:rsid w:val="00E17A7E"/>
    <w:rsid w:val="00E2003B"/>
    <w:rsid w:val="00E20861"/>
    <w:rsid w:val="00E20D5D"/>
    <w:rsid w:val="00E21000"/>
    <w:rsid w:val="00E2165E"/>
    <w:rsid w:val="00E218D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B0B"/>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641"/>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39B"/>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B93"/>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880"/>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8C0"/>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C7675"/>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1F59"/>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3E"/>
    <w:rsid w:val="00F23194"/>
    <w:rsid w:val="00F23264"/>
    <w:rsid w:val="00F23468"/>
    <w:rsid w:val="00F23606"/>
    <w:rsid w:val="00F239B8"/>
    <w:rsid w:val="00F23A76"/>
    <w:rsid w:val="00F23AF9"/>
    <w:rsid w:val="00F23F37"/>
    <w:rsid w:val="00F242EB"/>
    <w:rsid w:val="00F247A0"/>
    <w:rsid w:val="00F253D6"/>
    <w:rsid w:val="00F256FE"/>
    <w:rsid w:val="00F2602C"/>
    <w:rsid w:val="00F260FE"/>
    <w:rsid w:val="00F2681C"/>
    <w:rsid w:val="00F26A92"/>
    <w:rsid w:val="00F26E76"/>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8BF"/>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531"/>
    <w:rsid w:val="00F51BB9"/>
    <w:rsid w:val="00F51C93"/>
    <w:rsid w:val="00F51E60"/>
    <w:rsid w:val="00F51F4B"/>
    <w:rsid w:val="00F52B34"/>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C07"/>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362"/>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604"/>
    <w:rsid w:val="00FC4E3B"/>
    <w:rsid w:val="00FC4F84"/>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396"/>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42A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Heading1">
    <w:name w:val="heading 1"/>
    <w:basedOn w:val="Normal"/>
    <w:next w:val="Normal"/>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Heading2">
    <w:name w:val="heading 2"/>
    <w:aliases w:val="Overskrit 2"/>
    <w:basedOn w:val="Normal"/>
    <w:next w:val="Normal"/>
    <w:qFormat/>
    <w:rsid w:val="00304D38"/>
    <w:pPr>
      <w:keepNext/>
      <w:keepLines/>
      <w:spacing w:before="300" w:after="120"/>
      <w:outlineLvl w:val="1"/>
    </w:pPr>
    <w:rPr>
      <w:rFonts w:ascii="Arial" w:eastAsia="Times New Roman" w:hAnsi="Arial" w:cs="Arial"/>
      <w:sz w:val="30"/>
      <w:szCs w:val="30"/>
      <w:lang w:eastAsia="nb-NO"/>
    </w:rPr>
  </w:style>
  <w:style w:type="paragraph" w:styleId="Heading3">
    <w:name w:val="heading 3"/>
    <w:basedOn w:val="Normal"/>
    <w:next w:val="Normal"/>
    <w:uiPriority w:val="9"/>
    <w:qFormat/>
    <w:rsid w:val="008F34BB"/>
    <w:pPr>
      <w:keepNext/>
      <w:keepLines/>
      <w:spacing w:before="360" w:after="120"/>
      <w:outlineLvl w:val="2"/>
    </w:pPr>
    <w:rPr>
      <w:rFonts w:ascii="Arial" w:eastAsia="Times New Roman" w:hAnsi="Arial" w:cs="Arial"/>
      <w:b/>
      <w:bCs/>
      <w:lang w:eastAsia="nb-NO"/>
    </w:rPr>
  </w:style>
  <w:style w:type="paragraph" w:styleId="Heading4">
    <w:name w:val="heading 4"/>
    <w:aliases w:val="H4"/>
    <w:basedOn w:val="Normal"/>
    <w:next w:val="Normal"/>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Heading5">
    <w:name w:val="heading 5"/>
    <w:basedOn w:val="Normal"/>
    <w:next w:val="Normal"/>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Heading6">
    <w:name w:val="heading 6"/>
    <w:basedOn w:val="Normal"/>
    <w:next w:val="Normal"/>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Heading7">
    <w:name w:val="heading 7"/>
    <w:basedOn w:val="Normal"/>
    <w:next w:val="Normal"/>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Heading8">
    <w:name w:val="heading 8"/>
    <w:basedOn w:val="Normal"/>
    <w:next w:val="Normal"/>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Heading9">
    <w:name w:val="heading 9"/>
    <w:basedOn w:val="Normal"/>
    <w:next w:val="Normal"/>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rong">
    <w:name w:val="Strong"/>
    <w:basedOn w:val="DefaultParagraphFon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character" w:customStyle="1" w:styleId="HeaderChar">
    <w:name w:val="Header Char"/>
    <w:rsid w:val="00BD2BE3"/>
    <w:rPr>
      <w:rFonts w:ascii="Times New Roman" w:hAnsi="Times New Roman" w:cs="Times New Roman"/>
      <w:sz w:val="22"/>
      <w:szCs w:val="22"/>
    </w:rPr>
  </w:style>
  <w:style w:type="character" w:customStyle="1" w:styleId="FooterChar">
    <w:name w:val="Footer Char"/>
    <w:rsid w:val="00BD2BE3"/>
    <w:rPr>
      <w:rFonts w:ascii="Times New Roman" w:hAnsi="Times New Roman" w:cs="Times New Roman"/>
      <w:sz w:val="22"/>
      <w:szCs w:val="22"/>
    </w:rPr>
  </w:style>
  <w:style w:type="character" w:styleId="PageNumber">
    <w:name w:val="page number"/>
    <w:semiHidden/>
    <w:rsid w:val="00BD2BE3"/>
    <w:rPr>
      <w:rFonts w:ascii="Times New Roman" w:hAnsi="Times New Roman" w:cs="Times New Roman"/>
    </w:rPr>
  </w:style>
  <w:style w:type="character" w:styleId="FollowedHyperlink">
    <w:name w:val="FollowedHyperlink"/>
    <w:semiHidden/>
    <w:rsid w:val="00BD2BE3"/>
    <w:rPr>
      <w:rFonts w:ascii="Times New Roman" w:hAnsi="Times New Roman" w:cs="Times New Roman"/>
      <w:color w:val="800080"/>
      <w:u w:val="single"/>
    </w:rPr>
  </w:style>
  <w:style w:type="paragraph" w:styleId="TOC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TOC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TOC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character" w:customStyle="1" w:styleId="TitleChar">
    <w:name w:val="Title Char"/>
    <w:rsid w:val="00BD2BE3"/>
    <w:rPr>
      <w:rFonts w:ascii="Cambria" w:hAnsi="Cambria" w:cs="Cambria"/>
      <w:b/>
      <w:bCs/>
      <w:kern w:val="28"/>
      <w:sz w:val="32"/>
      <w:szCs w:val="32"/>
    </w:rPr>
  </w:style>
  <w:style w:type="character" w:styleId="Hyperlink">
    <w:name w:val="Hyperlink"/>
    <w:uiPriority w:val="99"/>
    <w:rsid w:val="00BD2BE3"/>
    <w:rPr>
      <w:rFonts w:ascii="Times New Roman" w:hAnsi="Times New Roman" w:cs="Times New Roman"/>
      <w:color w:val="0000FF"/>
      <w:u w:val="single"/>
    </w:rPr>
  </w:style>
  <w:style w:type="paragraph" w:styleId="TOC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TOC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TOC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TOC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TOC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TOC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Heading2"/>
    <w:rsid w:val="00BD2BE3"/>
  </w:style>
  <w:style w:type="character" w:customStyle="1" w:styleId="FootnoteTextChar">
    <w:name w:val="Footnote Text Char"/>
    <w:rsid w:val="00BD2BE3"/>
    <w:rPr>
      <w:rFonts w:ascii="Times New Roman" w:hAnsi="Times New Roman" w:cs="Times New Roman"/>
    </w:rPr>
  </w:style>
  <w:style w:type="character" w:styleId="FootnoteReference">
    <w:name w:val="footnote reference"/>
    <w:semiHidden/>
    <w:rsid w:val="00BD2BE3"/>
    <w:rPr>
      <w:rFonts w:ascii="Times New Roman" w:hAnsi="Times New Roman" w:cs="Times New Roman"/>
      <w:vertAlign w:val="superscript"/>
    </w:rPr>
  </w:style>
  <w:style w:type="character" w:styleId="CommentReference">
    <w:name w:val="annotation reference"/>
    <w:semiHidden/>
    <w:rsid w:val="00BD2BE3"/>
    <w:rPr>
      <w:rFonts w:ascii="Times New Roman" w:hAnsi="Times New Roman" w:cs="Times New Roman"/>
      <w:sz w:val="16"/>
      <w:szCs w:val="16"/>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Normal"/>
    <w:next w:val="Normal"/>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character" w:customStyle="1" w:styleId="PlainTextChar">
    <w:name w:val="Plain Text Char"/>
    <w:rsid w:val="00BD2BE3"/>
    <w:rPr>
      <w:rFonts w:ascii="Courier New" w:hAnsi="Courier New" w:cs="Courier New"/>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Heading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NormalIndent">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Normal"/>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ion">
    <w:name w:val="Revision"/>
    <w:hidden/>
    <w:uiPriority w:val="99"/>
    <w:semiHidden/>
    <w:rsid w:val="00BD2BE3"/>
    <w:rPr>
      <w:rFonts w:ascii="Arial" w:eastAsia="Times New Roman" w:hAnsi="Arial" w:cs="Arial"/>
      <w:sz w:val="22"/>
      <w:szCs w:val="22"/>
      <w:lang w:eastAsia="nb-NO"/>
    </w:rPr>
  </w:style>
  <w:style w:type="paragraph" w:styleId="TOCHeading">
    <w:name w:val="TOC Heading"/>
    <w:basedOn w:val="Heading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DefaultParagraphFont"/>
    <w:link w:val="Normalmedluftover"/>
    <w:rsid w:val="00BD2BE3"/>
    <w:rPr>
      <w:rFonts w:ascii="Arial" w:eastAsia="Times New Roman" w:hAnsi="Arial" w:cs="Arial"/>
      <w:sz w:val="22"/>
      <w:szCs w:val="22"/>
      <w:lang w:eastAsia="nb-NO"/>
    </w:rPr>
  </w:style>
  <w:style w:type="character" w:styleId="SubtleEmphasis">
    <w:name w:val="Subtle Emphasis"/>
    <w:basedOn w:val="DefaultParagraphFont"/>
    <w:uiPriority w:val="19"/>
    <w:rsid w:val="00BD2BE3"/>
    <w:rPr>
      <w:i/>
      <w:iCs/>
      <w:color w:val="404040" w:themeColor="text1" w:themeTint="BF"/>
    </w:rPr>
  </w:style>
  <w:style w:type="table" w:customStyle="1" w:styleId="Tabellrutenett1">
    <w:name w:val="Tabellrutenett1"/>
    <w:basedOn w:val="TableNormal"/>
    <w:next w:val="TableGrid"/>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DefaultParagraphFon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Normal"/>
    <w:link w:val="Tittelside2Tegn"/>
    <w:qFormat/>
    <w:rsid w:val="00BD2BE3"/>
    <w:pPr>
      <w:pageBreakBefore/>
      <w:widowControl w:val="0"/>
      <w:suppressAutoHyphens/>
    </w:pPr>
    <w:rPr>
      <w:rFonts w:ascii="Arial" w:eastAsia="Times New Roman" w:hAnsi="Arial" w:cs="Arial"/>
      <w:b/>
      <w:bCs/>
      <w:sz w:val="28"/>
      <w:szCs w:val="28"/>
      <w:lang w:eastAsia="ar-SA"/>
    </w:rPr>
  </w:style>
  <w:style w:type="character" w:customStyle="1" w:styleId="Tittelside2Tegn">
    <w:name w:val="Tittel side 2 Tegn"/>
    <w:basedOn w:val="DefaultParagraphFon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DefaultParagraphFont"/>
    <w:link w:val="grnnfirkant"/>
    <w:rsid w:val="00BD2BE3"/>
    <w:rPr>
      <w:rFonts w:ascii="Arial" w:eastAsia="Times New Roman" w:hAnsi="Arial" w:cs="Arial"/>
      <w:b/>
      <w:bCs/>
      <w:color w:val="FFFFFF"/>
      <w:sz w:val="34"/>
      <w:szCs w:val="34"/>
      <w:lang w:eastAsia="nb-NO"/>
    </w:rPr>
  </w:style>
  <w:style w:type="character" w:customStyle="1" w:styleId="Omtale1">
    <w:name w:val="Omtale1"/>
    <w:basedOn w:val="DefaultParagraphFont"/>
    <w:uiPriority w:val="99"/>
    <w:semiHidden/>
    <w:unhideWhenUsed/>
    <w:rsid w:val="00F16ADF"/>
    <w:rPr>
      <w:color w:val="2B579A"/>
      <w:shd w:val="clear" w:color="auto" w:fill="E6E6E6"/>
    </w:rPr>
  </w:style>
  <w:style w:type="character" w:customStyle="1" w:styleId="Ulstomtale1">
    <w:name w:val="Uløst omtale1"/>
    <w:basedOn w:val="DefaultParagraphFont"/>
    <w:uiPriority w:val="99"/>
    <w:semiHidden/>
    <w:unhideWhenUsed/>
    <w:rsid w:val="00DD1A42"/>
    <w:rPr>
      <w:color w:val="605E5C"/>
      <w:shd w:val="clear" w:color="auto" w:fill="E1DFDD"/>
    </w:rPr>
  </w:style>
  <w:style w:type="character" w:customStyle="1" w:styleId="Omtale10">
    <w:name w:val="Omtale1_0"/>
    <w:basedOn w:val="DefaultParagraphFont"/>
    <w:uiPriority w:val="99"/>
    <w:semiHidden/>
    <w:unhideWhenUsed/>
    <w:rsid w:val="00D020A2"/>
    <w:rPr>
      <w:color w:val="2B579A"/>
      <w:shd w:val="clear" w:color="auto" w:fill="E6E6E6"/>
    </w:rPr>
  </w:style>
  <w:style w:type="paragraph" w:styleId="ListParagraph">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DefaultParagraphFont"/>
    <w:uiPriority w:val="99"/>
    <w:semiHidden/>
    <w:unhideWhenUsed/>
    <w:rsid w:val="003A4029"/>
    <w:rPr>
      <w:color w:val="605E5C"/>
      <w:shd w:val="clear" w:color="auto" w:fill="E1DFDD"/>
    </w:rPr>
  </w:style>
  <w:style w:type="character" w:customStyle="1" w:styleId="Ulstomtale3">
    <w:name w:val="Uløst omtale3"/>
    <w:basedOn w:val="DefaultParagraphFon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character" w:customStyle="1" w:styleId="SSAforsidetoppTegn">
    <w:name w:val="SSA forside topp Tegn"/>
    <w:basedOn w:val="DefaultParagraphFont"/>
    <w:link w:val="SSAforsidetopp"/>
    <w:rsid w:val="00561003"/>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DefaultParagraphFont"/>
    <w:uiPriority w:val="99"/>
    <w:semiHidden/>
    <w:unhideWhenUsed/>
    <w:rsid w:val="008C0C6D"/>
    <w:rPr>
      <w:color w:val="605E5C"/>
      <w:shd w:val="clear" w:color="auto" w:fill="E1DFDD"/>
    </w:rPr>
  </w:style>
  <w:style w:type="character" w:styleId="UnresolvedMention">
    <w:name w:val="Unresolved Mention"/>
    <w:basedOn w:val="DefaultParagraphFon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DefaultParagraphFont"/>
    <w:link w:val="undertittel2"/>
    <w:rsid w:val="00EC6897"/>
    <w:rPr>
      <w:color w:val="005B91"/>
      <w:sz w:val="32"/>
      <w:szCs w:val="32"/>
    </w:rPr>
  </w:style>
  <w:style w:type="character" w:customStyle="1" w:styleId="Heading1Char1">
    <w:name w:val="Heading 1 Char1"/>
    <w:basedOn w:val="DefaultParagraphFont"/>
    <w:rsid w:val="00CA3907"/>
    <w:rPr>
      <w:rFonts w:ascii="Arial" w:eastAsia="Times New Roman" w:hAnsi="Arial" w:cs="Arial"/>
      <w:bCs/>
      <w:kern w:val="28"/>
      <w:sz w:val="40"/>
      <w:szCs w:val="40"/>
      <w:lang w:eastAsia="nb-NO"/>
    </w:rPr>
  </w:style>
  <w:style w:type="character" w:customStyle="1" w:styleId="Heading2Char1">
    <w:name w:val="Heading 2 Char1"/>
    <w:aliases w:val="Overskrit 2 Char"/>
    <w:basedOn w:val="DefaultParagraphFont"/>
    <w:rsid w:val="00CA3907"/>
    <w:rPr>
      <w:rFonts w:ascii="Arial" w:eastAsia="Times New Roman" w:hAnsi="Arial" w:cs="Arial"/>
      <w:sz w:val="30"/>
      <w:szCs w:val="30"/>
      <w:lang w:eastAsia="nb-NO"/>
    </w:rPr>
  </w:style>
  <w:style w:type="character" w:customStyle="1" w:styleId="Heading3Char1">
    <w:name w:val="Heading 3 Char1"/>
    <w:basedOn w:val="DefaultParagraphFont"/>
    <w:uiPriority w:val="9"/>
    <w:rsid w:val="00CA3907"/>
    <w:rPr>
      <w:rFonts w:ascii="Arial" w:eastAsia="Times New Roman" w:hAnsi="Arial" w:cs="Arial"/>
      <w:b/>
      <w:bCs/>
      <w:lang w:eastAsia="nb-NO"/>
    </w:rPr>
  </w:style>
  <w:style w:type="character" w:customStyle="1" w:styleId="Heading4Char1">
    <w:name w:val="Heading 4 Char1"/>
    <w:aliases w:val="H4 Char"/>
    <w:basedOn w:val="DefaultParagraphFont"/>
    <w:rsid w:val="00CA3907"/>
    <w:rPr>
      <w:rFonts w:ascii="Arial" w:eastAsia="Times New Roman" w:hAnsi="Arial" w:cs="Arial"/>
      <w:b/>
      <w:bCs/>
      <w:i/>
      <w:iCs/>
      <w:sz w:val="22"/>
      <w:szCs w:val="22"/>
      <w:lang w:eastAsia="nb-NO"/>
    </w:rPr>
  </w:style>
  <w:style w:type="character" w:customStyle="1" w:styleId="Heading5Char1">
    <w:name w:val="Heading 5 Char1"/>
    <w:basedOn w:val="DefaultParagraphFont"/>
    <w:rsid w:val="00CA3907"/>
    <w:rPr>
      <w:rFonts w:ascii="Arial" w:eastAsia="Times New Roman" w:hAnsi="Arial" w:cs="Arial"/>
      <w:sz w:val="22"/>
      <w:szCs w:val="22"/>
      <w:lang w:eastAsia="nb-NO"/>
    </w:rPr>
  </w:style>
  <w:style w:type="character" w:customStyle="1" w:styleId="Heading6Char1">
    <w:name w:val="Heading 6 Char1"/>
    <w:basedOn w:val="DefaultParagraphFont"/>
    <w:rsid w:val="00CA3907"/>
    <w:rPr>
      <w:rFonts w:ascii="Arial" w:eastAsia="Times New Roman" w:hAnsi="Arial" w:cs="Arial"/>
      <w:i/>
      <w:iCs/>
      <w:sz w:val="22"/>
      <w:szCs w:val="22"/>
      <w:lang w:eastAsia="nb-NO"/>
    </w:rPr>
  </w:style>
  <w:style w:type="character" w:customStyle="1" w:styleId="Heading7Char1">
    <w:name w:val="Heading 7 Char1"/>
    <w:basedOn w:val="DefaultParagraphFont"/>
    <w:rsid w:val="00CA3907"/>
    <w:rPr>
      <w:rFonts w:ascii="Arial" w:eastAsia="Times New Roman" w:hAnsi="Arial" w:cs="Arial"/>
      <w:sz w:val="20"/>
      <w:szCs w:val="20"/>
      <w:lang w:eastAsia="nb-NO"/>
    </w:rPr>
  </w:style>
  <w:style w:type="character" w:customStyle="1" w:styleId="Heading8Char1">
    <w:name w:val="Heading 8 Char1"/>
    <w:basedOn w:val="DefaultParagraphFont"/>
    <w:rsid w:val="00CA3907"/>
    <w:rPr>
      <w:rFonts w:ascii="Arial" w:eastAsia="Times New Roman" w:hAnsi="Arial" w:cs="Arial"/>
      <w:i/>
      <w:iCs/>
      <w:sz w:val="20"/>
      <w:szCs w:val="20"/>
      <w:lang w:eastAsia="nb-NO"/>
    </w:rPr>
  </w:style>
  <w:style w:type="character" w:customStyle="1" w:styleId="Heading9Char1">
    <w:name w:val="Heading 9 Char1"/>
    <w:basedOn w:val="DefaultParagraphFont"/>
    <w:rsid w:val="00CA3907"/>
    <w:rPr>
      <w:rFonts w:ascii="Arial" w:eastAsia="Times New Roman" w:hAnsi="Arial" w:cs="Arial"/>
      <w:i/>
      <w:iCs/>
      <w:sz w:val="18"/>
      <w:szCs w:val="18"/>
      <w:lang w:eastAsia="nb-NO"/>
    </w:rPr>
  </w:style>
  <w:style w:type="paragraph" w:customStyle="1" w:styleId="a">
    <w:basedOn w:val="DefaultParagraphFont"/>
    <w:next w:val="UnresolvedMention"/>
    <w:link w:val="CommentSubjectChar1"/>
    <w:unhideWhenUsed/>
    <w:rsid w:val="00CA3907"/>
    <w:pPr>
      <w:keepLines/>
      <w:widowControl w:val="0"/>
      <w:numPr>
        <w:numId w:val="43"/>
      </w:numPr>
      <w:spacing w:line="276" w:lineRule="auto"/>
      <w:contextualSpacing/>
    </w:pPr>
    <w:rPr>
      <w:rFonts w:ascii="Arial" w:eastAsia="Times New Roman" w:hAnsi="Arial" w:cs="Arial"/>
      <w:b/>
      <w:bCs/>
      <w:sz w:val="20"/>
      <w:szCs w:val="20"/>
      <w:lang w:eastAsia="nb-NO"/>
    </w:rPr>
  </w:style>
  <w:style w:type="character" w:customStyle="1" w:styleId="CommentSubjectChar1">
    <w:name w:val="Comment Subject Char1"/>
    <w:basedOn w:val="DefaultParagraphFont"/>
    <w:link w:val="a"/>
    <w:rsid w:val="00CA3907"/>
    <w:rPr>
      <w:rFonts w:ascii="Arial" w:eastAsia="Times New Roman" w:hAnsi="Arial" w:cs="Arial"/>
      <w:b/>
      <w:bCs/>
      <w:sz w:val="20"/>
      <w:szCs w:val="20"/>
      <w:lang w:eastAsia="nb-NO"/>
    </w:rPr>
  </w:style>
  <w:style w:type="character" w:customStyle="1" w:styleId="HeaderChar1">
    <w:name w:val="Header Char1"/>
    <w:basedOn w:val="DefaultParagraphFont"/>
    <w:semiHidden/>
    <w:rsid w:val="00CA3907"/>
    <w:rPr>
      <w:rFonts w:eastAsia="Times New Roman" w:cs="Arial"/>
      <w:sz w:val="20"/>
      <w:szCs w:val="20"/>
      <w:lang w:eastAsia="nb-NO"/>
    </w:rPr>
  </w:style>
  <w:style w:type="character" w:customStyle="1" w:styleId="FooterChar1">
    <w:name w:val="Footer Char1"/>
    <w:basedOn w:val="DefaultParagraphFont"/>
    <w:semiHidden/>
    <w:rsid w:val="00CA3907"/>
    <w:rPr>
      <w:rFonts w:eastAsia="Times New Roman" w:cs="Arial"/>
      <w:smallCaps/>
      <w:sz w:val="20"/>
      <w:szCs w:val="20"/>
      <w:lang w:eastAsia="nb-NO"/>
    </w:rPr>
  </w:style>
  <w:style w:type="paragraph" w:styleId="Header">
    <w:name w:val="header"/>
    <w:basedOn w:val="Normal"/>
    <w:link w:val="HeaderChar2"/>
    <w:semiHidden/>
    <w:unhideWhenUsed/>
    <w:qFormat/>
    <w:rsid w:val="006B4C7A"/>
    <w:pPr>
      <w:tabs>
        <w:tab w:val="center" w:pos="4680"/>
        <w:tab w:val="right" w:pos="9360"/>
      </w:tabs>
    </w:pPr>
  </w:style>
  <w:style w:type="character" w:customStyle="1" w:styleId="HeaderChar2">
    <w:name w:val="Header Char2"/>
    <w:basedOn w:val="DefaultParagraphFont"/>
    <w:link w:val="Header"/>
    <w:semiHidden/>
    <w:rsid w:val="006B4C7A"/>
  </w:style>
  <w:style w:type="paragraph" w:styleId="Footer">
    <w:name w:val="footer"/>
    <w:basedOn w:val="Normal"/>
    <w:link w:val="FooterChar2"/>
    <w:semiHidden/>
    <w:unhideWhenUsed/>
    <w:qFormat/>
    <w:rsid w:val="006B4C7A"/>
    <w:pPr>
      <w:tabs>
        <w:tab w:val="center" w:pos="4680"/>
        <w:tab w:val="right" w:pos="9360"/>
      </w:tabs>
    </w:pPr>
  </w:style>
  <w:style w:type="character" w:customStyle="1" w:styleId="FooterChar2">
    <w:name w:val="Footer Char2"/>
    <w:basedOn w:val="DefaultParagraphFont"/>
    <w:link w:val="Footer"/>
    <w:semiHidden/>
    <w:rsid w:val="006B4C7A"/>
  </w:style>
  <w:style w:type="character" w:customStyle="1" w:styleId="TitleChar2">
    <w:name w:val="Title Char2"/>
    <w:basedOn w:val="DefaultParagraphFont"/>
    <w:rsid w:val="006B4C7A"/>
    <w:rPr>
      <w:rFonts w:asciiTheme="majorHAnsi" w:eastAsiaTheme="majorEastAsia" w:hAnsiTheme="majorHAnsi" w:cstheme="majorBidi"/>
      <w:spacing w:val="-10"/>
      <w:kern w:val="28"/>
      <w:sz w:val="56"/>
      <w:szCs w:val="56"/>
    </w:rPr>
  </w:style>
  <w:style w:type="character" w:customStyle="1" w:styleId="FootnoteTextChar2">
    <w:name w:val="Footnote Text Char2"/>
    <w:basedOn w:val="DefaultParagraphFont"/>
    <w:semiHidden/>
    <w:rsid w:val="006B4C7A"/>
    <w:rPr>
      <w:sz w:val="20"/>
      <w:szCs w:val="20"/>
    </w:rPr>
  </w:style>
  <w:style w:type="character" w:customStyle="1" w:styleId="CommentTextChar2">
    <w:name w:val="Comment Text Char2"/>
    <w:basedOn w:val="DefaultParagraphFont"/>
    <w:semiHidden/>
    <w:rsid w:val="006B4C7A"/>
    <w:rPr>
      <w:sz w:val="20"/>
      <w:szCs w:val="20"/>
    </w:rPr>
  </w:style>
  <w:style w:type="character" w:customStyle="1" w:styleId="BodyTextChar2">
    <w:name w:val="Body Text Char2"/>
    <w:basedOn w:val="DefaultParagraphFont"/>
    <w:semiHidden/>
    <w:rsid w:val="006B4C7A"/>
  </w:style>
  <w:style w:type="character" w:customStyle="1" w:styleId="PlainTextChar2">
    <w:name w:val="Plain Text Char2"/>
    <w:basedOn w:val="DefaultParagraphFont"/>
    <w:semiHidden/>
    <w:rsid w:val="006B4C7A"/>
    <w:rPr>
      <w:rFonts w:ascii="Consolas" w:hAnsi="Consolas"/>
      <w:sz w:val="21"/>
      <w:szCs w:val="21"/>
    </w:rPr>
  </w:style>
  <w:style w:type="character" w:customStyle="1" w:styleId="DateChar2">
    <w:name w:val="Date Char2"/>
    <w:basedOn w:val="DefaultParagraphFont"/>
    <w:semiHidden/>
    <w:rsid w:val="006B4C7A"/>
  </w:style>
  <w:style w:type="character" w:customStyle="1" w:styleId="BodyTextIndentChar2">
    <w:name w:val="Body Text Indent Char2"/>
    <w:basedOn w:val="DefaultParagraphFont"/>
    <w:semiHidden/>
    <w:rsid w:val="006B4C7A"/>
  </w:style>
  <w:style w:type="character" w:customStyle="1" w:styleId="BalloonTextChar2">
    <w:name w:val="Balloon Text Char2"/>
    <w:basedOn w:val="DefaultParagraphFont"/>
    <w:uiPriority w:val="99"/>
    <w:semiHidden/>
    <w:rsid w:val="006B4C7A"/>
    <w:rPr>
      <w:rFonts w:ascii="Segoe UI" w:hAnsi="Segoe UI" w:cs="Segoe UI"/>
      <w:sz w:val="18"/>
      <w:szCs w:val="18"/>
    </w:rPr>
  </w:style>
  <w:style w:type="character" w:customStyle="1" w:styleId="CommentSubjectChar2">
    <w:name w:val="Comment Subject Char2"/>
    <w:basedOn w:val="CommentTextChar2"/>
    <w:semiHidden/>
    <w:rsid w:val="006B4C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anskaffelser.no/maler/databehandleravtale-og-sjekklist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anskaffelser.no/anskaffelsesregelverk/statens-standardavtaler-ssa/veileder-om-rettigheter-til-data-i-ssa-en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sa-post@dfo.no?subject=SSA-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9E835-3738-4484-863F-3F1E97B3F7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B21666-522E-4033-9426-8D46625AF744}">
  <ds:schemaRefs>
    <ds:schemaRef ds:uri="http://schemas.microsoft.com/sharepoint/v3/contenttype/forms"/>
  </ds:schemaRefs>
</ds:datastoreItem>
</file>

<file path=customXml/itemProps3.xml><?xml version="1.0" encoding="utf-8"?>
<ds:datastoreItem xmlns:ds="http://schemas.openxmlformats.org/officeDocument/2006/customXml" ds:itemID="{170BEC8D-841B-4B2F-AFB0-80A7877C3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6346</Words>
  <Characters>36178</Characters>
  <Application>Microsoft Office Word</Application>
  <DocSecurity>4</DocSecurity>
  <Lines>301</Lines>
  <Paragraphs>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2026-05-11T18:31:00Z</dcterms:created>
  <dcterms:modified xsi:type="dcterms:W3CDTF">2026-06-10T11:32:00Z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