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E27A" w14:textId="77777777" w:rsidR="00F026FD" w:rsidRPr="00C0077E" w:rsidRDefault="00814408" w:rsidP="00F026FD">
      <w:r w:rsidRPr="00C0077E">
        <w:rPr>
          <w:noProof/>
        </w:rPr>
        <w:drawing>
          <wp:anchor distT="0" distB="0" distL="114300" distR="114300" simplePos="0" relativeHeight="251662336" behindDoc="0" locked="0" layoutInCell="1" allowOverlap="1" wp14:anchorId="464DA516" wp14:editId="2BC312A3">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08E81B0C" w14:textId="77777777" w:rsidR="00E755A8" w:rsidRPr="00C0077E" w:rsidRDefault="00814408" w:rsidP="00D4629A">
      <w:pPr>
        <w:ind w:firstLine="4678"/>
      </w:pPr>
      <w:r w:rsidRPr="00C0077E">
        <w:rPr>
          <w:rFonts w:cstheme="minorHAnsi"/>
          <w:noProof/>
          <w:lang w:eastAsia="nb-NO"/>
        </w:rPr>
        <mc:AlternateContent>
          <mc:Choice Requires="wps">
            <w:drawing>
              <wp:inline distT="0" distB="0" distL="0" distR="0" wp14:anchorId="75AEC24A" wp14:editId="4C60913C">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996FA" w14:textId="584EACDE" w:rsidR="00F026FD" w:rsidRPr="00AB7D2B" w:rsidRDefault="00814408" w:rsidP="00DC0641">
                            <w:pPr>
                              <w:pStyle w:val="SSAtoppforside"/>
                            </w:pPr>
                            <w:r>
                              <w:rPr>
                                <w:rFonts w:ascii="Calibri" w:eastAsia="Calibri" w:hAnsi="Calibri" w:cs="Times New Roman"/>
                                <w:color w:val="FFFFFF"/>
                                <w:lang w:val="en-US"/>
                              </w:rPr>
                              <w:t>SSA-V 202</w:t>
                            </w:r>
                            <w:r w:rsidR="002B4549">
                              <w:rPr>
                                <w:rFonts w:ascii="Calibri" w:eastAsia="Calibri" w:hAnsi="Calibri" w:cs="Times New Roman"/>
                                <w:color w:val="FFFFFF"/>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5AEC24A"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377996FA" w14:textId="584EACDE" w:rsidR="00F026FD" w:rsidRPr="00AB7D2B" w:rsidRDefault="00814408" w:rsidP="00DC0641">
                      <w:pPr>
                        <w:pStyle w:val="SSAtoppforside"/>
                      </w:pPr>
                      <w:r>
                        <w:rPr>
                          <w:rFonts w:ascii="Calibri" w:eastAsia="Calibri" w:hAnsi="Calibri" w:cs="Times New Roman"/>
                          <w:color w:val="FFFFFF"/>
                          <w:lang w:val="en-US"/>
                        </w:rPr>
                        <w:t>SSA-V 202</w:t>
                      </w:r>
                      <w:r w:rsidR="002B4549">
                        <w:rPr>
                          <w:rFonts w:ascii="Calibri" w:eastAsia="Calibri" w:hAnsi="Calibri" w:cs="Times New Roman"/>
                          <w:color w:val="FFFFFF"/>
                          <w:lang w:val="en-US"/>
                        </w:rPr>
                        <w:t>6</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60288" behindDoc="0" locked="1" layoutInCell="1" allowOverlap="1" wp14:anchorId="2FB08A7B" wp14:editId="22BD68CD">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C0077E">
        <w:rPr>
          <w:noProof/>
        </w:rPr>
        <w:drawing>
          <wp:anchor distT="0" distB="0" distL="114300" distR="114300" simplePos="0" relativeHeight="251658240" behindDoc="0" locked="1" layoutInCell="1" allowOverlap="1" wp14:anchorId="576A4B53" wp14:editId="23D89A9A">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252B9" w14:textId="77777777" w:rsidR="00F626BF" w:rsidRPr="00C0077E" w:rsidRDefault="00F626BF" w:rsidP="00F026FD"/>
    <w:p w14:paraId="160C56B5" w14:textId="77777777" w:rsidR="00CA227D" w:rsidRPr="00C0077E" w:rsidRDefault="00CA227D" w:rsidP="00F026FD"/>
    <w:p w14:paraId="726725FB" w14:textId="77777777" w:rsidR="00CA227D" w:rsidRPr="00C0077E" w:rsidRDefault="00CA227D" w:rsidP="00F626BF"/>
    <w:p w14:paraId="7A291247" w14:textId="77777777" w:rsidR="00CA227D" w:rsidRPr="00C0077E" w:rsidRDefault="00CA227D" w:rsidP="00F626BF"/>
    <w:p w14:paraId="14AF36FD" w14:textId="77777777" w:rsidR="00CA227D" w:rsidRPr="00C0077E" w:rsidRDefault="00CA227D" w:rsidP="00F626BF"/>
    <w:p w14:paraId="20DD51DE" w14:textId="77777777" w:rsidR="00CA227D" w:rsidRPr="00C0077E" w:rsidRDefault="00CA227D" w:rsidP="00281C7A"/>
    <w:p w14:paraId="659A6FD6" w14:textId="77777777" w:rsidR="00CA227D" w:rsidRPr="00C0077E" w:rsidRDefault="00CA227D" w:rsidP="00F626BF"/>
    <w:p w14:paraId="70C15BCD" w14:textId="77777777" w:rsidR="00CA227D" w:rsidRPr="00C0077E" w:rsidRDefault="00CA227D" w:rsidP="00F626BF"/>
    <w:p w14:paraId="44EBB95D" w14:textId="77777777" w:rsidR="00CA227D" w:rsidRPr="00C0077E" w:rsidRDefault="00CA227D" w:rsidP="00F626BF"/>
    <w:p w14:paraId="22330239" w14:textId="77777777" w:rsidR="0036405D" w:rsidRPr="00C0077E" w:rsidRDefault="0036405D" w:rsidP="00F626BF"/>
    <w:p w14:paraId="19E90B98" w14:textId="77777777" w:rsidR="0036405D" w:rsidRPr="00C0077E" w:rsidRDefault="0036405D" w:rsidP="009B0AC1"/>
    <w:p w14:paraId="1C6E7341" w14:textId="77777777" w:rsidR="0036405D" w:rsidRPr="00C0077E" w:rsidRDefault="00814408" w:rsidP="00F626BF">
      <w:r w:rsidRPr="00C0077E">
        <w:rPr>
          <w:noProof/>
          <w:lang w:eastAsia="nb-NO"/>
        </w:rPr>
        <mc:AlternateContent>
          <mc:Choice Requires="wps">
            <w:drawing>
              <wp:inline distT="0" distB="0" distL="0" distR="0" wp14:anchorId="47AFCB8E" wp14:editId="3E20D69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BDEA" w14:textId="77777777" w:rsidR="006B4C9E" w:rsidRPr="0055638D" w:rsidRDefault="00814408" w:rsidP="006B4C9E">
                            <w:pPr>
                              <w:pStyle w:val="Tittelforside"/>
                            </w:pPr>
                            <w:r w:rsidRPr="00C94280">
                              <w:rPr>
                                <w:rFonts w:eastAsia="Source Sans Pro SemiBold" w:cs="Times New Roman"/>
                              </w:rPr>
                              <w:t>Vedlikehaldsavtalen</w:t>
                            </w:r>
                          </w:p>
                          <w:p w14:paraId="0B7C7AF9" w14:textId="77777777" w:rsidR="00142A48" w:rsidRPr="00757692" w:rsidRDefault="00814408" w:rsidP="00142A48">
                            <w:pPr>
                              <w:pStyle w:val="undertittel"/>
                            </w:pPr>
                            <w:r w:rsidRPr="00C94280">
                              <w:rPr>
                                <w:rFonts w:ascii="Calibri" w:eastAsia="Calibri" w:hAnsi="Calibri" w:cs="Times New Roman"/>
                              </w:rPr>
                              <w:t>Statens standardavtale om vedlikehald og service på utstyr og programvare – SSA-V</w:t>
                            </w:r>
                          </w:p>
                          <w:p w14:paraId="41866871" w14:textId="77777777" w:rsidR="001D47C8" w:rsidRPr="00757692" w:rsidRDefault="001D47C8" w:rsidP="00142A48">
                            <w:pPr>
                              <w:pStyle w:val="undertittel"/>
                            </w:pPr>
                          </w:p>
                        </w:txbxContent>
                      </wps:txbx>
                      <wps:bodyPr rot="0" vert="horz" wrap="square" lIns="91440" tIns="45720" rIns="91440" bIns="45720" anchor="t" anchorCtr="0" upright="1"/>
                    </wps:wsp>
                  </a:graphicData>
                </a:graphic>
              </wp:inline>
            </w:drawing>
          </mc:Choice>
          <mc:Fallback>
            <w:pict>
              <v:shapetype w14:anchorId="47AFCB8E"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" filled="f" stroked="f">
                <v:textbox>
                  <w:txbxContent>
                    <w:p w14:paraId="3042BDEA" w14:textId="77777777" w:rsidR="006B4C9E" w:rsidRPr="0055638D" w:rsidRDefault="00814408" w:rsidP="006B4C9E">
                      <w:pPr>
                        <w:pStyle w:val="Tittelforside"/>
                      </w:pPr>
                      <w:r w:rsidRPr="00C94280">
                        <w:rPr>
                          <w:rFonts w:eastAsia="Source Sans Pro SemiBold" w:cs="Times New Roman"/>
                        </w:rPr>
                        <w:t>Vedlikehaldsavtalen</w:t>
                      </w:r>
                    </w:p>
                    <w:p w14:paraId="0B7C7AF9" w14:textId="77777777" w:rsidR="00142A48" w:rsidRPr="00757692" w:rsidRDefault="00814408" w:rsidP="00142A48">
                      <w:pPr>
                        <w:pStyle w:val="undertittel"/>
                      </w:pPr>
                      <w:r w:rsidRPr="00C94280">
                        <w:rPr>
                          <w:rFonts w:ascii="Calibri" w:eastAsia="Calibri" w:hAnsi="Calibri" w:cs="Times New Roman"/>
                        </w:rPr>
                        <w:t>Statens standardavtale om vedlikehald og service på utstyr og programvare – SSA-V</w:t>
                      </w:r>
                    </w:p>
                    <w:p w14:paraId="41866871" w14:textId="77777777" w:rsidR="001D47C8" w:rsidRPr="00757692" w:rsidRDefault="001D47C8" w:rsidP="00142A48">
                      <w:pPr>
                        <w:pStyle w:val="undertittel"/>
                      </w:pPr>
                    </w:p>
                  </w:txbxContent>
                </v:textbox>
                <w10:anchorlock/>
              </v:shape>
            </w:pict>
          </mc:Fallback>
        </mc:AlternateContent>
      </w:r>
    </w:p>
    <w:p w14:paraId="54483E75" w14:textId="77777777" w:rsidR="00566993" w:rsidRPr="00C0077E" w:rsidRDefault="00566993" w:rsidP="00F626BF"/>
    <w:p w14:paraId="7290F108" w14:textId="77777777" w:rsidR="00142A48" w:rsidRPr="00C0077E" w:rsidRDefault="00142A48" w:rsidP="00F626BF"/>
    <w:p w14:paraId="3D7BBAA4" w14:textId="77777777" w:rsidR="00142A48" w:rsidRPr="00C0077E" w:rsidRDefault="00142A48" w:rsidP="00F626BF">
      <w:pPr>
        <w:sectPr w:rsidR="00142A48" w:rsidRPr="00C0077E" w:rsidSect="00621905">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4EB3ED6F" w14:textId="77777777" w:rsidR="00BD2BE3" w:rsidRPr="00C0077E" w:rsidRDefault="00814408" w:rsidP="0009332D">
      <w:pPr>
        <w:pStyle w:val="Tittelside2"/>
      </w:pPr>
      <w:r w:rsidRPr="00C0077E">
        <w:rPr>
          <w:noProof/>
          <w:lang w:eastAsia="nb-NO"/>
        </w:rPr>
        <w:lastRenderedPageBreak/>
        <w:drawing>
          <wp:anchor distT="0" distB="0" distL="114300" distR="114300" simplePos="0" relativeHeight="251659264" behindDoc="0" locked="0" layoutInCell="1" allowOverlap="1" wp14:anchorId="0CD5F837" wp14:editId="07A00BC8">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4408">
        <w:rPr>
          <w:rFonts w:eastAsia="Arial"/>
        </w:rPr>
        <w:t xml:space="preserve">Avtale om </w:t>
      </w:r>
      <w:r w:rsidRPr="00814408">
        <w:rPr>
          <w:rFonts w:ascii="Calibri" w:eastAsia="Calibri" w:hAnsi="Calibri" w:cs="Calibri"/>
        </w:rPr>
        <w:t>vedlikehald og service av utstyr og programvare</w:t>
      </w:r>
    </w:p>
    <w:p w14:paraId="67A89C94" w14:textId="77777777" w:rsidR="00874AB7" w:rsidRPr="00C0077E" w:rsidRDefault="00874AB7" w:rsidP="00626295"/>
    <w:p w14:paraId="4A8BD120" w14:textId="77777777" w:rsidR="00F27181" w:rsidRPr="00814408" w:rsidRDefault="00814408" w:rsidP="00F27181">
      <w:pPr>
        <w:rPr>
          <w:b/>
          <w:bCs/>
          <w:lang w:val="sv-SE"/>
        </w:rPr>
      </w:pPr>
      <w:r w:rsidRPr="00814408">
        <w:rPr>
          <w:rFonts w:ascii="Calibri" w:eastAsia="Calibri" w:hAnsi="Calibri" w:cs="Times New Roman"/>
          <w:b/>
          <w:bCs/>
          <w:lang w:val="sv-SE"/>
        </w:rPr>
        <w:t>Avtale om</w:t>
      </w:r>
    </w:p>
    <w:p w14:paraId="70E2A006" w14:textId="77777777" w:rsidR="00F27181" w:rsidRPr="00814408" w:rsidRDefault="00814408" w:rsidP="0011378C">
      <w:pPr>
        <w:pStyle w:val="Normalmedluftover"/>
        <w:rPr>
          <w:lang w:val="sv-SE"/>
        </w:rPr>
      </w:pPr>
      <w:r w:rsidRPr="00814408">
        <w:rPr>
          <w:rFonts w:ascii="Calibri" w:eastAsia="Calibri" w:hAnsi="Calibri" w:cs="Calibri"/>
          <w:lang w:val="sv-SE"/>
        </w:rPr>
        <w:t>[namn på anskaffinga]</w:t>
      </w:r>
    </w:p>
    <w:p w14:paraId="4121F97F" w14:textId="77777777" w:rsidR="00F27181" w:rsidRPr="00814408" w:rsidRDefault="00F27181" w:rsidP="00626295">
      <w:pPr>
        <w:rPr>
          <w:lang w:val="sv-SE"/>
        </w:rPr>
      </w:pPr>
    </w:p>
    <w:p w14:paraId="4F6D4597" w14:textId="77777777" w:rsidR="00F27181" w:rsidRPr="00814408" w:rsidRDefault="00F27181" w:rsidP="00626295">
      <w:pPr>
        <w:rPr>
          <w:lang w:val="sv-SE"/>
        </w:rPr>
      </w:pPr>
    </w:p>
    <w:p w14:paraId="2E13A47F" w14:textId="77777777" w:rsidR="00F27181" w:rsidRPr="00C0077E" w:rsidRDefault="00814408" w:rsidP="009D3189">
      <w:pPr>
        <w:rPr>
          <w:b/>
          <w:bCs/>
        </w:rPr>
      </w:pPr>
      <w:r w:rsidRPr="00814408">
        <w:rPr>
          <w:rFonts w:ascii="Calibri" w:eastAsia="Calibri" w:hAnsi="Calibri" w:cs="Times New Roman"/>
          <w:b/>
          <w:bCs/>
        </w:rPr>
        <w:t>er inngått mellom:</w:t>
      </w:r>
    </w:p>
    <w:p w14:paraId="429A7287" w14:textId="77777777" w:rsidR="00F27181" w:rsidRPr="00C0077E" w:rsidRDefault="00814408" w:rsidP="0011378C">
      <w:pPr>
        <w:pStyle w:val="Normalmedluftover"/>
        <w:rPr>
          <w:lang w:val="nb-NO"/>
        </w:rPr>
      </w:pPr>
      <w:r w:rsidRPr="00814408">
        <w:rPr>
          <w:rFonts w:ascii="Calibri" w:eastAsia="Calibri" w:hAnsi="Calibri" w:cs="Calibri"/>
          <w:lang w:val="nb-NO"/>
        </w:rPr>
        <w:t>[Skriv her]</w:t>
      </w:r>
    </w:p>
    <w:p w14:paraId="3A288F71" w14:textId="77777777" w:rsidR="00F27181" w:rsidRPr="00C0077E" w:rsidRDefault="00814408" w:rsidP="00F27181">
      <w:r w:rsidRPr="00C0077E">
        <w:t>_____________________________________________________</w:t>
      </w:r>
    </w:p>
    <w:p w14:paraId="4113B931" w14:textId="77777777" w:rsidR="00F27181" w:rsidRPr="00C0077E" w:rsidRDefault="00814408" w:rsidP="00F27181">
      <w:r w:rsidRPr="00814408">
        <w:rPr>
          <w:rFonts w:ascii="Calibri" w:eastAsia="Calibri" w:hAnsi="Calibri" w:cs="Times New Roman"/>
        </w:rPr>
        <w:t>(heretter kalla Kunden)</w:t>
      </w:r>
    </w:p>
    <w:p w14:paraId="2CB47028" w14:textId="77777777" w:rsidR="00F27181" w:rsidRPr="00C0077E" w:rsidRDefault="00F27181" w:rsidP="00626295"/>
    <w:p w14:paraId="213F82D4" w14:textId="77777777" w:rsidR="00F27181" w:rsidRPr="00C0077E" w:rsidRDefault="00814408" w:rsidP="00F27181">
      <w:pPr>
        <w:rPr>
          <w:b/>
        </w:rPr>
      </w:pPr>
      <w:r w:rsidRPr="00814408">
        <w:rPr>
          <w:rFonts w:ascii="Calibri" w:eastAsia="Calibri" w:hAnsi="Calibri" w:cs="Times New Roman"/>
          <w:b/>
          <w:bCs/>
        </w:rPr>
        <w:t xml:space="preserve">og </w:t>
      </w:r>
    </w:p>
    <w:p w14:paraId="1C8ABFC2" w14:textId="77777777" w:rsidR="00F27181" w:rsidRPr="00C0077E" w:rsidRDefault="00814408" w:rsidP="0011378C">
      <w:pPr>
        <w:pStyle w:val="Normalmedluftover"/>
        <w:rPr>
          <w:lang w:val="nb-NO"/>
        </w:rPr>
      </w:pPr>
      <w:r w:rsidRPr="00814408">
        <w:rPr>
          <w:rFonts w:ascii="Calibri" w:eastAsia="Calibri" w:hAnsi="Calibri" w:cs="Calibri"/>
          <w:lang w:val="nb-NO"/>
        </w:rPr>
        <w:t>[Skriv her]</w:t>
      </w:r>
    </w:p>
    <w:p w14:paraId="11EB268F" w14:textId="77777777" w:rsidR="00F27181" w:rsidRPr="00C0077E" w:rsidRDefault="00814408" w:rsidP="00F27181">
      <w:r w:rsidRPr="00C0077E">
        <w:t>_____________________________________________________</w:t>
      </w:r>
    </w:p>
    <w:p w14:paraId="0532EE74" w14:textId="77777777" w:rsidR="00F27181" w:rsidRPr="00C0077E" w:rsidRDefault="00814408" w:rsidP="00F27181">
      <w:r w:rsidRPr="00814408">
        <w:rPr>
          <w:rFonts w:ascii="Calibri" w:eastAsia="Calibri" w:hAnsi="Calibri" w:cs="Times New Roman"/>
        </w:rPr>
        <w:t xml:space="preserve">(heretter kalla Leverandøren) </w:t>
      </w:r>
    </w:p>
    <w:p w14:paraId="0DF29BF4" w14:textId="77777777" w:rsidR="00F27181" w:rsidRPr="00C0077E" w:rsidRDefault="00F27181" w:rsidP="00F27181"/>
    <w:p w14:paraId="2F55A1E1" w14:textId="77777777" w:rsidR="00F27181" w:rsidRPr="00C0077E" w:rsidRDefault="00814408" w:rsidP="00F27181">
      <w:r w:rsidRPr="00814408">
        <w:rPr>
          <w:rFonts w:ascii="Calibri" w:eastAsia="Calibri" w:hAnsi="Calibri" w:cs="Times New Roman"/>
        </w:rPr>
        <w:t xml:space="preserve">(kvar for seg kalla ein Part og i fellesskap Partane) </w:t>
      </w:r>
    </w:p>
    <w:p w14:paraId="032FFE19" w14:textId="77777777" w:rsidR="00F27181" w:rsidRPr="00C0077E" w:rsidRDefault="00F27181" w:rsidP="00F27181"/>
    <w:p w14:paraId="6333B1E3" w14:textId="77777777" w:rsidR="00F27181" w:rsidRPr="00C0077E" w:rsidRDefault="00F27181" w:rsidP="00F27181"/>
    <w:p w14:paraId="513C4322" w14:textId="77777777" w:rsidR="00F27181" w:rsidRPr="00814408" w:rsidRDefault="00814408" w:rsidP="00F27181">
      <w:pPr>
        <w:rPr>
          <w:b/>
          <w:bCs/>
          <w:lang w:val="da-DK"/>
        </w:rPr>
      </w:pPr>
      <w:r w:rsidRPr="00814408">
        <w:rPr>
          <w:rFonts w:ascii="Calibri" w:eastAsia="Calibri" w:hAnsi="Calibri" w:cs="Times New Roman"/>
          <w:b/>
          <w:bCs/>
          <w:lang w:val="da-DK"/>
        </w:rPr>
        <w:t>Stad og dato:</w:t>
      </w:r>
    </w:p>
    <w:p w14:paraId="0FE84EE3" w14:textId="77777777" w:rsidR="00F27181" w:rsidRPr="00814408" w:rsidRDefault="00814408" w:rsidP="0011378C">
      <w:pPr>
        <w:pStyle w:val="Normalmedluftover"/>
        <w:rPr>
          <w:lang w:val="da-DK"/>
        </w:rPr>
      </w:pPr>
      <w:r w:rsidRPr="00814408">
        <w:rPr>
          <w:rFonts w:ascii="Calibri" w:eastAsia="Calibri" w:hAnsi="Calibri" w:cs="Calibri"/>
          <w:lang w:val="da-DK"/>
        </w:rPr>
        <w:t>[Skriv stad og dato her]</w:t>
      </w:r>
    </w:p>
    <w:p w14:paraId="5E2724A4" w14:textId="77777777" w:rsidR="00F27181" w:rsidRPr="00C0077E" w:rsidRDefault="00814408" w:rsidP="00F27181">
      <w:r w:rsidRPr="00C0077E">
        <w:t>____________________________________________________</w:t>
      </w:r>
    </w:p>
    <w:p w14:paraId="1EB5A10A" w14:textId="77777777" w:rsidR="00F27181" w:rsidRPr="00C0077E" w:rsidRDefault="00F27181" w:rsidP="00F27181"/>
    <w:p w14:paraId="38EFC0F8"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32E58" w14:paraId="097F5CE1" w14:textId="77777777" w:rsidTr="004C740E">
        <w:tc>
          <w:tcPr>
            <w:tcW w:w="4109" w:type="dxa"/>
          </w:tcPr>
          <w:p w14:paraId="60CAB6BE" w14:textId="77777777" w:rsidR="00F27181" w:rsidRPr="00C0077E" w:rsidRDefault="00814408" w:rsidP="00553379">
            <w:pPr>
              <w:pStyle w:val="TableContents"/>
              <w:rPr>
                <w:rFonts w:asciiTheme="minorHAnsi" w:hAnsiTheme="minorHAnsi" w:cstheme="minorHAnsi"/>
                <w:sz w:val="24"/>
                <w:szCs w:val="24"/>
              </w:rPr>
            </w:pPr>
            <w:r w:rsidRPr="00C94280">
              <w:rPr>
                <w:rFonts w:ascii="Calibri" w:eastAsia="Calibri" w:hAnsi="Calibri" w:cs="Calibri"/>
                <w:sz w:val="24"/>
                <w:szCs w:val="24"/>
              </w:rPr>
              <w:t>[Namnet til Kunden]</w:t>
            </w:r>
          </w:p>
          <w:p w14:paraId="5BD19042" w14:textId="77777777" w:rsidR="00F27181" w:rsidRPr="00C0077E" w:rsidRDefault="00814408" w:rsidP="0011378C">
            <w:pPr>
              <w:pStyle w:val="Normalmedluftover"/>
              <w:rPr>
                <w:lang w:val="nb-NO"/>
              </w:rPr>
            </w:pPr>
            <w:r w:rsidRPr="00C94280">
              <w:rPr>
                <w:rFonts w:ascii="Calibri" w:eastAsia="Calibri" w:hAnsi="Calibri" w:cs="Calibri"/>
                <w:lang w:val="nb-NO"/>
              </w:rPr>
              <w:t>[Org.nr. til Kunden]</w:t>
            </w:r>
          </w:p>
        </w:tc>
        <w:tc>
          <w:tcPr>
            <w:tcW w:w="4110" w:type="dxa"/>
          </w:tcPr>
          <w:p w14:paraId="119809C6" w14:textId="77777777" w:rsidR="00F27181" w:rsidRPr="00C0077E" w:rsidRDefault="00814408" w:rsidP="00553379">
            <w:pPr>
              <w:pStyle w:val="TableContents"/>
              <w:rPr>
                <w:rFonts w:asciiTheme="minorHAnsi" w:hAnsiTheme="minorHAnsi" w:cstheme="minorHAnsi"/>
                <w:sz w:val="24"/>
                <w:szCs w:val="24"/>
              </w:rPr>
            </w:pPr>
            <w:r w:rsidRPr="00C94280">
              <w:rPr>
                <w:rFonts w:ascii="Calibri" w:eastAsia="Calibri" w:hAnsi="Calibri" w:cs="Calibri"/>
                <w:sz w:val="24"/>
                <w:szCs w:val="24"/>
              </w:rPr>
              <w:t>[Namnet til Leverandøren]</w:t>
            </w:r>
          </w:p>
          <w:p w14:paraId="10BBA396" w14:textId="77777777" w:rsidR="00F27181" w:rsidRPr="00C0077E" w:rsidRDefault="00814408" w:rsidP="0011378C">
            <w:pPr>
              <w:pStyle w:val="Normalmedluftover"/>
              <w:rPr>
                <w:lang w:val="nb-NO"/>
              </w:rPr>
            </w:pPr>
            <w:r w:rsidRPr="00C94280">
              <w:rPr>
                <w:rFonts w:ascii="Calibri" w:eastAsia="Calibri" w:hAnsi="Calibri" w:cs="Calibri"/>
                <w:lang w:val="nb-NO"/>
              </w:rPr>
              <w:t>[Org.nr. til Leverandøren]</w:t>
            </w:r>
          </w:p>
        </w:tc>
      </w:tr>
      <w:tr w:rsidR="00432E58" w14:paraId="06956DC7" w14:textId="77777777" w:rsidTr="004C740E">
        <w:tc>
          <w:tcPr>
            <w:tcW w:w="4109" w:type="dxa"/>
          </w:tcPr>
          <w:p w14:paraId="761ADDBB" w14:textId="77777777" w:rsidR="00F27181" w:rsidRPr="00C0077E" w:rsidRDefault="00F27181" w:rsidP="0011378C">
            <w:pPr>
              <w:pStyle w:val="Normalmedluftover"/>
              <w:rPr>
                <w:lang w:val="nb-NO"/>
              </w:rPr>
            </w:pPr>
          </w:p>
          <w:p w14:paraId="7FB93F66" w14:textId="77777777" w:rsidR="00F27181" w:rsidRPr="00C0077E" w:rsidRDefault="00814408" w:rsidP="00553379">
            <w:pPr>
              <w:pStyle w:val="TableContents"/>
            </w:pPr>
            <w:r w:rsidRPr="00C0077E">
              <w:t>____________________________</w:t>
            </w:r>
          </w:p>
          <w:p w14:paraId="00C21EA0" w14:textId="77777777" w:rsidR="00F27181" w:rsidRPr="00C0077E" w:rsidRDefault="00814408" w:rsidP="00CD23B8">
            <w:r>
              <w:rPr>
                <w:rFonts w:ascii="Calibri" w:eastAsia="Calibri" w:hAnsi="Calibri" w:cs="Times New Roman"/>
                <w:lang w:val="en-US"/>
              </w:rPr>
              <w:t>Underskrifta til Kunden</w:t>
            </w:r>
          </w:p>
        </w:tc>
        <w:tc>
          <w:tcPr>
            <w:tcW w:w="4110" w:type="dxa"/>
          </w:tcPr>
          <w:p w14:paraId="321D8943" w14:textId="77777777" w:rsidR="00F27181" w:rsidRPr="00C0077E" w:rsidRDefault="00F27181" w:rsidP="0011378C">
            <w:pPr>
              <w:pStyle w:val="Normalmedluftover"/>
              <w:rPr>
                <w:lang w:val="nb-NO"/>
              </w:rPr>
            </w:pPr>
          </w:p>
          <w:p w14:paraId="32279E77" w14:textId="77777777" w:rsidR="00F27181" w:rsidRPr="00C0077E" w:rsidRDefault="00814408" w:rsidP="00553379">
            <w:pPr>
              <w:pStyle w:val="TableContents"/>
            </w:pPr>
            <w:r w:rsidRPr="00C0077E">
              <w:t>______________________________</w:t>
            </w:r>
          </w:p>
          <w:p w14:paraId="34F71961" w14:textId="77777777" w:rsidR="00F27181" w:rsidRPr="00C0077E" w:rsidRDefault="00814408" w:rsidP="00CD23B8">
            <w:r>
              <w:rPr>
                <w:rFonts w:ascii="Calibri" w:eastAsia="Calibri" w:hAnsi="Calibri" w:cs="Times New Roman"/>
                <w:lang w:val="en-US"/>
              </w:rPr>
              <w:t>Underskrifta</w:t>
            </w:r>
            <w:r>
              <w:rPr>
                <w:rFonts w:ascii="Calibri" w:eastAsia="Calibri" w:hAnsi="Calibri" w:cs="Calibri"/>
                <w:lang w:val="en-US"/>
              </w:rPr>
              <w:t xml:space="preserve"> til Leverandøren</w:t>
            </w:r>
          </w:p>
        </w:tc>
      </w:tr>
    </w:tbl>
    <w:p w14:paraId="2DA12AB9" w14:textId="77777777" w:rsidR="00F27181" w:rsidRPr="00C0077E" w:rsidRDefault="00F27181" w:rsidP="00F27181"/>
    <w:p w14:paraId="1AF0B89D" w14:textId="77777777" w:rsidR="00CD23B8" w:rsidRPr="00C0077E" w:rsidRDefault="00CD23B8" w:rsidP="00F27181"/>
    <w:p w14:paraId="1FE7201D" w14:textId="77777777" w:rsidR="00F27181" w:rsidRPr="00C0077E" w:rsidRDefault="00814408" w:rsidP="00F27181">
      <w:r w:rsidRPr="00814408">
        <w:rPr>
          <w:rFonts w:ascii="Calibri" w:eastAsia="Calibri" w:hAnsi="Calibri" w:cs="Times New Roman"/>
        </w:rPr>
        <w:t>Avtalen skal underteiknast i to eksemplar, eitt til kvar Part.</w:t>
      </w:r>
    </w:p>
    <w:p w14:paraId="00C7B5CB" w14:textId="77777777" w:rsidR="00F27181" w:rsidRPr="00C0077E" w:rsidRDefault="00F27181" w:rsidP="00F27181"/>
    <w:p w14:paraId="0895DFE3" w14:textId="77777777" w:rsidR="00F27181" w:rsidRPr="00C0077E" w:rsidRDefault="00F27181" w:rsidP="00626295"/>
    <w:p w14:paraId="78BACCF5" w14:textId="77777777" w:rsidR="00F27181" w:rsidRPr="00C0077E" w:rsidRDefault="00814408" w:rsidP="00F27181">
      <w:pPr>
        <w:rPr>
          <w:b/>
          <w:bCs/>
        </w:rPr>
      </w:pPr>
      <w:r w:rsidRPr="00814408">
        <w:rPr>
          <w:rFonts w:ascii="Calibri" w:eastAsia="Calibri" w:hAnsi="Calibri" w:cs="Times New Roman"/>
          <w:b/>
          <w:bCs/>
        </w:rPr>
        <w:t>Førespurnader</w:t>
      </w:r>
    </w:p>
    <w:p w14:paraId="3155DD9F" w14:textId="77777777" w:rsidR="00F27181" w:rsidRPr="00C0077E" w:rsidRDefault="00814408" w:rsidP="00F27181">
      <w:r w:rsidRPr="00814408">
        <w:rPr>
          <w:rFonts w:ascii="Calibri" w:eastAsia="Calibri" w:hAnsi="Calibri" w:cs="Times New Roman"/>
          <w:sz w:val="22"/>
          <w:szCs w:val="22"/>
        </w:rPr>
        <w:t>Alle førespurnader som gjeld denne Avtalen, skal rettast til den personen eller rolla som i bilag 6 er peika ut til å ha fullmakt</w:t>
      </w:r>
      <w:r w:rsidRPr="00814408">
        <w:rPr>
          <w:rFonts w:ascii="Calibri" w:eastAsia="Calibri" w:hAnsi="Calibri" w:cs="Calibri"/>
        </w:rPr>
        <w:t>.</w:t>
      </w:r>
      <w:r w:rsidRPr="00814408">
        <w:rPr>
          <w:rFonts w:ascii="Calibri" w:eastAsia="Calibri" w:hAnsi="Calibri" w:cs="Times New Roman"/>
        </w:rPr>
        <w:t xml:space="preserve"> </w:t>
      </w:r>
    </w:p>
    <w:p w14:paraId="4623F819" w14:textId="77777777" w:rsidR="00F27181" w:rsidRPr="00C0077E" w:rsidRDefault="00F27181" w:rsidP="00F27181"/>
    <w:p w14:paraId="6CF1C107" w14:textId="77777777" w:rsidR="00BD2BE3" w:rsidRPr="00C0077E" w:rsidRDefault="00BD2BE3" w:rsidP="00BD2BE3">
      <w:pPr>
        <w:sectPr w:rsidR="00BD2BE3" w:rsidRPr="00C0077E" w:rsidSect="00621905">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1187239B" w14:textId="77777777" w:rsidR="00C4786E" w:rsidRPr="00C0077E" w:rsidRDefault="00814408"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US"/>
        </w:rPr>
        <w:lastRenderedPageBreak/>
        <w:t>Innhald</w:t>
      </w:r>
    </w:p>
    <w:sdt>
      <w:sdtPr>
        <w:id w:val="374357955"/>
        <w:docPartObj>
          <w:docPartGallery w:val="Table of Contents"/>
          <w:docPartUnique/>
        </w:docPartObj>
      </w:sdtPr>
      <w:sdtEndPr>
        <w:rPr>
          <w:noProof/>
        </w:rPr>
      </w:sdtEndPr>
      <w:sdtContent>
        <w:p w14:paraId="086DA0BE" w14:textId="77777777" w:rsidR="004643D8" w:rsidRPr="00C0077E" w:rsidRDefault="004643D8" w:rsidP="008727DF"/>
        <w:p w14:paraId="5C377865" w14:textId="012D40CE" w:rsidR="002F27D5" w:rsidRDefault="00814408">
          <w:pPr>
            <w:pStyle w:val="INNH1"/>
            <w:rPr>
              <w:rFonts w:asciiTheme="minorHAnsi" w:eastAsiaTheme="minorEastAsia" w:hAnsiTheme="minorHAnsi" w:cstheme="minorBidi"/>
              <w:b w:val="0"/>
              <w:bCs w:val="0"/>
              <w:caps w:val="0"/>
              <w:noProof/>
              <w:kern w:val="2"/>
              <w:sz w:val="24"/>
              <w:szCs w:val="24"/>
              <w14:ligatures w14:val="standardContextual"/>
            </w:rPr>
          </w:pPr>
          <w:r w:rsidRPr="009054C3">
            <w:rPr>
              <w:rFonts w:asciiTheme="minorHAnsi" w:hAnsiTheme="minorHAnsi" w:cstheme="minorHAnsi"/>
            </w:rPr>
            <w:fldChar w:fldCharType="begin"/>
          </w:r>
          <w:r w:rsidRPr="009054C3">
            <w:rPr>
              <w:rFonts w:asciiTheme="minorHAnsi" w:hAnsiTheme="minorHAnsi" w:cstheme="minorHAnsi"/>
            </w:rPr>
            <w:instrText xml:space="preserve"> TOC \o "1-3" \h \z \u </w:instrText>
          </w:r>
          <w:r w:rsidRPr="009054C3">
            <w:rPr>
              <w:rFonts w:asciiTheme="minorHAnsi" w:hAnsiTheme="minorHAnsi" w:cstheme="minorHAnsi"/>
            </w:rPr>
            <w:fldChar w:fldCharType="separate"/>
          </w:r>
          <w:hyperlink w:anchor="_Toc230784033" w:history="1">
            <w:r w:rsidR="002F27D5" w:rsidRPr="00073113">
              <w:rPr>
                <w:rStyle w:val="Hyperkobling"/>
                <w:noProof/>
              </w:rPr>
              <w:t>1.</w:t>
            </w:r>
            <w:r w:rsidR="002F27D5">
              <w:rPr>
                <w:rFonts w:asciiTheme="minorHAnsi" w:eastAsiaTheme="minorEastAsia" w:hAnsiTheme="minorHAnsi" w:cstheme="minorBidi"/>
                <w:b w:val="0"/>
                <w:bCs w:val="0"/>
                <w:caps w:val="0"/>
                <w:noProof/>
                <w:kern w:val="2"/>
                <w:sz w:val="24"/>
                <w:szCs w:val="24"/>
                <w14:ligatures w14:val="standardContextual"/>
              </w:rPr>
              <w:tab/>
            </w:r>
            <w:r w:rsidR="002F27D5" w:rsidRPr="00073113">
              <w:rPr>
                <w:rStyle w:val="Hyperkobling"/>
                <w:rFonts w:eastAsia="Arial"/>
                <w:noProof/>
                <w:lang w:val="en-US"/>
              </w:rPr>
              <w:t>Alminnelege vilkår</w:t>
            </w:r>
            <w:r w:rsidR="002F27D5">
              <w:rPr>
                <w:noProof/>
                <w:webHidden/>
              </w:rPr>
              <w:tab/>
            </w:r>
            <w:r w:rsidR="002F27D5">
              <w:rPr>
                <w:noProof/>
                <w:webHidden/>
              </w:rPr>
              <w:fldChar w:fldCharType="begin"/>
            </w:r>
            <w:r w:rsidR="002F27D5">
              <w:rPr>
                <w:noProof/>
                <w:webHidden/>
              </w:rPr>
              <w:instrText xml:space="preserve"> PAGEREF _Toc230784033 \h </w:instrText>
            </w:r>
            <w:r w:rsidR="002F27D5">
              <w:rPr>
                <w:noProof/>
                <w:webHidden/>
              </w:rPr>
            </w:r>
            <w:r w:rsidR="002F27D5">
              <w:rPr>
                <w:noProof/>
                <w:webHidden/>
              </w:rPr>
              <w:fldChar w:fldCharType="separate"/>
            </w:r>
            <w:r w:rsidR="002F27D5">
              <w:rPr>
                <w:noProof/>
                <w:webHidden/>
              </w:rPr>
              <w:t>5</w:t>
            </w:r>
            <w:r w:rsidR="002F27D5">
              <w:rPr>
                <w:noProof/>
                <w:webHidden/>
              </w:rPr>
              <w:fldChar w:fldCharType="end"/>
            </w:r>
          </w:hyperlink>
        </w:p>
        <w:p w14:paraId="5712AD68" w14:textId="04A56CA8"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34" w:history="1">
            <w:r w:rsidRPr="00073113">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Avtaleomfang</w:t>
            </w:r>
            <w:r>
              <w:rPr>
                <w:noProof/>
                <w:webHidden/>
              </w:rPr>
              <w:tab/>
            </w:r>
            <w:r>
              <w:rPr>
                <w:noProof/>
                <w:webHidden/>
              </w:rPr>
              <w:fldChar w:fldCharType="begin"/>
            </w:r>
            <w:r>
              <w:rPr>
                <w:noProof/>
                <w:webHidden/>
              </w:rPr>
              <w:instrText xml:space="preserve"> PAGEREF _Toc230784034 \h </w:instrText>
            </w:r>
            <w:r>
              <w:rPr>
                <w:noProof/>
                <w:webHidden/>
              </w:rPr>
            </w:r>
            <w:r>
              <w:rPr>
                <w:noProof/>
                <w:webHidden/>
              </w:rPr>
              <w:fldChar w:fldCharType="separate"/>
            </w:r>
            <w:r>
              <w:rPr>
                <w:noProof/>
                <w:webHidden/>
              </w:rPr>
              <w:t>5</w:t>
            </w:r>
            <w:r>
              <w:rPr>
                <w:noProof/>
                <w:webHidden/>
              </w:rPr>
              <w:fldChar w:fldCharType="end"/>
            </w:r>
          </w:hyperlink>
        </w:p>
        <w:p w14:paraId="02934C25" w14:textId="70C66426"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35" w:history="1">
            <w:r w:rsidRPr="00073113">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Bilag til Avtalen</w:t>
            </w:r>
            <w:r>
              <w:rPr>
                <w:noProof/>
                <w:webHidden/>
              </w:rPr>
              <w:tab/>
            </w:r>
            <w:r>
              <w:rPr>
                <w:noProof/>
                <w:webHidden/>
              </w:rPr>
              <w:fldChar w:fldCharType="begin"/>
            </w:r>
            <w:r>
              <w:rPr>
                <w:noProof/>
                <w:webHidden/>
              </w:rPr>
              <w:instrText xml:space="preserve"> PAGEREF _Toc230784035 \h </w:instrText>
            </w:r>
            <w:r>
              <w:rPr>
                <w:noProof/>
                <w:webHidden/>
              </w:rPr>
            </w:r>
            <w:r>
              <w:rPr>
                <w:noProof/>
                <w:webHidden/>
              </w:rPr>
              <w:fldChar w:fldCharType="separate"/>
            </w:r>
            <w:r>
              <w:rPr>
                <w:noProof/>
                <w:webHidden/>
              </w:rPr>
              <w:t>5</w:t>
            </w:r>
            <w:r>
              <w:rPr>
                <w:noProof/>
                <w:webHidden/>
              </w:rPr>
              <w:fldChar w:fldCharType="end"/>
            </w:r>
          </w:hyperlink>
        </w:p>
        <w:p w14:paraId="67DCE75A" w14:textId="530818A6"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36" w:history="1">
            <w:r w:rsidRPr="00073113">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Tolking – rangordning</w:t>
            </w:r>
            <w:r>
              <w:rPr>
                <w:noProof/>
                <w:webHidden/>
              </w:rPr>
              <w:tab/>
            </w:r>
            <w:r>
              <w:rPr>
                <w:noProof/>
                <w:webHidden/>
              </w:rPr>
              <w:fldChar w:fldCharType="begin"/>
            </w:r>
            <w:r>
              <w:rPr>
                <w:noProof/>
                <w:webHidden/>
              </w:rPr>
              <w:instrText xml:space="preserve"> PAGEREF _Toc230784036 \h </w:instrText>
            </w:r>
            <w:r>
              <w:rPr>
                <w:noProof/>
                <w:webHidden/>
              </w:rPr>
            </w:r>
            <w:r>
              <w:rPr>
                <w:noProof/>
                <w:webHidden/>
              </w:rPr>
              <w:fldChar w:fldCharType="separate"/>
            </w:r>
            <w:r>
              <w:rPr>
                <w:noProof/>
                <w:webHidden/>
              </w:rPr>
              <w:t>6</w:t>
            </w:r>
            <w:r>
              <w:rPr>
                <w:noProof/>
                <w:webHidden/>
              </w:rPr>
              <w:fldChar w:fldCharType="end"/>
            </w:r>
          </w:hyperlink>
        </w:p>
        <w:p w14:paraId="20A46594" w14:textId="245BE847"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37" w:history="1">
            <w:r w:rsidRPr="00073113">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Gjennomføring av leveransen</w:t>
            </w:r>
            <w:r>
              <w:rPr>
                <w:noProof/>
                <w:webHidden/>
              </w:rPr>
              <w:tab/>
            </w:r>
            <w:r>
              <w:rPr>
                <w:noProof/>
                <w:webHidden/>
              </w:rPr>
              <w:fldChar w:fldCharType="begin"/>
            </w:r>
            <w:r>
              <w:rPr>
                <w:noProof/>
                <w:webHidden/>
              </w:rPr>
              <w:instrText xml:space="preserve"> PAGEREF _Toc230784037 \h </w:instrText>
            </w:r>
            <w:r>
              <w:rPr>
                <w:noProof/>
                <w:webHidden/>
              </w:rPr>
            </w:r>
            <w:r>
              <w:rPr>
                <w:noProof/>
                <w:webHidden/>
              </w:rPr>
              <w:fldChar w:fldCharType="separate"/>
            </w:r>
            <w:r>
              <w:rPr>
                <w:noProof/>
                <w:webHidden/>
              </w:rPr>
              <w:t>7</w:t>
            </w:r>
            <w:r>
              <w:rPr>
                <w:noProof/>
                <w:webHidden/>
              </w:rPr>
              <w:fldChar w:fldCharType="end"/>
            </w:r>
          </w:hyperlink>
        </w:p>
        <w:p w14:paraId="5DD9AF3D" w14:textId="6D6D6C5E"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38" w:history="1">
            <w:r w:rsidRPr="00073113">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Partane sine representantar</w:t>
            </w:r>
            <w:r>
              <w:rPr>
                <w:noProof/>
                <w:webHidden/>
              </w:rPr>
              <w:tab/>
            </w:r>
            <w:r>
              <w:rPr>
                <w:noProof/>
                <w:webHidden/>
              </w:rPr>
              <w:fldChar w:fldCharType="begin"/>
            </w:r>
            <w:r>
              <w:rPr>
                <w:noProof/>
                <w:webHidden/>
              </w:rPr>
              <w:instrText xml:space="preserve"> PAGEREF _Toc230784038 \h </w:instrText>
            </w:r>
            <w:r>
              <w:rPr>
                <w:noProof/>
                <w:webHidden/>
              </w:rPr>
            </w:r>
            <w:r>
              <w:rPr>
                <w:noProof/>
                <w:webHidden/>
              </w:rPr>
              <w:fldChar w:fldCharType="separate"/>
            </w:r>
            <w:r>
              <w:rPr>
                <w:noProof/>
                <w:webHidden/>
              </w:rPr>
              <w:t>7</w:t>
            </w:r>
            <w:r>
              <w:rPr>
                <w:noProof/>
                <w:webHidden/>
              </w:rPr>
              <w:fldChar w:fldCharType="end"/>
            </w:r>
          </w:hyperlink>
        </w:p>
        <w:p w14:paraId="03249426" w14:textId="3D20C361"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39" w:history="1">
            <w:r w:rsidRPr="00073113">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Fasar og hovudmilepålar i kontrakten</w:t>
            </w:r>
            <w:r>
              <w:rPr>
                <w:noProof/>
                <w:webHidden/>
              </w:rPr>
              <w:tab/>
            </w:r>
            <w:r>
              <w:rPr>
                <w:noProof/>
                <w:webHidden/>
              </w:rPr>
              <w:fldChar w:fldCharType="begin"/>
            </w:r>
            <w:r>
              <w:rPr>
                <w:noProof/>
                <w:webHidden/>
              </w:rPr>
              <w:instrText xml:space="preserve"> PAGEREF _Toc230784039 \h </w:instrText>
            </w:r>
            <w:r>
              <w:rPr>
                <w:noProof/>
                <w:webHidden/>
              </w:rPr>
            </w:r>
            <w:r>
              <w:rPr>
                <w:noProof/>
                <w:webHidden/>
              </w:rPr>
              <w:fldChar w:fldCharType="separate"/>
            </w:r>
            <w:r>
              <w:rPr>
                <w:noProof/>
                <w:webHidden/>
              </w:rPr>
              <w:t>7</w:t>
            </w:r>
            <w:r>
              <w:rPr>
                <w:noProof/>
                <w:webHidden/>
              </w:rPr>
              <w:fldChar w:fldCharType="end"/>
            </w:r>
          </w:hyperlink>
        </w:p>
        <w:p w14:paraId="2D54393E" w14:textId="2F708DEE"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40" w:history="1">
            <w:r w:rsidRPr="00073113">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Etablering av vedlikehaldstenesta</w:t>
            </w:r>
            <w:r>
              <w:rPr>
                <w:noProof/>
                <w:webHidden/>
              </w:rPr>
              <w:tab/>
            </w:r>
            <w:r>
              <w:rPr>
                <w:noProof/>
                <w:webHidden/>
              </w:rPr>
              <w:fldChar w:fldCharType="begin"/>
            </w:r>
            <w:r>
              <w:rPr>
                <w:noProof/>
                <w:webHidden/>
              </w:rPr>
              <w:instrText xml:space="preserve"> PAGEREF _Toc230784040 \h </w:instrText>
            </w:r>
            <w:r>
              <w:rPr>
                <w:noProof/>
                <w:webHidden/>
              </w:rPr>
            </w:r>
            <w:r>
              <w:rPr>
                <w:noProof/>
                <w:webHidden/>
              </w:rPr>
              <w:fldChar w:fldCharType="separate"/>
            </w:r>
            <w:r>
              <w:rPr>
                <w:noProof/>
                <w:webHidden/>
              </w:rPr>
              <w:t>7</w:t>
            </w:r>
            <w:r>
              <w:rPr>
                <w:noProof/>
                <w:webHidden/>
              </w:rPr>
              <w:fldChar w:fldCharType="end"/>
            </w:r>
          </w:hyperlink>
        </w:p>
        <w:p w14:paraId="1324C549" w14:textId="3A775CC2"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1" w:history="1">
            <w:r w:rsidRPr="00073113">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Plan for Etableringsfasen</w:t>
            </w:r>
            <w:r>
              <w:rPr>
                <w:noProof/>
                <w:webHidden/>
              </w:rPr>
              <w:tab/>
            </w:r>
            <w:r>
              <w:rPr>
                <w:noProof/>
                <w:webHidden/>
              </w:rPr>
              <w:fldChar w:fldCharType="begin"/>
            </w:r>
            <w:r>
              <w:rPr>
                <w:noProof/>
                <w:webHidden/>
              </w:rPr>
              <w:instrText xml:space="preserve"> PAGEREF _Toc230784041 \h </w:instrText>
            </w:r>
            <w:r>
              <w:rPr>
                <w:noProof/>
                <w:webHidden/>
              </w:rPr>
            </w:r>
            <w:r>
              <w:rPr>
                <w:noProof/>
                <w:webHidden/>
              </w:rPr>
              <w:fldChar w:fldCharType="separate"/>
            </w:r>
            <w:r>
              <w:rPr>
                <w:noProof/>
                <w:webHidden/>
              </w:rPr>
              <w:t>7</w:t>
            </w:r>
            <w:r>
              <w:rPr>
                <w:noProof/>
                <w:webHidden/>
              </w:rPr>
              <w:fldChar w:fldCharType="end"/>
            </w:r>
          </w:hyperlink>
        </w:p>
        <w:p w14:paraId="04B15020" w14:textId="59C03279"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2" w:history="1">
            <w:r w:rsidRPr="00073113">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Samhandlingsplan</w:t>
            </w:r>
            <w:r>
              <w:rPr>
                <w:noProof/>
                <w:webHidden/>
              </w:rPr>
              <w:tab/>
            </w:r>
            <w:r>
              <w:rPr>
                <w:noProof/>
                <w:webHidden/>
              </w:rPr>
              <w:fldChar w:fldCharType="begin"/>
            </w:r>
            <w:r>
              <w:rPr>
                <w:noProof/>
                <w:webHidden/>
              </w:rPr>
              <w:instrText xml:space="preserve"> PAGEREF _Toc230784042 \h </w:instrText>
            </w:r>
            <w:r>
              <w:rPr>
                <w:noProof/>
                <w:webHidden/>
              </w:rPr>
            </w:r>
            <w:r>
              <w:rPr>
                <w:noProof/>
                <w:webHidden/>
              </w:rPr>
              <w:fldChar w:fldCharType="separate"/>
            </w:r>
            <w:r>
              <w:rPr>
                <w:noProof/>
                <w:webHidden/>
              </w:rPr>
              <w:t>7</w:t>
            </w:r>
            <w:r>
              <w:rPr>
                <w:noProof/>
                <w:webHidden/>
              </w:rPr>
              <w:fldChar w:fldCharType="end"/>
            </w:r>
          </w:hyperlink>
        </w:p>
        <w:p w14:paraId="215B7D7F" w14:textId="39B0B295"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43" w:history="1">
            <w:r w:rsidRPr="00073113">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Gjennomføring av ordinært vedlikehald</w:t>
            </w:r>
            <w:r>
              <w:rPr>
                <w:noProof/>
                <w:webHidden/>
              </w:rPr>
              <w:tab/>
            </w:r>
            <w:r>
              <w:rPr>
                <w:noProof/>
                <w:webHidden/>
              </w:rPr>
              <w:fldChar w:fldCharType="begin"/>
            </w:r>
            <w:r>
              <w:rPr>
                <w:noProof/>
                <w:webHidden/>
              </w:rPr>
              <w:instrText xml:space="preserve"> PAGEREF _Toc230784043 \h </w:instrText>
            </w:r>
            <w:r>
              <w:rPr>
                <w:noProof/>
                <w:webHidden/>
              </w:rPr>
            </w:r>
            <w:r>
              <w:rPr>
                <w:noProof/>
                <w:webHidden/>
              </w:rPr>
              <w:fldChar w:fldCharType="separate"/>
            </w:r>
            <w:r>
              <w:rPr>
                <w:noProof/>
                <w:webHidden/>
              </w:rPr>
              <w:t>7</w:t>
            </w:r>
            <w:r>
              <w:rPr>
                <w:noProof/>
                <w:webHidden/>
              </w:rPr>
              <w:fldChar w:fldCharType="end"/>
            </w:r>
          </w:hyperlink>
        </w:p>
        <w:p w14:paraId="4DEA2882" w14:textId="3DBBAC08"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4" w:history="1">
            <w:r w:rsidRPr="00073113">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Omfanget av vedlikehaldstenesta</w:t>
            </w:r>
            <w:r>
              <w:rPr>
                <w:noProof/>
                <w:webHidden/>
              </w:rPr>
              <w:tab/>
            </w:r>
            <w:r>
              <w:rPr>
                <w:noProof/>
                <w:webHidden/>
              </w:rPr>
              <w:fldChar w:fldCharType="begin"/>
            </w:r>
            <w:r>
              <w:rPr>
                <w:noProof/>
                <w:webHidden/>
              </w:rPr>
              <w:instrText xml:space="preserve"> PAGEREF _Toc230784044 \h </w:instrText>
            </w:r>
            <w:r>
              <w:rPr>
                <w:noProof/>
                <w:webHidden/>
              </w:rPr>
            </w:r>
            <w:r>
              <w:rPr>
                <w:noProof/>
                <w:webHidden/>
              </w:rPr>
              <w:fldChar w:fldCharType="separate"/>
            </w:r>
            <w:r>
              <w:rPr>
                <w:noProof/>
                <w:webHidden/>
              </w:rPr>
              <w:t>7</w:t>
            </w:r>
            <w:r>
              <w:rPr>
                <w:noProof/>
                <w:webHidden/>
              </w:rPr>
              <w:fldChar w:fldCharType="end"/>
            </w:r>
          </w:hyperlink>
        </w:p>
        <w:p w14:paraId="2B20E5FC" w14:textId="5FCC3446"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5" w:history="1">
            <w:r w:rsidRPr="00073113">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Rapportering om utført vedlikehald</w:t>
            </w:r>
            <w:r>
              <w:rPr>
                <w:noProof/>
                <w:webHidden/>
              </w:rPr>
              <w:tab/>
            </w:r>
            <w:r>
              <w:rPr>
                <w:noProof/>
                <w:webHidden/>
              </w:rPr>
              <w:fldChar w:fldCharType="begin"/>
            </w:r>
            <w:r>
              <w:rPr>
                <w:noProof/>
                <w:webHidden/>
              </w:rPr>
              <w:instrText xml:space="preserve"> PAGEREF _Toc230784045 \h </w:instrText>
            </w:r>
            <w:r>
              <w:rPr>
                <w:noProof/>
                <w:webHidden/>
              </w:rPr>
            </w:r>
            <w:r>
              <w:rPr>
                <w:noProof/>
                <w:webHidden/>
              </w:rPr>
              <w:fldChar w:fldCharType="separate"/>
            </w:r>
            <w:r>
              <w:rPr>
                <w:noProof/>
                <w:webHidden/>
              </w:rPr>
              <w:t>8</w:t>
            </w:r>
            <w:r>
              <w:rPr>
                <w:noProof/>
                <w:webHidden/>
              </w:rPr>
              <w:fldChar w:fldCharType="end"/>
            </w:r>
          </w:hyperlink>
        </w:p>
        <w:p w14:paraId="2823B776" w14:textId="2F48B6D6"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6" w:history="1">
            <w:r w:rsidRPr="00073113">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Oppdatering av dokumentasjon</w:t>
            </w:r>
            <w:r>
              <w:rPr>
                <w:noProof/>
                <w:webHidden/>
              </w:rPr>
              <w:tab/>
            </w:r>
            <w:r>
              <w:rPr>
                <w:noProof/>
                <w:webHidden/>
              </w:rPr>
              <w:fldChar w:fldCharType="begin"/>
            </w:r>
            <w:r>
              <w:rPr>
                <w:noProof/>
                <w:webHidden/>
              </w:rPr>
              <w:instrText xml:space="preserve"> PAGEREF _Toc230784046 \h </w:instrText>
            </w:r>
            <w:r>
              <w:rPr>
                <w:noProof/>
                <w:webHidden/>
              </w:rPr>
            </w:r>
            <w:r>
              <w:rPr>
                <w:noProof/>
                <w:webHidden/>
              </w:rPr>
              <w:fldChar w:fldCharType="separate"/>
            </w:r>
            <w:r>
              <w:rPr>
                <w:noProof/>
                <w:webHidden/>
              </w:rPr>
              <w:t>8</w:t>
            </w:r>
            <w:r>
              <w:rPr>
                <w:noProof/>
                <w:webHidden/>
              </w:rPr>
              <w:fldChar w:fldCharType="end"/>
            </w:r>
          </w:hyperlink>
        </w:p>
        <w:p w14:paraId="7D41E535" w14:textId="39677D5E"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7" w:history="1">
            <w:r w:rsidRPr="00073113">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Brukarstøtte</w:t>
            </w:r>
            <w:r>
              <w:rPr>
                <w:noProof/>
                <w:webHidden/>
              </w:rPr>
              <w:tab/>
            </w:r>
            <w:r>
              <w:rPr>
                <w:noProof/>
                <w:webHidden/>
              </w:rPr>
              <w:fldChar w:fldCharType="begin"/>
            </w:r>
            <w:r>
              <w:rPr>
                <w:noProof/>
                <w:webHidden/>
              </w:rPr>
              <w:instrText xml:space="preserve"> PAGEREF _Toc230784047 \h </w:instrText>
            </w:r>
            <w:r>
              <w:rPr>
                <w:noProof/>
                <w:webHidden/>
              </w:rPr>
            </w:r>
            <w:r>
              <w:rPr>
                <w:noProof/>
                <w:webHidden/>
              </w:rPr>
              <w:fldChar w:fldCharType="separate"/>
            </w:r>
            <w:r>
              <w:rPr>
                <w:noProof/>
                <w:webHidden/>
              </w:rPr>
              <w:t>8</w:t>
            </w:r>
            <w:r>
              <w:rPr>
                <w:noProof/>
                <w:webHidden/>
              </w:rPr>
              <w:fldChar w:fldCharType="end"/>
            </w:r>
          </w:hyperlink>
        </w:p>
        <w:p w14:paraId="64031D0F" w14:textId="2FF1543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8" w:history="1">
            <w:r w:rsidRPr="00073113">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Handtering av feil</w:t>
            </w:r>
            <w:r>
              <w:rPr>
                <w:noProof/>
                <w:webHidden/>
              </w:rPr>
              <w:tab/>
            </w:r>
            <w:r>
              <w:rPr>
                <w:noProof/>
                <w:webHidden/>
              </w:rPr>
              <w:fldChar w:fldCharType="begin"/>
            </w:r>
            <w:r>
              <w:rPr>
                <w:noProof/>
                <w:webHidden/>
              </w:rPr>
              <w:instrText xml:space="preserve"> PAGEREF _Toc230784048 \h </w:instrText>
            </w:r>
            <w:r>
              <w:rPr>
                <w:noProof/>
                <w:webHidden/>
              </w:rPr>
            </w:r>
            <w:r>
              <w:rPr>
                <w:noProof/>
                <w:webHidden/>
              </w:rPr>
              <w:fldChar w:fldCharType="separate"/>
            </w:r>
            <w:r>
              <w:rPr>
                <w:noProof/>
                <w:webHidden/>
              </w:rPr>
              <w:t>8</w:t>
            </w:r>
            <w:r>
              <w:rPr>
                <w:noProof/>
                <w:webHidden/>
              </w:rPr>
              <w:fldChar w:fldCharType="end"/>
            </w:r>
          </w:hyperlink>
        </w:p>
        <w:p w14:paraId="667EBD8F" w14:textId="23030F88"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49" w:history="1">
            <w:r w:rsidRPr="00073113">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Installering av programrettingar</w:t>
            </w:r>
            <w:r>
              <w:rPr>
                <w:noProof/>
                <w:webHidden/>
              </w:rPr>
              <w:tab/>
            </w:r>
            <w:r>
              <w:rPr>
                <w:noProof/>
                <w:webHidden/>
              </w:rPr>
              <w:fldChar w:fldCharType="begin"/>
            </w:r>
            <w:r>
              <w:rPr>
                <w:noProof/>
                <w:webHidden/>
              </w:rPr>
              <w:instrText xml:space="preserve"> PAGEREF _Toc230784049 \h </w:instrText>
            </w:r>
            <w:r>
              <w:rPr>
                <w:noProof/>
                <w:webHidden/>
              </w:rPr>
            </w:r>
            <w:r>
              <w:rPr>
                <w:noProof/>
                <w:webHidden/>
              </w:rPr>
              <w:fldChar w:fldCharType="separate"/>
            </w:r>
            <w:r>
              <w:rPr>
                <w:noProof/>
                <w:webHidden/>
              </w:rPr>
              <w:t>10</w:t>
            </w:r>
            <w:r>
              <w:rPr>
                <w:noProof/>
                <w:webHidden/>
              </w:rPr>
              <w:fldChar w:fldCharType="end"/>
            </w:r>
          </w:hyperlink>
        </w:p>
        <w:p w14:paraId="273B137B" w14:textId="502BD4B2"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0" w:history="1">
            <w:r w:rsidRPr="00073113">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Nye versjonar</w:t>
            </w:r>
            <w:r>
              <w:rPr>
                <w:noProof/>
                <w:webHidden/>
              </w:rPr>
              <w:tab/>
            </w:r>
            <w:r>
              <w:rPr>
                <w:noProof/>
                <w:webHidden/>
              </w:rPr>
              <w:fldChar w:fldCharType="begin"/>
            </w:r>
            <w:r>
              <w:rPr>
                <w:noProof/>
                <w:webHidden/>
              </w:rPr>
              <w:instrText xml:space="preserve"> PAGEREF _Toc230784050 \h </w:instrText>
            </w:r>
            <w:r>
              <w:rPr>
                <w:noProof/>
                <w:webHidden/>
              </w:rPr>
            </w:r>
            <w:r>
              <w:rPr>
                <w:noProof/>
                <w:webHidden/>
              </w:rPr>
              <w:fldChar w:fldCharType="separate"/>
            </w:r>
            <w:r>
              <w:rPr>
                <w:noProof/>
                <w:webHidden/>
              </w:rPr>
              <w:t>10</w:t>
            </w:r>
            <w:r>
              <w:rPr>
                <w:noProof/>
                <w:webHidden/>
              </w:rPr>
              <w:fldChar w:fldCharType="end"/>
            </w:r>
          </w:hyperlink>
        </w:p>
        <w:p w14:paraId="20672B2E" w14:textId="4FF42C8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1" w:history="1">
            <w:r w:rsidRPr="00073113">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Ytterlegare utvikling</w:t>
            </w:r>
            <w:r>
              <w:rPr>
                <w:noProof/>
                <w:webHidden/>
              </w:rPr>
              <w:tab/>
            </w:r>
            <w:r>
              <w:rPr>
                <w:noProof/>
                <w:webHidden/>
              </w:rPr>
              <w:fldChar w:fldCharType="begin"/>
            </w:r>
            <w:r>
              <w:rPr>
                <w:noProof/>
                <w:webHidden/>
              </w:rPr>
              <w:instrText xml:space="preserve"> PAGEREF _Toc230784051 \h </w:instrText>
            </w:r>
            <w:r>
              <w:rPr>
                <w:noProof/>
                <w:webHidden/>
              </w:rPr>
            </w:r>
            <w:r>
              <w:rPr>
                <w:noProof/>
                <w:webHidden/>
              </w:rPr>
              <w:fldChar w:fldCharType="separate"/>
            </w:r>
            <w:r>
              <w:rPr>
                <w:noProof/>
                <w:webHidden/>
              </w:rPr>
              <w:t>11</w:t>
            </w:r>
            <w:r>
              <w:rPr>
                <w:noProof/>
                <w:webHidden/>
              </w:rPr>
              <w:fldChar w:fldCharType="end"/>
            </w:r>
          </w:hyperlink>
        </w:p>
        <w:p w14:paraId="30F040DB" w14:textId="573101D5"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2" w:history="1">
            <w:r w:rsidRPr="00073113">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Kompletteringskjøp</w:t>
            </w:r>
            <w:r>
              <w:rPr>
                <w:noProof/>
                <w:webHidden/>
              </w:rPr>
              <w:tab/>
            </w:r>
            <w:r>
              <w:rPr>
                <w:noProof/>
                <w:webHidden/>
              </w:rPr>
              <w:fldChar w:fldCharType="begin"/>
            </w:r>
            <w:r>
              <w:rPr>
                <w:noProof/>
                <w:webHidden/>
              </w:rPr>
              <w:instrText xml:space="preserve"> PAGEREF _Toc230784052 \h </w:instrText>
            </w:r>
            <w:r>
              <w:rPr>
                <w:noProof/>
                <w:webHidden/>
              </w:rPr>
            </w:r>
            <w:r>
              <w:rPr>
                <w:noProof/>
                <w:webHidden/>
              </w:rPr>
              <w:fldChar w:fldCharType="separate"/>
            </w:r>
            <w:r>
              <w:rPr>
                <w:noProof/>
                <w:webHidden/>
              </w:rPr>
              <w:t>11</w:t>
            </w:r>
            <w:r>
              <w:rPr>
                <w:noProof/>
                <w:webHidden/>
              </w:rPr>
              <w:fldChar w:fldCharType="end"/>
            </w:r>
          </w:hyperlink>
        </w:p>
        <w:p w14:paraId="0BF4CD6E" w14:textId="048DD056"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3" w:history="1">
            <w:r w:rsidRPr="00073113">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Tilleggstenester</w:t>
            </w:r>
            <w:r>
              <w:rPr>
                <w:noProof/>
                <w:webHidden/>
              </w:rPr>
              <w:tab/>
            </w:r>
            <w:r>
              <w:rPr>
                <w:noProof/>
                <w:webHidden/>
              </w:rPr>
              <w:fldChar w:fldCharType="begin"/>
            </w:r>
            <w:r>
              <w:rPr>
                <w:noProof/>
                <w:webHidden/>
              </w:rPr>
              <w:instrText xml:space="preserve"> PAGEREF _Toc230784053 \h </w:instrText>
            </w:r>
            <w:r>
              <w:rPr>
                <w:noProof/>
                <w:webHidden/>
              </w:rPr>
            </w:r>
            <w:r>
              <w:rPr>
                <w:noProof/>
                <w:webHidden/>
              </w:rPr>
              <w:fldChar w:fldCharType="separate"/>
            </w:r>
            <w:r>
              <w:rPr>
                <w:noProof/>
                <w:webHidden/>
              </w:rPr>
              <w:t>12</w:t>
            </w:r>
            <w:r>
              <w:rPr>
                <w:noProof/>
                <w:webHidden/>
              </w:rPr>
              <w:fldChar w:fldCharType="end"/>
            </w:r>
          </w:hyperlink>
        </w:p>
        <w:p w14:paraId="4979AD75" w14:textId="33BA685F"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54" w:history="1">
            <w:r w:rsidRPr="00073113">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Rapportering</w:t>
            </w:r>
            <w:r>
              <w:rPr>
                <w:noProof/>
                <w:webHidden/>
              </w:rPr>
              <w:tab/>
            </w:r>
            <w:r>
              <w:rPr>
                <w:noProof/>
                <w:webHidden/>
              </w:rPr>
              <w:fldChar w:fldCharType="begin"/>
            </w:r>
            <w:r>
              <w:rPr>
                <w:noProof/>
                <w:webHidden/>
              </w:rPr>
              <w:instrText xml:space="preserve"> PAGEREF _Toc230784054 \h </w:instrText>
            </w:r>
            <w:r>
              <w:rPr>
                <w:noProof/>
                <w:webHidden/>
              </w:rPr>
            </w:r>
            <w:r>
              <w:rPr>
                <w:noProof/>
                <w:webHidden/>
              </w:rPr>
              <w:fldChar w:fldCharType="separate"/>
            </w:r>
            <w:r>
              <w:rPr>
                <w:noProof/>
                <w:webHidden/>
              </w:rPr>
              <w:t>12</w:t>
            </w:r>
            <w:r>
              <w:rPr>
                <w:noProof/>
                <w:webHidden/>
              </w:rPr>
              <w:fldChar w:fldCharType="end"/>
            </w:r>
          </w:hyperlink>
        </w:p>
        <w:p w14:paraId="5C0039B1" w14:textId="4E2ACAED"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55" w:history="1">
            <w:r w:rsidRPr="00073113">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rPr>
              <w:t>Avslutning av heile eller delar av Leveransen</w:t>
            </w:r>
            <w:r>
              <w:rPr>
                <w:noProof/>
                <w:webHidden/>
              </w:rPr>
              <w:tab/>
            </w:r>
            <w:r>
              <w:rPr>
                <w:noProof/>
                <w:webHidden/>
              </w:rPr>
              <w:fldChar w:fldCharType="begin"/>
            </w:r>
            <w:r>
              <w:rPr>
                <w:noProof/>
                <w:webHidden/>
              </w:rPr>
              <w:instrText xml:space="preserve"> PAGEREF _Toc230784055 \h </w:instrText>
            </w:r>
            <w:r>
              <w:rPr>
                <w:noProof/>
                <w:webHidden/>
              </w:rPr>
            </w:r>
            <w:r>
              <w:rPr>
                <w:noProof/>
                <w:webHidden/>
              </w:rPr>
              <w:fldChar w:fldCharType="separate"/>
            </w:r>
            <w:r>
              <w:rPr>
                <w:noProof/>
                <w:webHidden/>
              </w:rPr>
              <w:t>13</w:t>
            </w:r>
            <w:r>
              <w:rPr>
                <w:noProof/>
                <w:webHidden/>
              </w:rPr>
              <w:fldChar w:fldCharType="end"/>
            </w:r>
          </w:hyperlink>
        </w:p>
        <w:p w14:paraId="0FB2337D" w14:textId="5722C229"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6" w:history="1">
            <w:r w:rsidRPr="00073113">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Generelt om avslutning av Avtalen</w:t>
            </w:r>
            <w:r>
              <w:rPr>
                <w:noProof/>
                <w:webHidden/>
              </w:rPr>
              <w:tab/>
            </w:r>
            <w:r>
              <w:rPr>
                <w:noProof/>
                <w:webHidden/>
              </w:rPr>
              <w:fldChar w:fldCharType="begin"/>
            </w:r>
            <w:r>
              <w:rPr>
                <w:noProof/>
                <w:webHidden/>
              </w:rPr>
              <w:instrText xml:space="preserve"> PAGEREF _Toc230784056 \h </w:instrText>
            </w:r>
            <w:r>
              <w:rPr>
                <w:noProof/>
                <w:webHidden/>
              </w:rPr>
            </w:r>
            <w:r>
              <w:rPr>
                <w:noProof/>
                <w:webHidden/>
              </w:rPr>
              <w:fldChar w:fldCharType="separate"/>
            </w:r>
            <w:r>
              <w:rPr>
                <w:noProof/>
                <w:webHidden/>
              </w:rPr>
              <w:t>13</w:t>
            </w:r>
            <w:r>
              <w:rPr>
                <w:noProof/>
                <w:webHidden/>
              </w:rPr>
              <w:fldChar w:fldCharType="end"/>
            </w:r>
          </w:hyperlink>
        </w:p>
        <w:p w14:paraId="426E0360" w14:textId="13E2FA80"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7" w:history="1">
            <w:r w:rsidRPr="00073113">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Avslutningsplan</w:t>
            </w:r>
            <w:r>
              <w:rPr>
                <w:noProof/>
                <w:webHidden/>
              </w:rPr>
              <w:tab/>
            </w:r>
            <w:r>
              <w:rPr>
                <w:noProof/>
                <w:webHidden/>
              </w:rPr>
              <w:fldChar w:fldCharType="begin"/>
            </w:r>
            <w:r>
              <w:rPr>
                <w:noProof/>
                <w:webHidden/>
              </w:rPr>
              <w:instrText xml:space="preserve"> PAGEREF _Toc230784057 \h </w:instrText>
            </w:r>
            <w:r>
              <w:rPr>
                <w:noProof/>
                <w:webHidden/>
              </w:rPr>
            </w:r>
            <w:r>
              <w:rPr>
                <w:noProof/>
                <w:webHidden/>
              </w:rPr>
              <w:fldChar w:fldCharType="separate"/>
            </w:r>
            <w:r>
              <w:rPr>
                <w:noProof/>
                <w:webHidden/>
              </w:rPr>
              <w:t>13</w:t>
            </w:r>
            <w:r>
              <w:rPr>
                <w:noProof/>
                <w:webHidden/>
              </w:rPr>
              <w:fldChar w:fldCharType="end"/>
            </w:r>
          </w:hyperlink>
        </w:p>
        <w:p w14:paraId="11843FDC" w14:textId="6585600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8" w:history="1">
            <w:r w:rsidRPr="00073113">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Andre plikter som tilfell Leverandøren</w:t>
            </w:r>
            <w:r>
              <w:rPr>
                <w:noProof/>
                <w:webHidden/>
              </w:rPr>
              <w:tab/>
            </w:r>
            <w:r>
              <w:rPr>
                <w:noProof/>
                <w:webHidden/>
              </w:rPr>
              <w:fldChar w:fldCharType="begin"/>
            </w:r>
            <w:r>
              <w:rPr>
                <w:noProof/>
                <w:webHidden/>
              </w:rPr>
              <w:instrText xml:space="preserve"> PAGEREF _Toc230784058 \h </w:instrText>
            </w:r>
            <w:r>
              <w:rPr>
                <w:noProof/>
                <w:webHidden/>
              </w:rPr>
            </w:r>
            <w:r>
              <w:rPr>
                <w:noProof/>
                <w:webHidden/>
              </w:rPr>
              <w:fldChar w:fldCharType="separate"/>
            </w:r>
            <w:r>
              <w:rPr>
                <w:noProof/>
                <w:webHidden/>
              </w:rPr>
              <w:t>13</w:t>
            </w:r>
            <w:r>
              <w:rPr>
                <w:noProof/>
                <w:webHidden/>
              </w:rPr>
              <w:fldChar w:fldCharType="end"/>
            </w:r>
          </w:hyperlink>
        </w:p>
        <w:p w14:paraId="1992A76D" w14:textId="6821F587"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59" w:history="1">
            <w:r w:rsidRPr="00073113">
              <w:rPr>
                <w:rStyle w:val="Hyperkobling"/>
                <w:noProof/>
              </w:rPr>
              <w:t>2.6.4</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rPr>
              <w:t>Vederlag i samband med avslutning av Avtalen</w:t>
            </w:r>
            <w:r>
              <w:rPr>
                <w:noProof/>
                <w:webHidden/>
              </w:rPr>
              <w:tab/>
            </w:r>
            <w:r>
              <w:rPr>
                <w:noProof/>
                <w:webHidden/>
              </w:rPr>
              <w:fldChar w:fldCharType="begin"/>
            </w:r>
            <w:r>
              <w:rPr>
                <w:noProof/>
                <w:webHidden/>
              </w:rPr>
              <w:instrText xml:space="preserve"> PAGEREF _Toc230784059 \h </w:instrText>
            </w:r>
            <w:r>
              <w:rPr>
                <w:noProof/>
                <w:webHidden/>
              </w:rPr>
            </w:r>
            <w:r>
              <w:rPr>
                <w:noProof/>
                <w:webHidden/>
              </w:rPr>
              <w:fldChar w:fldCharType="separate"/>
            </w:r>
            <w:r>
              <w:rPr>
                <w:noProof/>
                <w:webHidden/>
              </w:rPr>
              <w:t>14</w:t>
            </w:r>
            <w:r>
              <w:rPr>
                <w:noProof/>
                <w:webHidden/>
              </w:rPr>
              <w:fldChar w:fldCharType="end"/>
            </w:r>
          </w:hyperlink>
        </w:p>
        <w:p w14:paraId="2A2DC589" w14:textId="00E8B76E"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60" w:history="1">
            <w:r w:rsidRPr="00073113">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Endringar etter avtaleinngåinga</w:t>
            </w:r>
            <w:r>
              <w:rPr>
                <w:noProof/>
                <w:webHidden/>
              </w:rPr>
              <w:tab/>
            </w:r>
            <w:r>
              <w:rPr>
                <w:noProof/>
                <w:webHidden/>
              </w:rPr>
              <w:fldChar w:fldCharType="begin"/>
            </w:r>
            <w:r>
              <w:rPr>
                <w:noProof/>
                <w:webHidden/>
              </w:rPr>
              <w:instrText xml:space="preserve"> PAGEREF _Toc230784060 \h </w:instrText>
            </w:r>
            <w:r>
              <w:rPr>
                <w:noProof/>
                <w:webHidden/>
              </w:rPr>
            </w:r>
            <w:r>
              <w:rPr>
                <w:noProof/>
                <w:webHidden/>
              </w:rPr>
              <w:fldChar w:fldCharType="separate"/>
            </w:r>
            <w:r>
              <w:rPr>
                <w:noProof/>
                <w:webHidden/>
              </w:rPr>
              <w:t>14</w:t>
            </w:r>
            <w:r>
              <w:rPr>
                <w:noProof/>
                <w:webHidden/>
              </w:rPr>
              <w:fldChar w:fldCharType="end"/>
            </w:r>
          </w:hyperlink>
        </w:p>
        <w:p w14:paraId="38FFD071" w14:textId="5828607F"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61" w:history="1">
            <w:r w:rsidRPr="00073113">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rPr>
              <w:t>Varigheit, avbestilling og mellombels Forlenging</w:t>
            </w:r>
            <w:r>
              <w:rPr>
                <w:noProof/>
                <w:webHidden/>
              </w:rPr>
              <w:tab/>
            </w:r>
            <w:r>
              <w:rPr>
                <w:noProof/>
                <w:webHidden/>
              </w:rPr>
              <w:fldChar w:fldCharType="begin"/>
            </w:r>
            <w:r>
              <w:rPr>
                <w:noProof/>
                <w:webHidden/>
              </w:rPr>
              <w:instrText xml:space="preserve"> PAGEREF _Toc230784061 \h </w:instrText>
            </w:r>
            <w:r>
              <w:rPr>
                <w:noProof/>
                <w:webHidden/>
              </w:rPr>
            </w:r>
            <w:r>
              <w:rPr>
                <w:noProof/>
                <w:webHidden/>
              </w:rPr>
              <w:fldChar w:fldCharType="separate"/>
            </w:r>
            <w:r>
              <w:rPr>
                <w:noProof/>
                <w:webHidden/>
              </w:rPr>
              <w:t>14</w:t>
            </w:r>
            <w:r>
              <w:rPr>
                <w:noProof/>
                <w:webHidden/>
              </w:rPr>
              <w:fldChar w:fldCharType="end"/>
            </w:r>
          </w:hyperlink>
        </w:p>
        <w:p w14:paraId="48EC5751" w14:textId="5BEDB562"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62" w:history="1">
            <w:r w:rsidRPr="00073113">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Varigheit</w:t>
            </w:r>
            <w:r>
              <w:rPr>
                <w:noProof/>
                <w:webHidden/>
              </w:rPr>
              <w:tab/>
            </w:r>
            <w:r>
              <w:rPr>
                <w:noProof/>
                <w:webHidden/>
              </w:rPr>
              <w:fldChar w:fldCharType="begin"/>
            </w:r>
            <w:r>
              <w:rPr>
                <w:noProof/>
                <w:webHidden/>
              </w:rPr>
              <w:instrText xml:space="preserve"> PAGEREF _Toc230784062 \h </w:instrText>
            </w:r>
            <w:r>
              <w:rPr>
                <w:noProof/>
                <w:webHidden/>
              </w:rPr>
            </w:r>
            <w:r>
              <w:rPr>
                <w:noProof/>
                <w:webHidden/>
              </w:rPr>
              <w:fldChar w:fldCharType="separate"/>
            </w:r>
            <w:r>
              <w:rPr>
                <w:noProof/>
                <w:webHidden/>
              </w:rPr>
              <w:t>14</w:t>
            </w:r>
            <w:r>
              <w:rPr>
                <w:noProof/>
                <w:webHidden/>
              </w:rPr>
              <w:fldChar w:fldCharType="end"/>
            </w:r>
          </w:hyperlink>
        </w:p>
        <w:p w14:paraId="2DDE9738" w14:textId="41E0E0EA"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63" w:history="1">
            <w:r w:rsidRPr="00073113">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Avbestilling</w:t>
            </w:r>
            <w:r>
              <w:rPr>
                <w:noProof/>
                <w:webHidden/>
              </w:rPr>
              <w:tab/>
            </w:r>
            <w:r>
              <w:rPr>
                <w:noProof/>
                <w:webHidden/>
              </w:rPr>
              <w:fldChar w:fldCharType="begin"/>
            </w:r>
            <w:r>
              <w:rPr>
                <w:noProof/>
                <w:webHidden/>
              </w:rPr>
              <w:instrText xml:space="preserve"> PAGEREF _Toc230784063 \h </w:instrText>
            </w:r>
            <w:r>
              <w:rPr>
                <w:noProof/>
                <w:webHidden/>
              </w:rPr>
            </w:r>
            <w:r>
              <w:rPr>
                <w:noProof/>
                <w:webHidden/>
              </w:rPr>
              <w:fldChar w:fldCharType="separate"/>
            </w:r>
            <w:r>
              <w:rPr>
                <w:noProof/>
                <w:webHidden/>
              </w:rPr>
              <w:t>15</w:t>
            </w:r>
            <w:r>
              <w:rPr>
                <w:noProof/>
                <w:webHidden/>
              </w:rPr>
              <w:fldChar w:fldCharType="end"/>
            </w:r>
          </w:hyperlink>
        </w:p>
        <w:p w14:paraId="4F5BFC2F" w14:textId="744A5AA5"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64" w:history="1">
            <w:r w:rsidRPr="00073113">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Mellombels forlenging av Avtalen</w:t>
            </w:r>
            <w:r>
              <w:rPr>
                <w:noProof/>
                <w:webHidden/>
              </w:rPr>
              <w:tab/>
            </w:r>
            <w:r>
              <w:rPr>
                <w:noProof/>
                <w:webHidden/>
              </w:rPr>
              <w:fldChar w:fldCharType="begin"/>
            </w:r>
            <w:r>
              <w:rPr>
                <w:noProof/>
                <w:webHidden/>
              </w:rPr>
              <w:instrText xml:space="preserve"> PAGEREF _Toc230784064 \h </w:instrText>
            </w:r>
            <w:r>
              <w:rPr>
                <w:noProof/>
                <w:webHidden/>
              </w:rPr>
            </w:r>
            <w:r>
              <w:rPr>
                <w:noProof/>
                <w:webHidden/>
              </w:rPr>
              <w:fldChar w:fldCharType="separate"/>
            </w:r>
            <w:r>
              <w:rPr>
                <w:noProof/>
                <w:webHidden/>
              </w:rPr>
              <w:t>15</w:t>
            </w:r>
            <w:r>
              <w:rPr>
                <w:noProof/>
                <w:webHidden/>
              </w:rPr>
              <w:fldChar w:fldCharType="end"/>
            </w:r>
          </w:hyperlink>
        </w:p>
        <w:p w14:paraId="16E683CC" w14:textId="667B441F"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65" w:history="1">
            <w:r w:rsidRPr="00073113">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Partane sine plikter</w:t>
            </w:r>
            <w:r>
              <w:rPr>
                <w:noProof/>
                <w:webHidden/>
              </w:rPr>
              <w:tab/>
            </w:r>
            <w:r>
              <w:rPr>
                <w:noProof/>
                <w:webHidden/>
              </w:rPr>
              <w:fldChar w:fldCharType="begin"/>
            </w:r>
            <w:r>
              <w:rPr>
                <w:noProof/>
                <w:webHidden/>
              </w:rPr>
              <w:instrText xml:space="preserve"> PAGEREF _Toc230784065 \h </w:instrText>
            </w:r>
            <w:r>
              <w:rPr>
                <w:noProof/>
                <w:webHidden/>
              </w:rPr>
            </w:r>
            <w:r>
              <w:rPr>
                <w:noProof/>
                <w:webHidden/>
              </w:rPr>
              <w:fldChar w:fldCharType="separate"/>
            </w:r>
            <w:r>
              <w:rPr>
                <w:noProof/>
                <w:webHidden/>
              </w:rPr>
              <w:t>16</w:t>
            </w:r>
            <w:r>
              <w:rPr>
                <w:noProof/>
                <w:webHidden/>
              </w:rPr>
              <w:fldChar w:fldCharType="end"/>
            </w:r>
          </w:hyperlink>
        </w:p>
        <w:p w14:paraId="245AF217" w14:textId="420DA6E5"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66" w:history="1">
            <w:r w:rsidRPr="00073113">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Overordna ansvar</w:t>
            </w:r>
            <w:r>
              <w:rPr>
                <w:noProof/>
                <w:webHidden/>
              </w:rPr>
              <w:tab/>
            </w:r>
            <w:r>
              <w:rPr>
                <w:noProof/>
                <w:webHidden/>
              </w:rPr>
              <w:fldChar w:fldCharType="begin"/>
            </w:r>
            <w:r>
              <w:rPr>
                <w:noProof/>
                <w:webHidden/>
              </w:rPr>
              <w:instrText xml:space="preserve"> PAGEREF _Toc230784066 \h </w:instrText>
            </w:r>
            <w:r>
              <w:rPr>
                <w:noProof/>
                <w:webHidden/>
              </w:rPr>
            </w:r>
            <w:r>
              <w:rPr>
                <w:noProof/>
                <w:webHidden/>
              </w:rPr>
              <w:fldChar w:fldCharType="separate"/>
            </w:r>
            <w:r>
              <w:rPr>
                <w:noProof/>
                <w:webHidden/>
              </w:rPr>
              <w:t>16</w:t>
            </w:r>
            <w:r>
              <w:rPr>
                <w:noProof/>
                <w:webHidden/>
              </w:rPr>
              <w:fldChar w:fldCharType="end"/>
            </w:r>
          </w:hyperlink>
        </w:p>
        <w:p w14:paraId="5006330C" w14:textId="468751B0"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67" w:history="1">
            <w:r w:rsidRPr="00073113">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rPr>
              <w:t>Leverandøren sitt ansvar for leveransen - generelt</w:t>
            </w:r>
            <w:r>
              <w:rPr>
                <w:noProof/>
                <w:webHidden/>
              </w:rPr>
              <w:tab/>
            </w:r>
            <w:r>
              <w:rPr>
                <w:noProof/>
                <w:webHidden/>
              </w:rPr>
              <w:fldChar w:fldCharType="begin"/>
            </w:r>
            <w:r>
              <w:rPr>
                <w:noProof/>
                <w:webHidden/>
              </w:rPr>
              <w:instrText xml:space="preserve"> PAGEREF _Toc230784067 \h </w:instrText>
            </w:r>
            <w:r>
              <w:rPr>
                <w:noProof/>
                <w:webHidden/>
              </w:rPr>
            </w:r>
            <w:r>
              <w:rPr>
                <w:noProof/>
                <w:webHidden/>
              </w:rPr>
              <w:fldChar w:fldCharType="separate"/>
            </w:r>
            <w:r>
              <w:rPr>
                <w:noProof/>
                <w:webHidden/>
              </w:rPr>
              <w:t>16</w:t>
            </w:r>
            <w:r>
              <w:rPr>
                <w:noProof/>
                <w:webHidden/>
              </w:rPr>
              <w:fldChar w:fldCharType="end"/>
            </w:r>
          </w:hyperlink>
        </w:p>
        <w:p w14:paraId="18E13345" w14:textId="036CF521"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68" w:history="1">
            <w:r w:rsidRPr="00073113">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Ansvar og medverknad frå Kunden</w:t>
            </w:r>
            <w:r>
              <w:rPr>
                <w:noProof/>
                <w:webHidden/>
              </w:rPr>
              <w:tab/>
            </w:r>
            <w:r>
              <w:rPr>
                <w:noProof/>
                <w:webHidden/>
              </w:rPr>
              <w:fldChar w:fldCharType="begin"/>
            </w:r>
            <w:r>
              <w:rPr>
                <w:noProof/>
                <w:webHidden/>
              </w:rPr>
              <w:instrText xml:space="preserve"> PAGEREF _Toc230784068 \h </w:instrText>
            </w:r>
            <w:r>
              <w:rPr>
                <w:noProof/>
                <w:webHidden/>
              </w:rPr>
            </w:r>
            <w:r>
              <w:rPr>
                <w:noProof/>
                <w:webHidden/>
              </w:rPr>
              <w:fldChar w:fldCharType="separate"/>
            </w:r>
            <w:r>
              <w:rPr>
                <w:noProof/>
                <w:webHidden/>
              </w:rPr>
              <w:t>16</w:t>
            </w:r>
            <w:r>
              <w:rPr>
                <w:noProof/>
                <w:webHidden/>
              </w:rPr>
              <w:fldChar w:fldCharType="end"/>
            </w:r>
          </w:hyperlink>
        </w:p>
        <w:p w14:paraId="1278A4BA" w14:textId="7BA3D2B3"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69" w:history="1">
            <w:r w:rsidRPr="00073113">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Krav til ressursar og kompetanse</w:t>
            </w:r>
            <w:r>
              <w:rPr>
                <w:noProof/>
                <w:webHidden/>
              </w:rPr>
              <w:tab/>
            </w:r>
            <w:r>
              <w:rPr>
                <w:noProof/>
                <w:webHidden/>
              </w:rPr>
              <w:fldChar w:fldCharType="begin"/>
            </w:r>
            <w:r>
              <w:rPr>
                <w:noProof/>
                <w:webHidden/>
              </w:rPr>
              <w:instrText xml:space="preserve"> PAGEREF _Toc230784069 \h </w:instrText>
            </w:r>
            <w:r>
              <w:rPr>
                <w:noProof/>
                <w:webHidden/>
              </w:rPr>
            </w:r>
            <w:r>
              <w:rPr>
                <w:noProof/>
                <w:webHidden/>
              </w:rPr>
              <w:fldChar w:fldCharType="separate"/>
            </w:r>
            <w:r>
              <w:rPr>
                <w:noProof/>
                <w:webHidden/>
              </w:rPr>
              <w:t>16</w:t>
            </w:r>
            <w:r>
              <w:rPr>
                <w:noProof/>
                <w:webHidden/>
              </w:rPr>
              <w:fldChar w:fldCharType="end"/>
            </w:r>
          </w:hyperlink>
        </w:p>
        <w:p w14:paraId="39543210" w14:textId="1677C786"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0" w:history="1">
            <w:r w:rsidRPr="00073113">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rPr>
              <w:t>Leverandøren sitt ansvar for ressursane sine</w:t>
            </w:r>
            <w:r>
              <w:rPr>
                <w:noProof/>
                <w:webHidden/>
              </w:rPr>
              <w:tab/>
            </w:r>
            <w:r>
              <w:rPr>
                <w:noProof/>
                <w:webHidden/>
              </w:rPr>
              <w:fldChar w:fldCharType="begin"/>
            </w:r>
            <w:r>
              <w:rPr>
                <w:noProof/>
                <w:webHidden/>
              </w:rPr>
              <w:instrText xml:space="preserve"> PAGEREF _Toc230784070 \h </w:instrText>
            </w:r>
            <w:r>
              <w:rPr>
                <w:noProof/>
                <w:webHidden/>
              </w:rPr>
            </w:r>
            <w:r>
              <w:rPr>
                <w:noProof/>
                <w:webHidden/>
              </w:rPr>
              <w:fldChar w:fldCharType="separate"/>
            </w:r>
            <w:r>
              <w:rPr>
                <w:noProof/>
                <w:webHidden/>
              </w:rPr>
              <w:t>16</w:t>
            </w:r>
            <w:r>
              <w:rPr>
                <w:noProof/>
                <w:webHidden/>
              </w:rPr>
              <w:fldChar w:fldCharType="end"/>
            </w:r>
          </w:hyperlink>
        </w:p>
        <w:p w14:paraId="6E115605" w14:textId="6122BA5D"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1" w:history="1">
            <w:r w:rsidRPr="00073113">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Nøkkelpersonell</w:t>
            </w:r>
            <w:r>
              <w:rPr>
                <w:noProof/>
                <w:webHidden/>
              </w:rPr>
              <w:tab/>
            </w:r>
            <w:r>
              <w:rPr>
                <w:noProof/>
                <w:webHidden/>
              </w:rPr>
              <w:fldChar w:fldCharType="begin"/>
            </w:r>
            <w:r>
              <w:rPr>
                <w:noProof/>
                <w:webHidden/>
              </w:rPr>
              <w:instrText xml:space="preserve"> PAGEREF _Toc230784071 \h </w:instrText>
            </w:r>
            <w:r>
              <w:rPr>
                <w:noProof/>
                <w:webHidden/>
              </w:rPr>
            </w:r>
            <w:r>
              <w:rPr>
                <w:noProof/>
                <w:webHidden/>
              </w:rPr>
              <w:fldChar w:fldCharType="separate"/>
            </w:r>
            <w:r>
              <w:rPr>
                <w:noProof/>
                <w:webHidden/>
              </w:rPr>
              <w:t>16</w:t>
            </w:r>
            <w:r>
              <w:rPr>
                <w:noProof/>
                <w:webHidden/>
              </w:rPr>
              <w:fldChar w:fldCharType="end"/>
            </w:r>
          </w:hyperlink>
        </w:p>
        <w:p w14:paraId="2A1DDF3A" w14:textId="1B7CB89A"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72" w:history="1">
            <w:r w:rsidRPr="00073113">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Bruk av underleverandørar og tredjepartar</w:t>
            </w:r>
            <w:r>
              <w:rPr>
                <w:noProof/>
                <w:webHidden/>
              </w:rPr>
              <w:tab/>
            </w:r>
            <w:r>
              <w:rPr>
                <w:noProof/>
                <w:webHidden/>
              </w:rPr>
              <w:fldChar w:fldCharType="begin"/>
            </w:r>
            <w:r>
              <w:rPr>
                <w:noProof/>
                <w:webHidden/>
              </w:rPr>
              <w:instrText xml:space="preserve"> PAGEREF _Toc230784072 \h </w:instrText>
            </w:r>
            <w:r>
              <w:rPr>
                <w:noProof/>
                <w:webHidden/>
              </w:rPr>
            </w:r>
            <w:r>
              <w:rPr>
                <w:noProof/>
                <w:webHidden/>
              </w:rPr>
              <w:fldChar w:fldCharType="separate"/>
            </w:r>
            <w:r>
              <w:rPr>
                <w:noProof/>
                <w:webHidden/>
              </w:rPr>
              <w:t>16</w:t>
            </w:r>
            <w:r>
              <w:rPr>
                <w:noProof/>
                <w:webHidden/>
              </w:rPr>
              <w:fldChar w:fldCharType="end"/>
            </w:r>
          </w:hyperlink>
        </w:p>
        <w:p w14:paraId="57096CA4" w14:textId="3859592C"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3" w:history="1">
            <w:r w:rsidRPr="00073113">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Leverandøren sin bruk av underleverandørar</w:t>
            </w:r>
            <w:r>
              <w:rPr>
                <w:noProof/>
                <w:webHidden/>
              </w:rPr>
              <w:tab/>
            </w:r>
            <w:r>
              <w:rPr>
                <w:noProof/>
                <w:webHidden/>
              </w:rPr>
              <w:fldChar w:fldCharType="begin"/>
            </w:r>
            <w:r>
              <w:rPr>
                <w:noProof/>
                <w:webHidden/>
              </w:rPr>
              <w:instrText xml:space="preserve"> PAGEREF _Toc230784073 \h </w:instrText>
            </w:r>
            <w:r>
              <w:rPr>
                <w:noProof/>
                <w:webHidden/>
              </w:rPr>
            </w:r>
            <w:r>
              <w:rPr>
                <w:noProof/>
                <w:webHidden/>
              </w:rPr>
              <w:fldChar w:fldCharType="separate"/>
            </w:r>
            <w:r>
              <w:rPr>
                <w:noProof/>
                <w:webHidden/>
              </w:rPr>
              <w:t>16</w:t>
            </w:r>
            <w:r>
              <w:rPr>
                <w:noProof/>
                <w:webHidden/>
              </w:rPr>
              <w:fldChar w:fldCharType="end"/>
            </w:r>
          </w:hyperlink>
        </w:p>
        <w:p w14:paraId="1F99AEBD" w14:textId="7048B989"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4" w:history="1">
            <w:r w:rsidRPr="00073113">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Kunden sin bruk av tredjepart</w:t>
            </w:r>
            <w:r>
              <w:rPr>
                <w:noProof/>
                <w:webHidden/>
              </w:rPr>
              <w:tab/>
            </w:r>
            <w:r>
              <w:rPr>
                <w:noProof/>
                <w:webHidden/>
              </w:rPr>
              <w:fldChar w:fldCharType="begin"/>
            </w:r>
            <w:r>
              <w:rPr>
                <w:noProof/>
                <w:webHidden/>
              </w:rPr>
              <w:instrText xml:space="preserve"> PAGEREF _Toc230784074 \h </w:instrText>
            </w:r>
            <w:r>
              <w:rPr>
                <w:noProof/>
                <w:webHidden/>
              </w:rPr>
            </w:r>
            <w:r>
              <w:rPr>
                <w:noProof/>
                <w:webHidden/>
              </w:rPr>
              <w:fldChar w:fldCharType="separate"/>
            </w:r>
            <w:r>
              <w:rPr>
                <w:noProof/>
                <w:webHidden/>
              </w:rPr>
              <w:t>17</w:t>
            </w:r>
            <w:r>
              <w:rPr>
                <w:noProof/>
                <w:webHidden/>
              </w:rPr>
              <w:fldChar w:fldCharType="end"/>
            </w:r>
          </w:hyperlink>
        </w:p>
        <w:p w14:paraId="65D1565C" w14:textId="512C8D5F"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75" w:history="1">
            <w:r w:rsidRPr="00073113">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Møte</w:t>
            </w:r>
            <w:r>
              <w:rPr>
                <w:noProof/>
                <w:webHidden/>
              </w:rPr>
              <w:tab/>
            </w:r>
            <w:r>
              <w:rPr>
                <w:noProof/>
                <w:webHidden/>
              </w:rPr>
              <w:fldChar w:fldCharType="begin"/>
            </w:r>
            <w:r>
              <w:rPr>
                <w:noProof/>
                <w:webHidden/>
              </w:rPr>
              <w:instrText xml:space="preserve"> PAGEREF _Toc230784075 \h </w:instrText>
            </w:r>
            <w:r>
              <w:rPr>
                <w:noProof/>
                <w:webHidden/>
              </w:rPr>
            </w:r>
            <w:r>
              <w:rPr>
                <w:noProof/>
                <w:webHidden/>
              </w:rPr>
              <w:fldChar w:fldCharType="separate"/>
            </w:r>
            <w:r>
              <w:rPr>
                <w:noProof/>
                <w:webHidden/>
              </w:rPr>
              <w:t>17</w:t>
            </w:r>
            <w:r>
              <w:rPr>
                <w:noProof/>
                <w:webHidden/>
              </w:rPr>
              <w:fldChar w:fldCharType="end"/>
            </w:r>
          </w:hyperlink>
        </w:p>
        <w:p w14:paraId="2AEAEF20" w14:textId="4FBB79AA"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76" w:history="1">
            <w:r w:rsidRPr="00073113">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Lønns- og arbeidsvilkår</w:t>
            </w:r>
            <w:r>
              <w:rPr>
                <w:noProof/>
                <w:webHidden/>
              </w:rPr>
              <w:tab/>
            </w:r>
            <w:r>
              <w:rPr>
                <w:noProof/>
                <w:webHidden/>
              </w:rPr>
              <w:fldChar w:fldCharType="begin"/>
            </w:r>
            <w:r>
              <w:rPr>
                <w:noProof/>
                <w:webHidden/>
              </w:rPr>
              <w:instrText xml:space="preserve"> PAGEREF _Toc230784076 \h </w:instrText>
            </w:r>
            <w:r>
              <w:rPr>
                <w:noProof/>
                <w:webHidden/>
              </w:rPr>
            </w:r>
            <w:r>
              <w:rPr>
                <w:noProof/>
                <w:webHidden/>
              </w:rPr>
              <w:fldChar w:fldCharType="separate"/>
            </w:r>
            <w:r>
              <w:rPr>
                <w:noProof/>
                <w:webHidden/>
              </w:rPr>
              <w:t>17</w:t>
            </w:r>
            <w:r>
              <w:rPr>
                <w:noProof/>
                <w:webHidden/>
              </w:rPr>
              <w:fldChar w:fldCharType="end"/>
            </w:r>
          </w:hyperlink>
        </w:p>
        <w:p w14:paraId="11E46117" w14:textId="71F7469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7" w:history="1">
            <w:r w:rsidRPr="00073113">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Generelt</w:t>
            </w:r>
            <w:r>
              <w:rPr>
                <w:noProof/>
                <w:webHidden/>
              </w:rPr>
              <w:tab/>
            </w:r>
            <w:r>
              <w:rPr>
                <w:noProof/>
                <w:webHidden/>
              </w:rPr>
              <w:fldChar w:fldCharType="begin"/>
            </w:r>
            <w:r>
              <w:rPr>
                <w:noProof/>
                <w:webHidden/>
              </w:rPr>
              <w:instrText xml:space="preserve"> PAGEREF _Toc230784077 \h </w:instrText>
            </w:r>
            <w:r>
              <w:rPr>
                <w:noProof/>
                <w:webHidden/>
              </w:rPr>
            </w:r>
            <w:r>
              <w:rPr>
                <w:noProof/>
                <w:webHidden/>
              </w:rPr>
              <w:fldChar w:fldCharType="separate"/>
            </w:r>
            <w:r>
              <w:rPr>
                <w:noProof/>
                <w:webHidden/>
              </w:rPr>
              <w:t>17</w:t>
            </w:r>
            <w:r>
              <w:rPr>
                <w:noProof/>
                <w:webHidden/>
              </w:rPr>
              <w:fldChar w:fldCharType="end"/>
            </w:r>
          </w:hyperlink>
        </w:p>
        <w:p w14:paraId="016D6742" w14:textId="1891BFC1"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8" w:history="1">
            <w:r w:rsidRPr="00073113">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Dokumentasjon</w:t>
            </w:r>
            <w:r>
              <w:rPr>
                <w:noProof/>
                <w:webHidden/>
              </w:rPr>
              <w:tab/>
            </w:r>
            <w:r>
              <w:rPr>
                <w:noProof/>
                <w:webHidden/>
              </w:rPr>
              <w:fldChar w:fldCharType="begin"/>
            </w:r>
            <w:r>
              <w:rPr>
                <w:noProof/>
                <w:webHidden/>
              </w:rPr>
              <w:instrText xml:space="preserve"> PAGEREF _Toc230784078 \h </w:instrText>
            </w:r>
            <w:r>
              <w:rPr>
                <w:noProof/>
                <w:webHidden/>
              </w:rPr>
            </w:r>
            <w:r>
              <w:rPr>
                <w:noProof/>
                <w:webHidden/>
              </w:rPr>
              <w:fldChar w:fldCharType="separate"/>
            </w:r>
            <w:r>
              <w:rPr>
                <w:noProof/>
                <w:webHidden/>
              </w:rPr>
              <w:t>18</w:t>
            </w:r>
            <w:r>
              <w:rPr>
                <w:noProof/>
                <w:webHidden/>
              </w:rPr>
              <w:fldChar w:fldCharType="end"/>
            </w:r>
          </w:hyperlink>
        </w:p>
        <w:p w14:paraId="5D1EEF6B" w14:textId="0F64A8F7"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79" w:history="1">
            <w:r w:rsidRPr="00073113">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Manglande oppfylling</w:t>
            </w:r>
            <w:r>
              <w:rPr>
                <w:noProof/>
                <w:webHidden/>
              </w:rPr>
              <w:tab/>
            </w:r>
            <w:r>
              <w:rPr>
                <w:noProof/>
                <w:webHidden/>
              </w:rPr>
              <w:fldChar w:fldCharType="begin"/>
            </w:r>
            <w:r>
              <w:rPr>
                <w:noProof/>
                <w:webHidden/>
              </w:rPr>
              <w:instrText xml:space="preserve"> PAGEREF _Toc230784079 \h </w:instrText>
            </w:r>
            <w:r>
              <w:rPr>
                <w:noProof/>
                <w:webHidden/>
              </w:rPr>
            </w:r>
            <w:r>
              <w:rPr>
                <w:noProof/>
                <w:webHidden/>
              </w:rPr>
              <w:fldChar w:fldCharType="separate"/>
            </w:r>
            <w:r>
              <w:rPr>
                <w:noProof/>
                <w:webHidden/>
              </w:rPr>
              <w:t>18</w:t>
            </w:r>
            <w:r>
              <w:rPr>
                <w:noProof/>
                <w:webHidden/>
              </w:rPr>
              <w:fldChar w:fldCharType="end"/>
            </w:r>
          </w:hyperlink>
        </w:p>
        <w:p w14:paraId="06D3CEAB" w14:textId="1DF06850"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0" w:history="1">
            <w:r w:rsidRPr="00073113">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Teieplikt</w:t>
            </w:r>
            <w:r>
              <w:rPr>
                <w:noProof/>
                <w:webHidden/>
              </w:rPr>
              <w:tab/>
            </w:r>
            <w:r>
              <w:rPr>
                <w:noProof/>
                <w:webHidden/>
              </w:rPr>
              <w:fldChar w:fldCharType="begin"/>
            </w:r>
            <w:r>
              <w:rPr>
                <w:noProof/>
                <w:webHidden/>
              </w:rPr>
              <w:instrText xml:space="preserve"> PAGEREF _Toc230784080 \h </w:instrText>
            </w:r>
            <w:r>
              <w:rPr>
                <w:noProof/>
                <w:webHidden/>
              </w:rPr>
            </w:r>
            <w:r>
              <w:rPr>
                <w:noProof/>
                <w:webHidden/>
              </w:rPr>
              <w:fldChar w:fldCharType="separate"/>
            </w:r>
            <w:r>
              <w:rPr>
                <w:noProof/>
                <w:webHidden/>
              </w:rPr>
              <w:t>19</w:t>
            </w:r>
            <w:r>
              <w:rPr>
                <w:noProof/>
                <w:webHidden/>
              </w:rPr>
              <w:fldChar w:fldCharType="end"/>
            </w:r>
          </w:hyperlink>
        </w:p>
        <w:p w14:paraId="06AC1931" w14:textId="35FF1E12"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1" w:history="1">
            <w:r w:rsidRPr="00073113">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Skriftlegheit</w:t>
            </w:r>
            <w:r>
              <w:rPr>
                <w:noProof/>
                <w:webHidden/>
              </w:rPr>
              <w:tab/>
            </w:r>
            <w:r>
              <w:rPr>
                <w:noProof/>
                <w:webHidden/>
              </w:rPr>
              <w:fldChar w:fldCharType="begin"/>
            </w:r>
            <w:r>
              <w:rPr>
                <w:noProof/>
                <w:webHidden/>
              </w:rPr>
              <w:instrText xml:space="preserve"> PAGEREF _Toc230784081 \h </w:instrText>
            </w:r>
            <w:r>
              <w:rPr>
                <w:noProof/>
                <w:webHidden/>
              </w:rPr>
            </w:r>
            <w:r>
              <w:rPr>
                <w:noProof/>
                <w:webHidden/>
              </w:rPr>
              <w:fldChar w:fldCharType="separate"/>
            </w:r>
            <w:r>
              <w:rPr>
                <w:noProof/>
                <w:webHidden/>
              </w:rPr>
              <w:t>19</w:t>
            </w:r>
            <w:r>
              <w:rPr>
                <w:noProof/>
                <w:webHidden/>
              </w:rPr>
              <w:fldChar w:fldCharType="end"/>
            </w:r>
          </w:hyperlink>
        </w:p>
        <w:p w14:paraId="134F2094" w14:textId="5CC1BEA5"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82" w:history="1">
            <w:r w:rsidRPr="00073113">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Vederlag og betalingsvilkår</w:t>
            </w:r>
            <w:r>
              <w:rPr>
                <w:noProof/>
                <w:webHidden/>
              </w:rPr>
              <w:tab/>
            </w:r>
            <w:r>
              <w:rPr>
                <w:noProof/>
                <w:webHidden/>
              </w:rPr>
              <w:fldChar w:fldCharType="begin"/>
            </w:r>
            <w:r>
              <w:rPr>
                <w:noProof/>
                <w:webHidden/>
              </w:rPr>
              <w:instrText xml:space="preserve"> PAGEREF _Toc230784082 \h </w:instrText>
            </w:r>
            <w:r>
              <w:rPr>
                <w:noProof/>
                <w:webHidden/>
              </w:rPr>
            </w:r>
            <w:r>
              <w:rPr>
                <w:noProof/>
                <w:webHidden/>
              </w:rPr>
              <w:fldChar w:fldCharType="separate"/>
            </w:r>
            <w:r>
              <w:rPr>
                <w:noProof/>
                <w:webHidden/>
              </w:rPr>
              <w:t>19</w:t>
            </w:r>
            <w:r>
              <w:rPr>
                <w:noProof/>
                <w:webHidden/>
              </w:rPr>
              <w:fldChar w:fldCharType="end"/>
            </w:r>
          </w:hyperlink>
        </w:p>
        <w:p w14:paraId="5DA194F2" w14:textId="2D20E725"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3" w:history="1">
            <w:r w:rsidRPr="00073113">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Vederlag</w:t>
            </w:r>
            <w:r>
              <w:rPr>
                <w:noProof/>
                <w:webHidden/>
              </w:rPr>
              <w:tab/>
            </w:r>
            <w:r>
              <w:rPr>
                <w:noProof/>
                <w:webHidden/>
              </w:rPr>
              <w:fldChar w:fldCharType="begin"/>
            </w:r>
            <w:r>
              <w:rPr>
                <w:noProof/>
                <w:webHidden/>
              </w:rPr>
              <w:instrText xml:space="preserve"> PAGEREF _Toc230784083 \h </w:instrText>
            </w:r>
            <w:r>
              <w:rPr>
                <w:noProof/>
                <w:webHidden/>
              </w:rPr>
            </w:r>
            <w:r>
              <w:rPr>
                <w:noProof/>
                <w:webHidden/>
              </w:rPr>
              <w:fldChar w:fldCharType="separate"/>
            </w:r>
            <w:r>
              <w:rPr>
                <w:noProof/>
                <w:webHidden/>
              </w:rPr>
              <w:t>19</w:t>
            </w:r>
            <w:r>
              <w:rPr>
                <w:noProof/>
                <w:webHidden/>
              </w:rPr>
              <w:fldChar w:fldCharType="end"/>
            </w:r>
          </w:hyperlink>
        </w:p>
        <w:p w14:paraId="1ADBF72F" w14:textId="3D92126D"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4" w:history="1">
            <w:r w:rsidRPr="00073113">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Fakturering</w:t>
            </w:r>
            <w:r>
              <w:rPr>
                <w:noProof/>
                <w:webHidden/>
              </w:rPr>
              <w:tab/>
            </w:r>
            <w:r>
              <w:rPr>
                <w:noProof/>
                <w:webHidden/>
              </w:rPr>
              <w:fldChar w:fldCharType="begin"/>
            </w:r>
            <w:r>
              <w:rPr>
                <w:noProof/>
                <w:webHidden/>
              </w:rPr>
              <w:instrText xml:space="preserve"> PAGEREF _Toc230784084 \h </w:instrText>
            </w:r>
            <w:r>
              <w:rPr>
                <w:noProof/>
                <w:webHidden/>
              </w:rPr>
            </w:r>
            <w:r>
              <w:rPr>
                <w:noProof/>
                <w:webHidden/>
              </w:rPr>
              <w:fldChar w:fldCharType="separate"/>
            </w:r>
            <w:r>
              <w:rPr>
                <w:noProof/>
                <w:webHidden/>
              </w:rPr>
              <w:t>20</w:t>
            </w:r>
            <w:r>
              <w:rPr>
                <w:noProof/>
                <w:webHidden/>
              </w:rPr>
              <w:fldChar w:fldCharType="end"/>
            </w:r>
          </w:hyperlink>
        </w:p>
        <w:p w14:paraId="03A695CD" w14:textId="639B12AA"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5" w:history="1">
            <w:r w:rsidRPr="00073113">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Forseinkingsrenter</w:t>
            </w:r>
            <w:r>
              <w:rPr>
                <w:noProof/>
                <w:webHidden/>
              </w:rPr>
              <w:tab/>
            </w:r>
            <w:r>
              <w:rPr>
                <w:noProof/>
                <w:webHidden/>
              </w:rPr>
              <w:fldChar w:fldCharType="begin"/>
            </w:r>
            <w:r>
              <w:rPr>
                <w:noProof/>
                <w:webHidden/>
              </w:rPr>
              <w:instrText xml:space="preserve"> PAGEREF _Toc230784085 \h </w:instrText>
            </w:r>
            <w:r>
              <w:rPr>
                <w:noProof/>
                <w:webHidden/>
              </w:rPr>
            </w:r>
            <w:r>
              <w:rPr>
                <w:noProof/>
                <w:webHidden/>
              </w:rPr>
              <w:fldChar w:fldCharType="separate"/>
            </w:r>
            <w:r>
              <w:rPr>
                <w:noProof/>
                <w:webHidden/>
              </w:rPr>
              <w:t>20</w:t>
            </w:r>
            <w:r>
              <w:rPr>
                <w:noProof/>
                <w:webHidden/>
              </w:rPr>
              <w:fldChar w:fldCharType="end"/>
            </w:r>
          </w:hyperlink>
        </w:p>
        <w:p w14:paraId="28CD9724" w14:textId="493BD36F"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6" w:history="1">
            <w:r w:rsidRPr="00073113">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Betalingsmisleghald</w:t>
            </w:r>
            <w:r>
              <w:rPr>
                <w:noProof/>
                <w:webHidden/>
              </w:rPr>
              <w:tab/>
            </w:r>
            <w:r>
              <w:rPr>
                <w:noProof/>
                <w:webHidden/>
              </w:rPr>
              <w:fldChar w:fldCharType="begin"/>
            </w:r>
            <w:r>
              <w:rPr>
                <w:noProof/>
                <w:webHidden/>
              </w:rPr>
              <w:instrText xml:space="preserve"> PAGEREF _Toc230784086 \h </w:instrText>
            </w:r>
            <w:r>
              <w:rPr>
                <w:noProof/>
                <w:webHidden/>
              </w:rPr>
            </w:r>
            <w:r>
              <w:rPr>
                <w:noProof/>
                <w:webHidden/>
              </w:rPr>
              <w:fldChar w:fldCharType="separate"/>
            </w:r>
            <w:r>
              <w:rPr>
                <w:noProof/>
                <w:webHidden/>
              </w:rPr>
              <w:t>21</w:t>
            </w:r>
            <w:r>
              <w:rPr>
                <w:noProof/>
                <w:webHidden/>
              </w:rPr>
              <w:fldChar w:fldCharType="end"/>
            </w:r>
          </w:hyperlink>
        </w:p>
        <w:p w14:paraId="722C065C" w14:textId="6B2D883B"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87" w:history="1">
            <w:r w:rsidRPr="00073113">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Prisendringar</w:t>
            </w:r>
            <w:r>
              <w:rPr>
                <w:noProof/>
                <w:webHidden/>
              </w:rPr>
              <w:tab/>
            </w:r>
            <w:r>
              <w:rPr>
                <w:noProof/>
                <w:webHidden/>
              </w:rPr>
              <w:fldChar w:fldCharType="begin"/>
            </w:r>
            <w:r>
              <w:rPr>
                <w:noProof/>
                <w:webHidden/>
              </w:rPr>
              <w:instrText xml:space="preserve"> PAGEREF _Toc230784087 \h </w:instrText>
            </w:r>
            <w:r>
              <w:rPr>
                <w:noProof/>
                <w:webHidden/>
              </w:rPr>
            </w:r>
            <w:r>
              <w:rPr>
                <w:noProof/>
                <w:webHidden/>
              </w:rPr>
              <w:fldChar w:fldCharType="separate"/>
            </w:r>
            <w:r>
              <w:rPr>
                <w:noProof/>
                <w:webHidden/>
              </w:rPr>
              <w:t>21</w:t>
            </w:r>
            <w:r>
              <w:rPr>
                <w:noProof/>
                <w:webHidden/>
              </w:rPr>
              <w:fldChar w:fldCharType="end"/>
            </w:r>
          </w:hyperlink>
        </w:p>
        <w:p w14:paraId="1DFCDFCD" w14:textId="6B4E8B95"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88" w:history="1">
            <w:r w:rsidRPr="00073113">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Indeksregulering</w:t>
            </w:r>
            <w:r>
              <w:rPr>
                <w:noProof/>
                <w:webHidden/>
              </w:rPr>
              <w:tab/>
            </w:r>
            <w:r>
              <w:rPr>
                <w:noProof/>
                <w:webHidden/>
              </w:rPr>
              <w:fldChar w:fldCharType="begin"/>
            </w:r>
            <w:r>
              <w:rPr>
                <w:noProof/>
                <w:webHidden/>
              </w:rPr>
              <w:instrText xml:space="preserve"> PAGEREF _Toc230784088 \h </w:instrText>
            </w:r>
            <w:r>
              <w:rPr>
                <w:noProof/>
                <w:webHidden/>
              </w:rPr>
            </w:r>
            <w:r>
              <w:rPr>
                <w:noProof/>
                <w:webHidden/>
              </w:rPr>
              <w:fldChar w:fldCharType="separate"/>
            </w:r>
            <w:r>
              <w:rPr>
                <w:noProof/>
                <w:webHidden/>
              </w:rPr>
              <w:t>21</w:t>
            </w:r>
            <w:r>
              <w:rPr>
                <w:noProof/>
                <w:webHidden/>
              </w:rPr>
              <w:fldChar w:fldCharType="end"/>
            </w:r>
          </w:hyperlink>
        </w:p>
        <w:p w14:paraId="09227000" w14:textId="27F352BA"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89" w:history="1">
            <w:r w:rsidRPr="00073113">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Endring av offentlege avgifter</w:t>
            </w:r>
            <w:r>
              <w:rPr>
                <w:noProof/>
                <w:webHidden/>
              </w:rPr>
              <w:tab/>
            </w:r>
            <w:r>
              <w:rPr>
                <w:noProof/>
                <w:webHidden/>
              </w:rPr>
              <w:fldChar w:fldCharType="begin"/>
            </w:r>
            <w:r>
              <w:rPr>
                <w:noProof/>
                <w:webHidden/>
              </w:rPr>
              <w:instrText xml:space="preserve"> PAGEREF _Toc230784089 \h </w:instrText>
            </w:r>
            <w:r>
              <w:rPr>
                <w:noProof/>
                <w:webHidden/>
              </w:rPr>
            </w:r>
            <w:r>
              <w:rPr>
                <w:noProof/>
                <w:webHidden/>
              </w:rPr>
              <w:fldChar w:fldCharType="separate"/>
            </w:r>
            <w:r>
              <w:rPr>
                <w:noProof/>
                <w:webHidden/>
              </w:rPr>
              <w:t>21</w:t>
            </w:r>
            <w:r>
              <w:rPr>
                <w:noProof/>
                <w:webHidden/>
              </w:rPr>
              <w:fldChar w:fldCharType="end"/>
            </w:r>
          </w:hyperlink>
        </w:p>
        <w:p w14:paraId="092F7024" w14:textId="3343CCB5"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90" w:history="1">
            <w:r w:rsidRPr="00073113">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rPr>
              <w:t>Eksterne rettslege krav, personvern og tryggleik</w:t>
            </w:r>
            <w:r>
              <w:rPr>
                <w:noProof/>
                <w:webHidden/>
              </w:rPr>
              <w:tab/>
            </w:r>
            <w:r>
              <w:rPr>
                <w:noProof/>
                <w:webHidden/>
              </w:rPr>
              <w:fldChar w:fldCharType="begin"/>
            </w:r>
            <w:r>
              <w:rPr>
                <w:noProof/>
                <w:webHidden/>
              </w:rPr>
              <w:instrText xml:space="preserve"> PAGEREF _Toc230784090 \h </w:instrText>
            </w:r>
            <w:r>
              <w:rPr>
                <w:noProof/>
                <w:webHidden/>
              </w:rPr>
            </w:r>
            <w:r>
              <w:rPr>
                <w:noProof/>
                <w:webHidden/>
              </w:rPr>
              <w:fldChar w:fldCharType="separate"/>
            </w:r>
            <w:r>
              <w:rPr>
                <w:noProof/>
                <w:webHidden/>
              </w:rPr>
              <w:t>21</w:t>
            </w:r>
            <w:r>
              <w:rPr>
                <w:noProof/>
                <w:webHidden/>
              </w:rPr>
              <w:fldChar w:fldCharType="end"/>
            </w:r>
          </w:hyperlink>
        </w:p>
        <w:p w14:paraId="7BEDDB22" w14:textId="66D2B848"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1" w:history="1">
            <w:r w:rsidRPr="00073113">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rPr>
              <w:t>Eksterne rettslege krav og tiltak generelt</w:t>
            </w:r>
            <w:r>
              <w:rPr>
                <w:noProof/>
                <w:webHidden/>
              </w:rPr>
              <w:tab/>
            </w:r>
            <w:r>
              <w:rPr>
                <w:noProof/>
                <w:webHidden/>
              </w:rPr>
              <w:fldChar w:fldCharType="begin"/>
            </w:r>
            <w:r>
              <w:rPr>
                <w:noProof/>
                <w:webHidden/>
              </w:rPr>
              <w:instrText xml:space="preserve"> PAGEREF _Toc230784091 \h </w:instrText>
            </w:r>
            <w:r>
              <w:rPr>
                <w:noProof/>
                <w:webHidden/>
              </w:rPr>
            </w:r>
            <w:r>
              <w:rPr>
                <w:noProof/>
                <w:webHidden/>
              </w:rPr>
              <w:fldChar w:fldCharType="separate"/>
            </w:r>
            <w:r>
              <w:rPr>
                <w:noProof/>
                <w:webHidden/>
              </w:rPr>
              <w:t>21</w:t>
            </w:r>
            <w:r>
              <w:rPr>
                <w:noProof/>
                <w:webHidden/>
              </w:rPr>
              <w:fldChar w:fldCharType="end"/>
            </w:r>
          </w:hyperlink>
        </w:p>
        <w:p w14:paraId="6EFCA12F" w14:textId="0B9BC7EC"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2" w:history="1">
            <w:r w:rsidRPr="00073113">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Informasjonstryggleik</w:t>
            </w:r>
            <w:r>
              <w:rPr>
                <w:noProof/>
                <w:webHidden/>
              </w:rPr>
              <w:tab/>
            </w:r>
            <w:r>
              <w:rPr>
                <w:noProof/>
                <w:webHidden/>
              </w:rPr>
              <w:fldChar w:fldCharType="begin"/>
            </w:r>
            <w:r>
              <w:rPr>
                <w:noProof/>
                <w:webHidden/>
              </w:rPr>
              <w:instrText xml:space="preserve"> PAGEREF _Toc230784092 \h </w:instrText>
            </w:r>
            <w:r>
              <w:rPr>
                <w:noProof/>
                <w:webHidden/>
              </w:rPr>
            </w:r>
            <w:r>
              <w:rPr>
                <w:noProof/>
                <w:webHidden/>
              </w:rPr>
              <w:fldChar w:fldCharType="separate"/>
            </w:r>
            <w:r>
              <w:rPr>
                <w:noProof/>
                <w:webHidden/>
              </w:rPr>
              <w:t>22</w:t>
            </w:r>
            <w:r>
              <w:rPr>
                <w:noProof/>
                <w:webHidden/>
              </w:rPr>
              <w:fldChar w:fldCharType="end"/>
            </w:r>
          </w:hyperlink>
        </w:p>
        <w:p w14:paraId="6CC06F66" w14:textId="377927B6"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3" w:history="1">
            <w:r w:rsidRPr="00073113">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Personopplysningar</w:t>
            </w:r>
            <w:r>
              <w:rPr>
                <w:noProof/>
                <w:webHidden/>
              </w:rPr>
              <w:tab/>
            </w:r>
            <w:r>
              <w:rPr>
                <w:noProof/>
                <w:webHidden/>
              </w:rPr>
              <w:fldChar w:fldCharType="begin"/>
            </w:r>
            <w:r>
              <w:rPr>
                <w:noProof/>
                <w:webHidden/>
              </w:rPr>
              <w:instrText xml:space="preserve"> PAGEREF _Toc230784093 \h </w:instrText>
            </w:r>
            <w:r>
              <w:rPr>
                <w:noProof/>
                <w:webHidden/>
              </w:rPr>
            </w:r>
            <w:r>
              <w:rPr>
                <w:noProof/>
                <w:webHidden/>
              </w:rPr>
              <w:fldChar w:fldCharType="separate"/>
            </w:r>
            <w:r>
              <w:rPr>
                <w:noProof/>
                <w:webHidden/>
              </w:rPr>
              <w:t>22</w:t>
            </w:r>
            <w:r>
              <w:rPr>
                <w:noProof/>
                <w:webHidden/>
              </w:rPr>
              <w:fldChar w:fldCharType="end"/>
            </w:r>
          </w:hyperlink>
        </w:p>
        <w:p w14:paraId="2D7E887A" w14:textId="049FFDD2"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94" w:history="1">
            <w:r w:rsidRPr="00073113">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Plikt til å inngå datahandsamaravtale</w:t>
            </w:r>
            <w:r>
              <w:rPr>
                <w:noProof/>
                <w:webHidden/>
              </w:rPr>
              <w:tab/>
            </w:r>
            <w:r>
              <w:rPr>
                <w:noProof/>
                <w:webHidden/>
              </w:rPr>
              <w:fldChar w:fldCharType="begin"/>
            </w:r>
            <w:r>
              <w:rPr>
                <w:noProof/>
                <w:webHidden/>
              </w:rPr>
              <w:instrText xml:space="preserve"> PAGEREF _Toc230784094 \h </w:instrText>
            </w:r>
            <w:r>
              <w:rPr>
                <w:noProof/>
                <w:webHidden/>
              </w:rPr>
            </w:r>
            <w:r>
              <w:rPr>
                <w:noProof/>
                <w:webHidden/>
              </w:rPr>
              <w:fldChar w:fldCharType="separate"/>
            </w:r>
            <w:r>
              <w:rPr>
                <w:noProof/>
                <w:webHidden/>
              </w:rPr>
              <w:t>22</w:t>
            </w:r>
            <w:r>
              <w:rPr>
                <w:noProof/>
                <w:webHidden/>
              </w:rPr>
              <w:fldChar w:fldCharType="end"/>
            </w:r>
          </w:hyperlink>
        </w:p>
        <w:p w14:paraId="6A4683DD" w14:textId="0A57BC61"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095" w:history="1">
            <w:r w:rsidRPr="00073113">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Andre plikter</w:t>
            </w:r>
            <w:r>
              <w:rPr>
                <w:noProof/>
                <w:webHidden/>
              </w:rPr>
              <w:tab/>
            </w:r>
            <w:r>
              <w:rPr>
                <w:noProof/>
                <w:webHidden/>
              </w:rPr>
              <w:fldChar w:fldCharType="begin"/>
            </w:r>
            <w:r>
              <w:rPr>
                <w:noProof/>
                <w:webHidden/>
              </w:rPr>
              <w:instrText xml:space="preserve"> PAGEREF _Toc230784095 \h </w:instrText>
            </w:r>
            <w:r>
              <w:rPr>
                <w:noProof/>
                <w:webHidden/>
              </w:rPr>
            </w:r>
            <w:r>
              <w:rPr>
                <w:noProof/>
                <w:webHidden/>
              </w:rPr>
              <w:fldChar w:fldCharType="separate"/>
            </w:r>
            <w:r>
              <w:rPr>
                <w:noProof/>
                <w:webHidden/>
              </w:rPr>
              <w:t>22</w:t>
            </w:r>
            <w:r>
              <w:rPr>
                <w:noProof/>
                <w:webHidden/>
              </w:rPr>
              <w:fldChar w:fldCharType="end"/>
            </w:r>
          </w:hyperlink>
        </w:p>
        <w:p w14:paraId="2E3DA36E" w14:textId="28E597AB"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096" w:history="1">
            <w:r w:rsidRPr="00073113">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Eigedoms- og disposisjonsrett</w:t>
            </w:r>
            <w:r>
              <w:rPr>
                <w:noProof/>
                <w:webHidden/>
              </w:rPr>
              <w:tab/>
            </w:r>
            <w:r>
              <w:rPr>
                <w:noProof/>
                <w:webHidden/>
              </w:rPr>
              <w:fldChar w:fldCharType="begin"/>
            </w:r>
            <w:r>
              <w:rPr>
                <w:noProof/>
                <w:webHidden/>
              </w:rPr>
              <w:instrText xml:space="preserve"> PAGEREF _Toc230784096 \h </w:instrText>
            </w:r>
            <w:r>
              <w:rPr>
                <w:noProof/>
                <w:webHidden/>
              </w:rPr>
            </w:r>
            <w:r>
              <w:rPr>
                <w:noProof/>
                <w:webHidden/>
              </w:rPr>
              <w:fldChar w:fldCharType="separate"/>
            </w:r>
            <w:r>
              <w:rPr>
                <w:noProof/>
                <w:webHidden/>
              </w:rPr>
              <w:t>23</w:t>
            </w:r>
            <w:r>
              <w:rPr>
                <w:noProof/>
                <w:webHidden/>
              </w:rPr>
              <w:fldChar w:fldCharType="end"/>
            </w:r>
          </w:hyperlink>
        </w:p>
        <w:p w14:paraId="0DB38D41" w14:textId="73A0F5E2"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7" w:history="1">
            <w:r w:rsidRPr="00073113">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Eigedomsrett til utstyr</w:t>
            </w:r>
            <w:r>
              <w:rPr>
                <w:noProof/>
                <w:webHidden/>
              </w:rPr>
              <w:tab/>
            </w:r>
            <w:r>
              <w:rPr>
                <w:noProof/>
                <w:webHidden/>
              </w:rPr>
              <w:fldChar w:fldCharType="begin"/>
            </w:r>
            <w:r>
              <w:rPr>
                <w:noProof/>
                <w:webHidden/>
              </w:rPr>
              <w:instrText xml:space="preserve"> PAGEREF _Toc230784097 \h </w:instrText>
            </w:r>
            <w:r>
              <w:rPr>
                <w:noProof/>
                <w:webHidden/>
              </w:rPr>
            </w:r>
            <w:r>
              <w:rPr>
                <w:noProof/>
                <w:webHidden/>
              </w:rPr>
              <w:fldChar w:fldCharType="separate"/>
            </w:r>
            <w:r>
              <w:rPr>
                <w:noProof/>
                <w:webHidden/>
              </w:rPr>
              <w:t>23</w:t>
            </w:r>
            <w:r>
              <w:rPr>
                <w:noProof/>
                <w:webHidden/>
              </w:rPr>
              <w:fldChar w:fldCharType="end"/>
            </w:r>
          </w:hyperlink>
        </w:p>
        <w:p w14:paraId="3C3EA55E" w14:textId="559A3005"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8" w:history="1">
            <w:r w:rsidRPr="00073113">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Rettar til data</w:t>
            </w:r>
            <w:r>
              <w:rPr>
                <w:noProof/>
                <w:webHidden/>
              </w:rPr>
              <w:tab/>
            </w:r>
            <w:r>
              <w:rPr>
                <w:noProof/>
                <w:webHidden/>
              </w:rPr>
              <w:fldChar w:fldCharType="begin"/>
            </w:r>
            <w:r>
              <w:rPr>
                <w:noProof/>
                <w:webHidden/>
              </w:rPr>
              <w:instrText xml:space="preserve"> PAGEREF _Toc230784098 \h </w:instrText>
            </w:r>
            <w:r>
              <w:rPr>
                <w:noProof/>
                <w:webHidden/>
              </w:rPr>
            </w:r>
            <w:r>
              <w:rPr>
                <w:noProof/>
                <w:webHidden/>
              </w:rPr>
              <w:fldChar w:fldCharType="separate"/>
            </w:r>
            <w:r>
              <w:rPr>
                <w:noProof/>
                <w:webHidden/>
              </w:rPr>
              <w:t>23</w:t>
            </w:r>
            <w:r>
              <w:rPr>
                <w:noProof/>
                <w:webHidden/>
              </w:rPr>
              <w:fldChar w:fldCharType="end"/>
            </w:r>
          </w:hyperlink>
        </w:p>
        <w:p w14:paraId="4A5AEE2D" w14:textId="4E57FA29"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099" w:history="1">
            <w:r w:rsidRPr="00073113">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rPr>
              <w:t>Disposisjonsrett til programvare, dokumentasjon med vidare</w:t>
            </w:r>
            <w:r>
              <w:rPr>
                <w:noProof/>
                <w:webHidden/>
              </w:rPr>
              <w:tab/>
            </w:r>
            <w:r>
              <w:rPr>
                <w:noProof/>
                <w:webHidden/>
              </w:rPr>
              <w:fldChar w:fldCharType="begin"/>
            </w:r>
            <w:r>
              <w:rPr>
                <w:noProof/>
                <w:webHidden/>
              </w:rPr>
              <w:instrText xml:space="preserve"> PAGEREF _Toc230784099 \h </w:instrText>
            </w:r>
            <w:r>
              <w:rPr>
                <w:noProof/>
                <w:webHidden/>
              </w:rPr>
            </w:r>
            <w:r>
              <w:rPr>
                <w:noProof/>
                <w:webHidden/>
              </w:rPr>
              <w:fldChar w:fldCharType="separate"/>
            </w:r>
            <w:r>
              <w:rPr>
                <w:noProof/>
                <w:webHidden/>
              </w:rPr>
              <w:t>24</w:t>
            </w:r>
            <w:r>
              <w:rPr>
                <w:noProof/>
                <w:webHidden/>
              </w:rPr>
              <w:fldChar w:fldCharType="end"/>
            </w:r>
          </w:hyperlink>
        </w:p>
        <w:p w14:paraId="1D7004D3" w14:textId="3EE453E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0" w:history="1">
            <w:r w:rsidRPr="00073113">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Disposisjonsrett</w:t>
            </w:r>
            <w:r>
              <w:rPr>
                <w:noProof/>
                <w:webHidden/>
              </w:rPr>
              <w:tab/>
            </w:r>
            <w:r>
              <w:rPr>
                <w:noProof/>
                <w:webHidden/>
              </w:rPr>
              <w:fldChar w:fldCharType="begin"/>
            </w:r>
            <w:r>
              <w:rPr>
                <w:noProof/>
                <w:webHidden/>
              </w:rPr>
              <w:instrText xml:space="preserve"> PAGEREF _Toc230784100 \h </w:instrText>
            </w:r>
            <w:r>
              <w:rPr>
                <w:noProof/>
                <w:webHidden/>
              </w:rPr>
            </w:r>
            <w:r>
              <w:rPr>
                <w:noProof/>
                <w:webHidden/>
              </w:rPr>
              <w:fldChar w:fldCharType="separate"/>
            </w:r>
            <w:r>
              <w:rPr>
                <w:noProof/>
                <w:webHidden/>
              </w:rPr>
              <w:t>24</w:t>
            </w:r>
            <w:r>
              <w:rPr>
                <w:noProof/>
                <w:webHidden/>
              </w:rPr>
              <w:fldChar w:fldCharType="end"/>
            </w:r>
          </w:hyperlink>
        </w:p>
        <w:p w14:paraId="6D75C946" w14:textId="7D35C5F1"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1" w:history="1">
            <w:r w:rsidRPr="00073113">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rPr>
              <w:t>Utvida disposisjonsrett til endringar og programvareutvidingar som blir utvikla for Kunden</w:t>
            </w:r>
            <w:r>
              <w:rPr>
                <w:noProof/>
                <w:webHidden/>
              </w:rPr>
              <w:tab/>
            </w:r>
            <w:r>
              <w:rPr>
                <w:noProof/>
                <w:webHidden/>
              </w:rPr>
              <w:fldChar w:fldCharType="begin"/>
            </w:r>
            <w:r>
              <w:rPr>
                <w:noProof/>
                <w:webHidden/>
              </w:rPr>
              <w:instrText xml:space="preserve"> PAGEREF _Toc230784101 \h </w:instrText>
            </w:r>
            <w:r>
              <w:rPr>
                <w:noProof/>
                <w:webHidden/>
              </w:rPr>
            </w:r>
            <w:r>
              <w:rPr>
                <w:noProof/>
                <w:webHidden/>
              </w:rPr>
              <w:fldChar w:fldCharType="separate"/>
            </w:r>
            <w:r>
              <w:rPr>
                <w:noProof/>
                <w:webHidden/>
              </w:rPr>
              <w:t>24</w:t>
            </w:r>
            <w:r>
              <w:rPr>
                <w:noProof/>
                <w:webHidden/>
              </w:rPr>
              <w:fldChar w:fldCharType="end"/>
            </w:r>
          </w:hyperlink>
        </w:p>
        <w:p w14:paraId="5AB76C3A" w14:textId="42233D6E"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102" w:history="1">
            <w:r w:rsidRPr="00073113">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Misleghald</w:t>
            </w:r>
            <w:r>
              <w:rPr>
                <w:noProof/>
                <w:webHidden/>
              </w:rPr>
              <w:tab/>
            </w:r>
            <w:r>
              <w:rPr>
                <w:noProof/>
                <w:webHidden/>
              </w:rPr>
              <w:fldChar w:fldCharType="begin"/>
            </w:r>
            <w:r>
              <w:rPr>
                <w:noProof/>
                <w:webHidden/>
              </w:rPr>
              <w:instrText xml:space="preserve"> PAGEREF _Toc230784102 \h </w:instrText>
            </w:r>
            <w:r>
              <w:rPr>
                <w:noProof/>
                <w:webHidden/>
              </w:rPr>
            </w:r>
            <w:r>
              <w:rPr>
                <w:noProof/>
                <w:webHidden/>
              </w:rPr>
              <w:fldChar w:fldCharType="separate"/>
            </w:r>
            <w:r>
              <w:rPr>
                <w:noProof/>
                <w:webHidden/>
              </w:rPr>
              <w:t>25</w:t>
            </w:r>
            <w:r>
              <w:rPr>
                <w:noProof/>
                <w:webHidden/>
              </w:rPr>
              <w:fldChar w:fldCharType="end"/>
            </w:r>
          </w:hyperlink>
        </w:p>
        <w:p w14:paraId="49BFD931" w14:textId="44D4A841"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03" w:history="1">
            <w:r w:rsidRPr="00073113">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rPr>
              <w:t>Kva som blir rekna som misleghald</w:t>
            </w:r>
            <w:r>
              <w:rPr>
                <w:noProof/>
                <w:webHidden/>
              </w:rPr>
              <w:tab/>
            </w:r>
            <w:r>
              <w:rPr>
                <w:noProof/>
                <w:webHidden/>
              </w:rPr>
              <w:fldChar w:fldCharType="begin"/>
            </w:r>
            <w:r>
              <w:rPr>
                <w:noProof/>
                <w:webHidden/>
              </w:rPr>
              <w:instrText xml:space="preserve"> PAGEREF _Toc230784103 \h </w:instrText>
            </w:r>
            <w:r>
              <w:rPr>
                <w:noProof/>
                <w:webHidden/>
              </w:rPr>
            </w:r>
            <w:r>
              <w:rPr>
                <w:noProof/>
                <w:webHidden/>
              </w:rPr>
              <w:fldChar w:fldCharType="separate"/>
            </w:r>
            <w:r>
              <w:rPr>
                <w:noProof/>
                <w:webHidden/>
              </w:rPr>
              <w:t>25</w:t>
            </w:r>
            <w:r>
              <w:rPr>
                <w:noProof/>
                <w:webHidden/>
              </w:rPr>
              <w:fldChar w:fldCharType="end"/>
            </w:r>
          </w:hyperlink>
        </w:p>
        <w:p w14:paraId="5FFC0AC2" w14:textId="323DF9F9"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4" w:history="1">
            <w:r w:rsidRPr="00073113">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Misleghald frå Leverandøren</w:t>
            </w:r>
            <w:r>
              <w:rPr>
                <w:noProof/>
                <w:webHidden/>
              </w:rPr>
              <w:tab/>
            </w:r>
            <w:r>
              <w:rPr>
                <w:noProof/>
                <w:webHidden/>
              </w:rPr>
              <w:fldChar w:fldCharType="begin"/>
            </w:r>
            <w:r>
              <w:rPr>
                <w:noProof/>
                <w:webHidden/>
              </w:rPr>
              <w:instrText xml:space="preserve"> PAGEREF _Toc230784104 \h </w:instrText>
            </w:r>
            <w:r>
              <w:rPr>
                <w:noProof/>
                <w:webHidden/>
              </w:rPr>
            </w:r>
            <w:r>
              <w:rPr>
                <w:noProof/>
                <w:webHidden/>
              </w:rPr>
              <w:fldChar w:fldCharType="separate"/>
            </w:r>
            <w:r>
              <w:rPr>
                <w:noProof/>
                <w:webHidden/>
              </w:rPr>
              <w:t>25</w:t>
            </w:r>
            <w:r>
              <w:rPr>
                <w:noProof/>
                <w:webHidden/>
              </w:rPr>
              <w:fldChar w:fldCharType="end"/>
            </w:r>
          </w:hyperlink>
        </w:p>
        <w:p w14:paraId="6335AC23" w14:textId="693BD615"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5" w:history="1">
            <w:r w:rsidRPr="00073113">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Misleghald frå Kunden</w:t>
            </w:r>
            <w:r>
              <w:rPr>
                <w:noProof/>
                <w:webHidden/>
              </w:rPr>
              <w:tab/>
            </w:r>
            <w:r>
              <w:rPr>
                <w:noProof/>
                <w:webHidden/>
              </w:rPr>
              <w:fldChar w:fldCharType="begin"/>
            </w:r>
            <w:r>
              <w:rPr>
                <w:noProof/>
                <w:webHidden/>
              </w:rPr>
              <w:instrText xml:space="preserve"> PAGEREF _Toc230784105 \h </w:instrText>
            </w:r>
            <w:r>
              <w:rPr>
                <w:noProof/>
                <w:webHidden/>
              </w:rPr>
            </w:r>
            <w:r>
              <w:rPr>
                <w:noProof/>
                <w:webHidden/>
              </w:rPr>
              <w:fldChar w:fldCharType="separate"/>
            </w:r>
            <w:r>
              <w:rPr>
                <w:noProof/>
                <w:webHidden/>
              </w:rPr>
              <w:t>25</w:t>
            </w:r>
            <w:r>
              <w:rPr>
                <w:noProof/>
                <w:webHidden/>
              </w:rPr>
              <w:fldChar w:fldCharType="end"/>
            </w:r>
          </w:hyperlink>
        </w:p>
        <w:p w14:paraId="1D1997A1" w14:textId="47B00B88"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06" w:history="1">
            <w:r w:rsidRPr="00073113">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Varslingsplikt</w:t>
            </w:r>
            <w:r>
              <w:rPr>
                <w:noProof/>
                <w:webHidden/>
              </w:rPr>
              <w:tab/>
            </w:r>
            <w:r>
              <w:rPr>
                <w:noProof/>
                <w:webHidden/>
              </w:rPr>
              <w:fldChar w:fldCharType="begin"/>
            </w:r>
            <w:r>
              <w:rPr>
                <w:noProof/>
                <w:webHidden/>
              </w:rPr>
              <w:instrText xml:space="preserve"> PAGEREF _Toc230784106 \h </w:instrText>
            </w:r>
            <w:r>
              <w:rPr>
                <w:noProof/>
                <w:webHidden/>
              </w:rPr>
            </w:r>
            <w:r>
              <w:rPr>
                <w:noProof/>
                <w:webHidden/>
              </w:rPr>
              <w:fldChar w:fldCharType="separate"/>
            </w:r>
            <w:r>
              <w:rPr>
                <w:noProof/>
                <w:webHidden/>
              </w:rPr>
              <w:t>25</w:t>
            </w:r>
            <w:r>
              <w:rPr>
                <w:noProof/>
                <w:webHidden/>
              </w:rPr>
              <w:fldChar w:fldCharType="end"/>
            </w:r>
          </w:hyperlink>
        </w:p>
        <w:p w14:paraId="79DAB7F4" w14:textId="5BACAFC6"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7" w:history="1">
            <w:r w:rsidRPr="00073113">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Leverandøren si varslingsplikt</w:t>
            </w:r>
            <w:r>
              <w:rPr>
                <w:noProof/>
                <w:webHidden/>
              </w:rPr>
              <w:tab/>
            </w:r>
            <w:r>
              <w:rPr>
                <w:noProof/>
                <w:webHidden/>
              </w:rPr>
              <w:fldChar w:fldCharType="begin"/>
            </w:r>
            <w:r>
              <w:rPr>
                <w:noProof/>
                <w:webHidden/>
              </w:rPr>
              <w:instrText xml:space="preserve"> PAGEREF _Toc230784107 \h </w:instrText>
            </w:r>
            <w:r>
              <w:rPr>
                <w:noProof/>
                <w:webHidden/>
              </w:rPr>
            </w:r>
            <w:r>
              <w:rPr>
                <w:noProof/>
                <w:webHidden/>
              </w:rPr>
              <w:fldChar w:fldCharType="separate"/>
            </w:r>
            <w:r>
              <w:rPr>
                <w:noProof/>
                <w:webHidden/>
              </w:rPr>
              <w:t>25</w:t>
            </w:r>
            <w:r>
              <w:rPr>
                <w:noProof/>
                <w:webHidden/>
              </w:rPr>
              <w:fldChar w:fldCharType="end"/>
            </w:r>
          </w:hyperlink>
        </w:p>
        <w:p w14:paraId="56CFFBE2" w14:textId="52372E55"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08" w:history="1">
            <w:r w:rsidRPr="00073113">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Kunden si varslingsplikt</w:t>
            </w:r>
            <w:r>
              <w:rPr>
                <w:noProof/>
                <w:webHidden/>
              </w:rPr>
              <w:tab/>
            </w:r>
            <w:r>
              <w:rPr>
                <w:noProof/>
                <w:webHidden/>
              </w:rPr>
              <w:fldChar w:fldCharType="begin"/>
            </w:r>
            <w:r>
              <w:rPr>
                <w:noProof/>
                <w:webHidden/>
              </w:rPr>
              <w:instrText xml:space="preserve"> PAGEREF _Toc230784108 \h </w:instrText>
            </w:r>
            <w:r>
              <w:rPr>
                <w:noProof/>
                <w:webHidden/>
              </w:rPr>
            </w:r>
            <w:r>
              <w:rPr>
                <w:noProof/>
                <w:webHidden/>
              </w:rPr>
              <w:fldChar w:fldCharType="separate"/>
            </w:r>
            <w:r>
              <w:rPr>
                <w:noProof/>
                <w:webHidden/>
              </w:rPr>
              <w:t>25</w:t>
            </w:r>
            <w:r>
              <w:rPr>
                <w:noProof/>
                <w:webHidden/>
              </w:rPr>
              <w:fldChar w:fldCharType="end"/>
            </w:r>
          </w:hyperlink>
        </w:p>
        <w:p w14:paraId="03FEEAD7" w14:textId="5D5CD0DE"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09" w:history="1">
            <w:r w:rsidRPr="00073113">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Avhjelp av misleghald</w:t>
            </w:r>
            <w:r>
              <w:rPr>
                <w:noProof/>
                <w:webHidden/>
              </w:rPr>
              <w:tab/>
            </w:r>
            <w:r>
              <w:rPr>
                <w:noProof/>
                <w:webHidden/>
              </w:rPr>
              <w:fldChar w:fldCharType="begin"/>
            </w:r>
            <w:r>
              <w:rPr>
                <w:noProof/>
                <w:webHidden/>
              </w:rPr>
              <w:instrText xml:space="preserve"> PAGEREF _Toc230784109 \h </w:instrText>
            </w:r>
            <w:r>
              <w:rPr>
                <w:noProof/>
                <w:webHidden/>
              </w:rPr>
            </w:r>
            <w:r>
              <w:rPr>
                <w:noProof/>
                <w:webHidden/>
              </w:rPr>
              <w:fldChar w:fldCharType="separate"/>
            </w:r>
            <w:r>
              <w:rPr>
                <w:noProof/>
                <w:webHidden/>
              </w:rPr>
              <w:t>26</w:t>
            </w:r>
            <w:r>
              <w:rPr>
                <w:noProof/>
                <w:webHidden/>
              </w:rPr>
              <w:fldChar w:fldCharType="end"/>
            </w:r>
          </w:hyperlink>
        </w:p>
        <w:p w14:paraId="6583F67F" w14:textId="56B563BA"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0" w:history="1">
            <w:r w:rsidRPr="00073113">
              <w:rPr>
                <w:rStyle w:val="Hyperkobling"/>
                <w:noProof/>
              </w:rPr>
              <w:t>9.3.1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Leverandøren si avhjelp av misleghald</w:t>
            </w:r>
            <w:r>
              <w:rPr>
                <w:noProof/>
                <w:webHidden/>
              </w:rPr>
              <w:tab/>
            </w:r>
            <w:r>
              <w:rPr>
                <w:noProof/>
                <w:webHidden/>
              </w:rPr>
              <w:fldChar w:fldCharType="begin"/>
            </w:r>
            <w:r>
              <w:rPr>
                <w:noProof/>
                <w:webHidden/>
              </w:rPr>
              <w:instrText xml:space="preserve"> PAGEREF _Toc230784110 \h </w:instrText>
            </w:r>
            <w:r>
              <w:rPr>
                <w:noProof/>
                <w:webHidden/>
              </w:rPr>
            </w:r>
            <w:r>
              <w:rPr>
                <w:noProof/>
                <w:webHidden/>
              </w:rPr>
              <w:fldChar w:fldCharType="separate"/>
            </w:r>
            <w:r>
              <w:rPr>
                <w:noProof/>
                <w:webHidden/>
              </w:rPr>
              <w:t>26</w:t>
            </w:r>
            <w:r>
              <w:rPr>
                <w:noProof/>
                <w:webHidden/>
              </w:rPr>
              <w:fldChar w:fldCharType="end"/>
            </w:r>
          </w:hyperlink>
        </w:p>
        <w:p w14:paraId="12944F6A" w14:textId="62E4BB07"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1" w:history="1">
            <w:r w:rsidRPr="00073113">
              <w:rPr>
                <w:rStyle w:val="Hyperkobling"/>
                <w:noProof/>
              </w:rPr>
              <w:t>9.3.2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Kunden si avhjelp av misleghald</w:t>
            </w:r>
            <w:r>
              <w:rPr>
                <w:noProof/>
                <w:webHidden/>
              </w:rPr>
              <w:tab/>
            </w:r>
            <w:r>
              <w:rPr>
                <w:noProof/>
                <w:webHidden/>
              </w:rPr>
              <w:fldChar w:fldCharType="begin"/>
            </w:r>
            <w:r>
              <w:rPr>
                <w:noProof/>
                <w:webHidden/>
              </w:rPr>
              <w:instrText xml:space="preserve"> PAGEREF _Toc230784111 \h </w:instrText>
            </w:r>
            <w:r>
              <w:rPr>
                <w:noProof/>
                <w:webHidden/>
              </w:rPr>
            </w:r>
            <w:r>
              <w:rPr>
                <w:noProof/>
                <w:webHidden/>
              </w:rPr>
              <w:fldChar w:fldCharType="separate"/>
            </w:r>
            <w:r>
              <w:rPr>
                <w:noProof/>
                <w:webHidden/>
              </w:rPr>
              <w:t>26</w:t>
            </w:r>
            <w:r>
              <w:rPr>
                <w:noProof/>
                <w:webHidden/>
              </w:rPr>
              <w:fldChar w:fldCharType="end"/>
            </w:r>
          </w:hyperlink>
        </w:p>
        <w:p w14:paraId="5EB750D9" w14:textId="0878FC33"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12" w:history="1">
            <w:r w:rsidRPr="00073113">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Sanksjonar ved misleghald</w:t>
            </w:r>
            <w:r>
              <w:rPr>
                <w:noProof/>
                <w:webHidden/>
              </w:rPr>
              <w:tab/>
            </w:r>
            <w:r>
              <w:rPr>
                <w:noProof/>
                <w:webHidden/>
              </w:rPr>
              <w:fldChar w:fldCharType="begin"/>
            </w:r>
            <w:r>
              <w:rPr>
                <w:noProof/>
                <w:webHidden/>
              </w:rPr>
              <w:instrText xml:space="preserve"> PAGEREF _Toc230784112 \h </w:instrText>
            </w:r>
            <w:r>
              <w:rPr>
                <w:noProof/>
                <w:webHidden/>
              </w:rPr>
            </w:r>
            <w:r>
              <w:rPr>
                <w:noProof/>
                <w:webHidden/>
              </w:rPr>
              <w:fldChar w:fldCharType="separate"/>
            </w:r>
            <w:r>
              <w:rPr>
                <w:noProof/>
                <w:webHidden/>
              </w:rPr>
              <w:t>26</w:t>
            </w:r>
            <w:r>
              <w:rPr>
                <w:noProof/>
                <w:webHidden/>
              </w:rPr>
              <w:fldChar w:fldCharType="end"/>
            </w:r>
          </w:hyperlink>
        </w:p>
        <w:p w14:paraId="39A58FA4" w14:textId="73348FE9"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3" w:history="1">
            <w:r w:rsidRPr="00073113">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Prisavslag</w:t>
            </w:r>
            <w:r>
              <w:rPr>
                <w:noProof/>
                <w:webHidden/>
              </w:rPr>
              <w:tab/>
            </w:r>
            <w:r>
              <w:rPr>
                <w:noProof/>
                <w:webHidden/>
              </w:rPr>
              <w:fldChar w:fldCharType="begin"/>
            </w:r>
            <w:r>
              <w:rPr>
                <w:noProof/>
                <w:webHidden/>
              </w:rPr>
              <w:instrText xml:space="preserve"> PAGEREF _Toc230784113 \h </w:instrText>
            </w:r>
            <w:r>
              <w:rPr>
                <w:noProof/>
                <w:webHidden/>
              </w:rPr>
            </w:r>
            <w:r>
              <w:rPr>
                <w:noProof/>
                <w:webHidden/>
              </w:rPr>
              <w:fldChar w:fldCharType="separate"/>
            </w:r>
            <w:r>
              <w:rPr>
                <w:noProof/>
                <w:webHidden/>
              </w:rPr>
              <w:t>26</w:t>
            </w:r>
            <w:r>
              <w:rPr>
                <w:noProof/>
                <w:webHidden/>
              </w:rPr>
              <w:fldChar w:fldCharType="end"/>
            </w:r>
          </w:hyperlink>
        </w:p>
        <w:p w14:paraId="1F845541" w14:textId="0C5F119D"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4" w:history="1">
            <w:r w:rsidRPr="00073113">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Tilbakehaldsrett</w:t>
            </w:r>
            <w:r>
              <w:rPr>
                <w:noProof/>
                <w:webHidden/>
              </w:rPr>
              <w:tab/>
            </w:r>
            <w:r>
              <w:rPr>
                <w:noProof/>
                <w:webHidden/>
              </w:rPr>
              <w:fldChar w:fldCharType="begin"/>
            </w:r>
            <w:r>
              <w:rPr>
                <w:noProof/>
                <w:webHidden/>
              </w:rPr>
              <w:instrText xml:space="preserve"> PAGEREF _Toc230784114 \h </w:instrText>
            </w:r>
            <w:r>
              <w:rPr>
                <w:noProof/>
                <w:webHidden/>
              </w:rPr>
            </w:r>
            <w:r>
              <w:rPr>
                <w:noProof/>
                <w:webHidden/>
              </w:rPr>
              <w:fldChar w:fldCharType="separate"/>
            </w:r>
            <w:r>
              <w:rPr>
                <w:noProof/>
                <w:webHidden/>
              </w:rPr>
              <w:t>26</w:t>
            </w:r>
            <w:r>
              <w:rPr>
                <w:noProof/>
                <w:webHidden/>
              </w:rPr>
              <w:fldChar w:fldCharType="end"/>
            </w:r>
          </w:hyperlink>
        </w:p>
        <w:p w14:paraId="32C76DD0" w14:textId="705B58A0"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5" w:history="1">
            <w:r w:rsidRPr="00073113">
              <w:rPr>
                <w:rStyle w:val="Hyperkobling"/>
                <w:noProof/>
              </w:rPr>
              <w:t>9.4.3</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Standardiserte kompensasjonar og timebot</w:t>
            </w:r>
            <w:r>
              <w:rPr>
                <w:noProof/>
                <w:webHidden/>
              </w:rPr>
              <w:tab/>
            </w:r>
            <w:r>
              <w:rPr>
                <w:noProof/>
                <w:webHidden/>
              </w:rPr>
              <w:fldChar w:fldCharType="begin"/>
            </w:r>
            <w:r>
              <w:rPr>
                <w:noProof/>
                <w:webHidden/>
              </w:rPr>
              <w:instrText xml:space="preserve"> PAGEREF _Toc230784115 \h </w:instrText>
            </w:r>
            <w:r>
              <w:rPr>
                <w:noProof/>
                <w:webHidden/>
              </w:rPr>
            </w:r>
            <w:r>
              <w:rPr>
                <w:noProof/>
                <w:webHidden/>
              </w:rPr>
              <w:fldChar w:fldCharType="separate"/>
            </w:r>
            <w:r>
              <w:rPr>
                <w:noProof/>
                <w:webHidden/>
              </w:rPr>
              <w:t>26</w:t>
            </w:r>
            <w:r>
              <w:rPr>
                <w:noProof/>
                <w:webHidden/>
              </w:rPr>
              <w:fldChar w:fldCharType="end"/>
            </w:r>
          </w:hyperlink>
        </w:p>
        <w:p w14:paraId="27CC9E2E" w14:textId="42C4C42A"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6" w:history="1">
            <w:r w:rsidRPr="00073113">
              <w:rPr>
                <w:rStyle w:val="Hyperkobling"/>
                <w:noProof/>
              </w:rPr>
              <w:t>9.4.4</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Heving</w:t>
            </w:r>
            <w:r>
              <w:rPr>
                <w:noProof/>
                <w:webHidden/>
              </w:rPr>
              <w:tab/>
            </w:r>
            <w:r>
              <w:rPr>
                <w:noProof/>
                <w:webHidden/>
              </w:rPr>
              <w:fldChar w:fldCharType="begin"/>
            </w:r>
            <w:r>
              <w:rPr>
                <w:noProof/>
                <w:webHidden/>
              </w:rPr>
              <w:instrText xml:space="preserve"> PAGEREF _Toc230784116 \h </w:instrText>
            </w:r>
            <w:r>
              <w:rPr>
                <w:noProof/>
                <w:webHidden/>
              </w:rPr>
            </w:r>
            <w:r>
              <w:rPr>
                <w:noProof/>
                <w:webHidden/>
              </w:rPr>
              <w:fldChar w:fldCharType="separate"/>
            </w:r>
            <w:r>
              <w:rPr>
                <w:noProof/>
                <w:webHidden/>
              </w:rPr>
              <w:t>27</w:t>
            </w:r>
            <w:r>
              <w:rPr>
                <w:noProof/>
                <w:webHidden/>
              </w:rPr>
              <w:fldChar w:fldCharType="end"/>
            </w:r>
          </w:hyperlink>
        </w:p>
        <w:p w14:paraId="6FDD077A" w14:textId="3541EAEE"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17" w:history="1">
            <w:r w:rsidRPr="00073113">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Erstatning</w:t>
            </w:r>
            <w:r>
              <w:rPr>
                <w:noProof/>
                <w:webHidden/>
              </w:rPr>
              <w:tab/>
            </w:r>
            <w:r>
              <w:rPr>
                <w:noProof/>
                <w:webHidden/>
              </w:rPr>
              <w:fldChar w:fldCharType="begin"/>
            </w:r>
            <w:r>
              <w:rPr>
                <w:noProof/>
                <w:webHidden/>
              </w:rPr>
              <w:instrText xml:space="preserve"> PAGEREF _Toc230784117 \h </w:instrText>
            </w:r>
            <w:r>
              <w:rPr>
                <w:noProof/>
                <w:webHidden/>
              </w:rPr>
            </w:r>
            <w:r>
              <w:rPr>
                <w:noProof/>
                <w:webHidden/>
              </w:rPr>
              <w:fldChar w:fldCharType="separate"/>
            </w:r>
            <w:r>
              <w:rPr>
                <w:noProof/>
                <w:webHidden/>
              </w:rPr>
              <w:t>27</w:t>
            </w:r>
            <w:r>
              <w:rPr>
                <w:noProof/>
                <w:webHidden/>
              </w:rPr>
              <w:fldChar w:fldCharType="end"/>
            </w:r>
          </w:hyperlink>
        </w:p>
        <w:p w14:paraId="0D74B914" w14:textId="3BB6F8FA"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8" w:history="1">
            <w:r w:rsidRPr="00073113">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Partane sine krav på erstatning</w:t>
            </w:r>
            <w:r>
              <w:rPr>
                <w:noProof/>
                <w:webHidden/>
              </w:rPr>
              <w:tab/>
            </w:r>
            <w:r>
              <w:rPr>
                <w:noProof/>
                <w:webHidden/>
              </w:rPr>
              <w:fldChar w:fldCharType="begin"/>
            </w:r>
            <w:r>
              <w:rPr>
                <w:noProof/>
                <w:webHidden/>
              </w:rPr>
              <w:instrText xml:space="preserve"> PAGEREF _Toc230784118 \h </w:instrText>
            </w:r>
            <w:r>
              <w:rPr>
                <w:noProof/>
                <w:webHidden/>
              </w:rPr>
            </w:r>
            <w:r>
              <w:rPr>
                <w:noProof/>
                <w:webHidden/>
              </w:rPr>
              <w:fldChar w:fldCharType="separate"/>
            </w:r>
            <w:r>
              <w:rPr>
                <w:noProof/>
                <w:webHidden/>
              </w:rPr>
              <w:t>27</w:t>
            </w:r>
            <w:r>
              <w:rPr>
                <w:noProof/>
                <w:webHidden/>
              </w:rPr>
              <w:fldChar w:fldCharType="end"/>
            </w:r>
          </w:hyperlink>
        </w:p>
        <w:p w14:paraId="51ECDB27" w14:textId="75CE58E3"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19" w:history="1">
            <w:r w:rsidRPr="00073113">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Erstatningsavgrensing</w:t>
            </w:r>
            <w:r>
              <w:rPr>
                <w:noProof/>
                <w:webHidden/>
              </w:rPr>
              <w:tab/>
            </w:r>
            <w:r>
              <w:rPr>
                <w:noProof/>
                <w:webHidden/>
              </w:rPr>
              <w:fldChar w:fldCharType="begin"/>
            </w:r>
            <w:r>
              <w:rPr>
                <w:noProof/>
                <w:webHidden/>
              </w:rPr>
              <w:instrText xml:space="preserve"> PAGEREF _Toc230784119 \h </w:instrText>
            </w:r>
            <w:r>
              <w:rPr>
                <w:noProof/>
                <w:webHidden/>
              </w:rPr>
            </w:r>
            <w:r>
              <w:rPr>
                <w:noProof/>
                <w:webHidden/>
              </w:rPr>
              <w:fldChar w:fldCharType="separate"/>
            </w:r>
            <w:r>
              <w:rPr>
                <w:noProof/>
                <w:webHidden/>
              </w:rPr>
              <w:t>27</w:t>
            </w:r>
            <w:r>
              <w:rPr>
                <w:noProof/>
                <w:webHidden/>
              </w:rPr>
              <w:fldChar w:fldCharType="end"/>
            </w:r>
          </w:hyperlink>
        </w:p>
        <w:p w14:paraId="06A04B6D" w14:textId="7526EE59"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120" w:history="1">
            <w:r w:rsidRPr="00073113">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Andre føresegner</w:t>
            </w:r>
            <w:r>
              <w:rPr>
                <w:noProof/>
                <w:webHidden/>
              </w:rPr>
              <w:tab/>
            </w:r>
            <w:r>
              <w:rPr>
                <w:noProof/>
                <w:webHidden/>
              </w:rPr>
              <w:fldChar w:fldCharType="begin"/>
            </w:r>
            <w:r>
              <w:rPr>
                <w:noProof/>
                <w:webHidden/>
              </w:rPr>
              <w:instrText xml:space="preserve"> PAGEREF _Toc230784120 \h </w:instrText>
            </w:r>
            <w:r>
              <w:rPr>
                <w:noProof/>
                <w:webHidden/>
              </w:rPr>
            </w:r>
            <w:r>
              <w:rPr>
                <w:noProof/>
                <w:webHidden/>
              </w:rPr>
              <w:fldChar w:fldCharType="separate"/>
            </w:r>
            <w:r>
              <w:rPr>
                <w:noProof/>
                <w:webHidden/>
              </w:rPr>
              <w:t>28</w:t>
            </w:r>
            <w:r>
              <w:rPr>
                <w:noProof/>
                <w:webHidden/>
              </w:rPr>
              <w:fldChar w:fldCharType="end"/>
            </w:r>
          </w:hyperlink>
        </w:p>
        <w:p w14:paraId="4E7A496C" w14:textId="2398C551"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21" w:history="1">
            <w:r w:rsidRPr="00073113">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Forsikringar</w:t>
            </w:r>
            <w:r>
              <w:rPr>
                <w:noProof/>
                <w:webHidden/>
              </w:rPr>
              <w:tab/>
            </w:r>
            <w:r>
              <w:rPr>
                <w:noProof/>
                <w:webHidden/>
              </w:rPr>
              <w:fldChar w:fldCharType="begin"/>
            </w:r>
            <w:r>
              <w:rPr>
                <w:noProof/>
                <w:webHidden/>
              </w:rPr>
              <w:instrText xml:space="preserve"> PAGEREF _Toc230784121 \h </w:instrText>
            </w:r>
            <w:r>
              <w:rPr>
                <w:noProof/>
                <w:webHidden/>
              </w:rPr>
            </w:r>
            <w:r>
              <w:rPr>
                <w:noProof/>
                <w:webHidden/>
              </w:rPr>
              <w:fldChar w:fldCharType="separate"/>
            </w:r>
            <w:r>
              <w:rPr>
                <w:noProof/>
                <w:webHidden/>
              </w:rPr>
              <w:t>28</w:t>
            </w:r>
            <w:r>
              <w:rPr>
                <w:noProof/>
                <w:webHidden/>
              </w:rPr>
              <w:fldChar w:fldCharType="end"/>
            </w:r>
          </w:hyperlink>
        </w:p>
        <w:p w14:paraId="445F903F" w14:textId="5A515B1B"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22" w:history="1">
            <w:r w:rsidRPr="00073113">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Kunden sine forsikringar</w:t>
            </w:r>
            <w:r>
              <w:rPr>
                <w:noProof/>
                <w:webHidden/>
              </w:rPr>
              <w:tab/>
            </w:r>
            <w:r>
              <w:rPr>
                <w:noProof/>
                <w:webHidden/>
              </w:rPr>
              <w:fldChar w:fldCharType="begin"/>
            </w:r>
            <w:r>
              <w:rPr>
                <w:noProof/>
                <w:webHidden/>
              </w:rPr>
              <w:instrText xml:space="preserve"> PAGEREF _Toc230784122 \h </w:instrText>
            </w:r>
            <w:r>
              <w:rPr>
                <w:noProof/>
                <w:webHidden/>
              </w:rPr>
            </w:r>
            <w:r>
              <w:rPr>
                <w:noProof/>
                <w:webHidden/>
              </w:rPr>
              <w:fldChar w:fldCharType="separate"/>
            </w:r>
            <w:r>
              <w:rPr>
                <w:noProof/>
                <w:webHidden/>
              </w:rPr>
              <w:t>28</w:t>
            </w:r>
            <w:r>
              <w:rPr>
                <w:noProof/>
                <w:webHidden/>
              </w:rPr>
              <w:fldChar w:fldCharType="end"/>
            </w:r>
          </w:hyperlink>
        </w:p>
        <w:p w14:paraId="212D9CD3" w14:textId="53BD7A4D"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23" w:history="1">
            <w:r w:rsidRPr="00073113">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Leverandøren sine forsikringar</w:t>
            </w:r>
            <w:r>
              <w:rPr>
                <w:noProof/>
                <w:webHidden/>
              </w:rPr>
              <w:tab/>
            </w:r>
            <w:r>
              <w:rPr>
                <w:noProof/>
                <w:webHidden/>
              </w:rPr>
              <w:fldChar w:fldCharType="begin"/>
            </w:r>
            <w:r>
              <w:rPr>
                <w:noProof/>
                <w:webHidden/>
              </w:rPr>
              <w:instrText xml:space="preserve"> PAGEREF _Toc230784123 \h </w:instrText>
            </w:r>
            <w:r>
              <w:rPr>
                <w:noProof/>
                <w:webHidden/>
              </w:rPr>
            </w:r>
            <w:r>
              <w:rPr>
                <w:noProof/>
                <w:webHidden/>
              </w:rPr>
              <w:fldChar w:fldCharType="separate"/>
            </w:r>
            <w:r>
              <w:rPr>
                <w:noProof/>
                <w:webHidden/>
              </w:rPr>
              <w:t>28</w:t>
            </w:r>
            <w:r>
              <w:rPr>
                <w:noProof/>
                <w:webHidden/>
              </w:rPr>
              <w:fldChar w:fldCharType="end"/>
            </w:r>
          </w:hyperlink>
        </w:p>
        <w:p w14:paraId="6DE61F9E" w14:textId="3A90BE3C"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24" w:history="1">
            <w:r w:rsidRPr="00073113">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Overdraging av rettar og plikter</w:t>
            </w:r>
            <w:r>
              <w:rPr>
                <w:noProof/>
                <w:webHidden/>
              </w:rPr>
              <w:tab/>
            </w:r>
            <w:r>
              <w:rPr>
                <w:noProof/>
                <w:webHidden/>
              </w:rPr>
              <w:fldChar w:fldCharType="begin"/>
            </w:r>
            <w:r>
              <w:rPr>
                <w:noProof/>
                <w:webHidden/>
              </w:rPr>
              <w:instrText xml:space="preserve"> PAGEREF _Toc230784124 \h </w:instrText>
            </w:r>
            <w:r>
              <w:rPr>
                <w:noProof/>
                <w:webHidden/>
              </w:rPr>
            </w:r>
            <w:r>
              <w:rPr>
                <w:noProof/>
                <w:webHidden/>
              </w:rPr>
              <w:fldChar w:fldCharType="separate"/>
            </w:r>
            <w:r>
              <w:rPr>
                <w:noProof/>
                <w:webHidden/>
              </w:rPr>
              <w:t>28</w:t>
            </w:r>
            <w:r>
              <w:rPr>
                <w:noProof/>
                <w:webHidden/>
              </w:rPr>
              <w:fldChar w:fldCharType="end"/>
            </w:r>
          </w:hyperlink>
        </w:p>
        <w:p w14:paraId="3057EFDA" w14:textId="49D848AA"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25" w:history="1">
            <w:r w:rsidRPr="00073113">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Kunden si overdraging</w:t>
            </w:r>
            <w:r>
              <w:rPr>
                <w:noProof/>
                <w:webHidden/>
              </w:rPr>
              <w:tab/>
            </w:r>
            <w:r>
              <w:rPr>
                <w:noProof/>
                <w:webHidden/>
              </w:rPr>
              <w:fldChar w:fldCharType="begin"/>
            </w:r>
            <w:r>
              <w:rPr>
                <w:noProof/>
                <w:webHidden/>
              </w:rPr>
              <w:instrText xml:space="preserve"> PAGEREF _Toc230784125 \h </w:instrText>
            </w:r>
            <w:r>
              <w:rPr>
                <w:noProof/>
                <w:webHidden/>
              </w:rPr>
            </w:r>
            <w:r>
              <w:rPr>
                <w:noProof/>
                <w:webHidden/>
              </w:rPr>
              <w:fldChar w:fldCharType="separate"/>
            </w:r>
            <w:r>
              <w:rPr>
                <w:noProof/>
                <w:webHidden/>
              </w:rPr>
              <w:t>28</w:t>
            </w:r>
            <w:r>
              <w:rPr>
                <w:noProof/>
                <w:webHidden/>
              </w:rPr>
              <w:fldChar w:fldCharType="end"/>
            </w:r>
          </w:hyperlink>
        </w:p>
        <w:p w14:paraId="389956FC" w14:textId="063E0692" w:rsidR="002F27D5" w:rsidRDefault="002F27D5">
          <w:pPr>
            <w:pStyle w:val="INNH3"/>
            <w:rPr>
              <w:rFonts w:asciiTheme="minorHAnsi" w:eastAsiaTheme="minorEastAsia" w:hAnsiTheme="minorHAnsi" w:cstheme="minorBidi"/>
              <w:i w:val="0"/>
              <w:iCs w:val="0"/>
              <w:noProof/>
              <w:kern w:val="2"/>
              <w:sz w:val="24"/>
              <w:szCs w:val="24"/>
              <w14:ligatures w14:val="standardContextual"/>
            </w:rPr>
          </w:pPr>
          <w:hyperlink w:anchor="_Toc230784126" w:history="1">
            <w:r w:rsidRPr="00073113">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073113">
              <w:rPr>
                <w:rStyle w:val="Hyperkobling"/>
                <w:rFonts w:eastAsia="Arial"/>
                <w:noProof/>
                <w:lang w:val="en-US"/>
              </w:rPr>
              <w:t>Leverandøren si overdraging</w:t>
            </w:r>
            <w:r>
              <w:rPr>
                <w:noProof/>
                <w:webHidden/>
              </w:rPr>
              <w:tab/>
            </w:r>
            <w:r>
              <w:rPr>
                <w:noProof/>
                <w:webHidden/>
              </w:rPr>
              <w:fldChar w:fldCharType="begin"/>
            </w:r>
            <w:r>
              <w:rPr>
                <w:noProof/>
                <w:webHidden/>
              </w:rPr>
              <w:instrText xml:space="preserve"> PAGEREF _Toc230784126 \h </w:instrText>
            </w:r>
            <w:r>
              <w:rPr>
                <w:noProof/>
                <w:webHidden/>
              </w:rPr>
            </w:r>
            <w:r>
              <w:rPr>
                <w:noProof/>
                <w:webHidden/>
              </w:rPr>
              <w:fldChar w:fldCharType="separate"/>
            </w:r>
            <w:r>
              <w:rPr>
                <w:noProof/>
                <w:webHidden/>
              </w:rPr>
              <w:t>28</w:t>
            </w:r>
            <w:r>
              <w:rPr>
                <w:noProof/>
                <w:webHidden/>
              </w:rPr>
              <w:fldChar w:fldCharType="end"/>
            </w:r>
          </w:hyperlink>
        </w:p>
        <w:p w14:paraId="6DAAE4C0" w14:textId="44D74778"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27" w:history="1">
            <w:r w:rsidRPr="00073113">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Konkurs, akkord e.l.</w:t>
            </w:r>
            <w:r>
              <w:rPr>
                <w:noProof/>
                <w:webHidden/>
              </w:rPr>
              <w:tab/>
            </w:r>
            <w:r>
              <w:rPr>
                <w:noProof/>
                <w:webHidden/>
              </w:rPr>
              <w:fldChar w:fldCharType="begin"/>
            </w:r>
            <w:r>
              <w:rPr>
                <w:noProof/>
                <w:webHidden/>
              </w:rPr>
              <w:instrText xml:space="preserve"> PAGEREF _Toc230784127 \h </w:instrText>
            </w:r>
            <w:r>
              <w:rPr>
                <w:noProof/>
                <w:webHidden/>
              </w:rPr>
            </w:r>
            <w:r>
              <w:rPr>
                <w:noProof/>
                <w:webHidden/>
              </w:rPr>
              <w:fldChar w:fldCharType="separate"/>
            </w:r>
            <w:r>
              <w:rPr>
                <w:noProof/>
                <w:webHidden/>
              </w:rPr>
              <w:t>29</w:t>
            </w:r>
            <w:r>
              <w:rPr>
                <w:noProof/>
                <w:webHidden/>
              </w:rPr>
              <w:fldChar w:fldCharType="end"/>
            </w:r>
          </w:hyperlink>
        </w:p>
        <w:p w14:paraId="50168678" w14:textId="7DBF9B3C"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28" w:history="1">
            <w:r w:rsidRPr="00073113">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Force majeure</w:t>
            </w:r>
            <w:r>
              <w:rPr>
                <w:noProof/>
                <w:webHidden/>
              </w:rPr>
              <w:tab/>
            </w:r>
            <w:r>
              <w:rPr>
                <w:noProof/>
                <w:webHidden/>
              </w:rPr>
              <w:fldChar w:fldCharType="begin"/>
            </w:r>
            <w:r>
              <w:rPr>
                <w:noProof/>
                <w:webHidden/>
              </w:rPr>
              <w:instrText xml:space="preserve"> PAGEREF _Toc230784128 \h </w:instrText>
            </w:r>
            <w:r>
              <w:rPr>
                <w:noProof/>
                <w:webHidden/>
              </w:rPr>
            </w:r>
            <w:r>
              <w:rPr>
                <w:noProof/>
                <w:webHidden/>
              </w:rPr>
              <w:fldChar w:fldCharType="separate"/>
            </w:r>
            <w:r>
              <w:rPr>
                <w:noProof/>
                <w:webHidden/>
              </w:rPr>
              <w:t>29</w:t>
            </w:r>
            <w:r>
              <w:rPr>
                <w:noProof/>
                <w:webHidden/>
              </w:rPr>
              <w:fldChar w:fldCharType="end"/>
            </w:r>
          </w:hyperlink>
        </w:p>
        <w:p w14:paraId="0B319904" w14:textId="0BA38A7E"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29" w:history="1">
            <w:r w:rsidRPr="00073113">
              <w:rPr>
                <w:rStyle w:val="Hyperkobling"/>
                <w:noProof/>
              </w:rPr>
              <w:t>10.5</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rPr>
              <w:t>Risiko for utstyr m.m.</w:t>
            </w:r>
            <w:r>
              <w:rPr>
                <w:noProof/>
                <w:webHidden/>
              </w:rPr>
              <w:tab/>
            </w:r>
            <w:r>
              <w:rPr>
                <w:noProof/>
                <w:webHidden/>
              </w:rPr>
              <w:fldChar w:fldCharType="begin"/>
            </w:r>
            <w:r>
              <w:rPr>
                <w:noProof/>
                <w:webHidden/>
              </w:rPr>
              <w:instrText xml:space="preserve"> PAGEREF _Toc230784129 \h </w:instrText>
            </w:r>
            <w:r>
              <w:rPr>
                <w:noProof/>
                <w:webHidden/>
              </w:rPr>
            </w:r>
            <w:r>
              <w:rPr>
                <w:noProof/>
                <w:webHidden/>
              </w:rPr>
              <w:fldChar w:fldCharType="separate"/>
            </w:r>
            <w:r>
              <w:rPr>
                <w:noProof/>
                <w:webHidden/>
              </w:rPr>
              <w:t>30</w:t>
            </w:r>
            <w:r>
              <w:rPr>
                <w:noProof/>
                <w:webHidden/>
              </w:rPr>
              <w:fldChar w:fldCharType="end"/>
            </w:r>
          </w:hyperlink>
        </w:p>
        <w:p w14:paraId="08C7E5C1" w14:textId="7BB4C6E5" w:rsidR="002F27D5" w:rsidRDefault="002F27D5">
          <w:pPr>
            <w:pStyle w:val="INNH1"/>
            <w:rPr>
              <w:rFonts w:asciiTheme="minorHAnsi" w:eastAsiaTheme="minorEastAsia" w:hAnsiTheme="minorHAnsi" w:cstheme="minorBidi"/>
              <w:b w:val="0"/>
              <w:bCs w:val="0"/>
              <w:caps w:val="0"/>
              <w:noProof/>
              <w:kern w:val="2"/>
              <w:sz w:val="24"/>
              <w:szCs w:val="24"/>
              <w14:ligatures w14:val="standardContextual"/>
            </w:rPr>
          </w:pPr>
          <w:hyperlink w:anchor="_Toc230784130" w:history="1">
            <w:r w:rsidRPr="00073113">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073113">
              <w:rPr>
                <w:rStyle w:val="Hyperkobling"/>
                <w:rFonts w:eastAsia="Arial"/>
                <w:noProof/>
                <w:lang w:val="en-US"/>
              </w:rPr>
              <w:t>Tvistar</w:t>
            </w:r>
            <w:r>
              <w:rPr>
                <w:noProof/>
                <w:webHidden/>
              </w:rPr>
              <w:tab/>
            </w:r>
            <w:r>
              <w:rPr>
                <w:noProof/>
                <w:webHidden/>
              </w:rPr>
              <w:fldChar w:fldCharType="begin"/>
            </w:r>
            <w:r>
              <w:rPr>
                <w:noProof/>
                <w:webHidden/>
              </w:rPr>
              <w:instrText xml:space="preserve"> PAGEREF _Toc230784130 \h </w:instrText>
            </w:r>
            <w:r>
              <w:rPr>
                <w:noProof/>
                <w:webHidden/>
              </w:rPr>
            </w:r>
            <w:r>
              <w:rPr>
                <w:noProof/>
                <w:webHidden/>
              </w:rPr>
              <w:fldChar w:fldCharType="separate"/>
            </w:r>
            <w:r>
              <w:rPr>
                <w:noProof/>
                <w:webHidden/>
              </w:rPr>
              <w:t>30</w:t>
            </w:r>
            <w:r>
              <w:rPr>
                <w:noProof/>
                <w:webHidden/>
              </w:rPr>
              <w:fldChar w:fldCharType="end"/>
            </w:r>
          </w:hyperlink>
        </w:p>
        <w:p w14:paraId="77C5D289" w14:textId="4F539B56"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31" w:history="1">
            <w:r w:rsidRPr="00073113">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Forhandlingar og mekling</w:t>
            </w:r>
            <w:r>
              <w:rPr>
                <w:noProof/>
                <w:webHidden/>
              </w:rPr>
              <w:tab/>
            </w:r>
            <w:r>
              <w:rPr>
                <w:noProof/>
                <w:webHidden/>
              </w:rPr>
              <w:fldChar w:fldCharType="begin"/>
            </w:r>
            <w:r>
              <w:rPr>
                <w:noProof/>
                <w:webHidden/>
              </w:rPr>
              <w:instrText xml:space="preserve"> PAGEREF _Toc230784131 \h </w:instrText>
            </w:r>
            <w:r>
              <w:rPr>
                <w:noProof/>
                <w:webHidden/>
              </w:rPr>
            </w:r>
            <w:r>
              <w:rPr>
                <w:noProof/>
                <w:webHidden/>
              </w:rPr>
              <w:fldChar w:fldCharType="separate"/>
            </w:r>
            <w:r>
              <w:rPr>
                <w:noProof/>
                <w:webHidden/>
              </w:rPr>
              <w:t>30</w:t>
            </w:r>
            <w:r>
              <w:rPr>
                <w:noProof/>
                <w:webHidden/>
              </w:rPr>
              <w:fldChar w:fldCharType="end"/>
            </w:r>
          </w:hyperlink>
        </w:p>
        <w:p w14:paraId="7B2ABF29" w14:textId="6D296C2F" w:rsidR="002F27D5" w:rsidRDefault="002F27D5">
          <w:pPr>
            <w:pStyle w:val="INNH2"/>
            <w:rPr>
              <w:rFonts w:asciiTheme="minorHAnsi" w:eastAsiaTheme="minorEastAsia" w:hAnsiTheme="minorHAnsi" w:cstheme="minorBidi"/>
              <w:smallCaps w:val="0"/>
              <w:noProof/>
              <w:kern w:val="2"/>
              <w:sz w:val="24"/>
              <w:szCs w:val="24"/>
              <w14:ligatures w14:val="standardContextual"/>
            </w:rPr>
          </w:pPr>
          <w:hyperlink w:anchor="_Toc230784132" w:history="1">
            <w:r w:rsidRPr="00073113">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073113">
              <w:rPr>
                <w:rStyle w:val="Hyperkobling"/>
                <w:rFonts w:eastAsia="Arial"/>
                <w:noProof/>
                <w:lang w:val="en-US"/>
              </w:rPr>
              <w:t>Lovval og verneting</w:t>
            </w:r>
            <w:r>
              <w:rPr>
                <w:noProof/>
                <w:webHidden/>
              </w:rPr>
              <w:tab/>
            </w:r>
            <w:r>
              <w:rPr>
                <w:noProof/>
                <w:webHidden/>
              </w:rPr>
              <w:fldChar w:fldCharType="begin"/>
            </w:r>
            <w:r>
              <w:rPr>
                <w:noProof/>
                <w:webHidden/>
              </w:rPr>
              <w:instrText xml:space="preserve"> PAGEREF _Toc230784132 \h </w:instrText>
            </w:r>
            <w:r>
              <w:rPr>
                <w:noProof/>
                <w:webHidden/>
              </w:rPr>
            </w:r>
            <w:r>
              <w:rPr>
                <w:noProof/>
                <w:webHidden/>
              </w:rPr>
              <w:fldChar w:fldCharType="separate"/>
            </w:r>
            <w:r>
              <w:rPr>
                <w:noProof/>
                <w:webHidden/>
              </w:rPr>
              <w:t>30</w:t>
            </w:r>
            <w:r>
              <w:rPr>
                <w:noProof/>
                <w:webHidden/>
              </w:rPr>
              <w:fldChar w:fldCharType="end"/>
            </w:r>
          </w:hyperlink>
        </w:p>
        <w:p w14:paraId="39A0760C" w14:textId="31F48F97" w:rsidR="00C4786E" w:rsidRPr="00C0077E" w:rsidRDefault="00814408" w:rsidP="00C4786E">
          <w:pPr>
            <w:sectPr w:rsidR="00C4786E" w:rsidRPr="00C0077E" w:rsidSect="00621905">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9054C3">
            <w:rPr>
              <w:rFonts w:cstheme="minorHAnsi"/>
              <w:b/>
              <w:bCs/>
              <w:noProof/>
            </w:rPr>
            <w:fldChar w:fldCharType="end"/>
          </w:r>
        </w:p>
      </w:sdtContent>
    </w:sdt>
    <w:p w14:paraId="5BDD79C8" w14:textId="77777777" w:rsidR="00FB5F14" w:rsidRPr="00C0077E" w:rsidRDefault="00814408" w:rsidP="00FB5F14">
      <w:pPr>
        <w:pStyle w:val="Overskrift1"/>
      </w:pPr>
      <w:bookmarkStart w:id="24" w:name="_Toc111799188"/>
      <w:bookmarkStart w:id="25" w:name="_Toc230784033"/>
      <w:bookmarkEnd w:id="15"/>
      <w:bookmarkEnd w:id="16"/>
      <w:bookmarkEnd w:id="17"/>
      <w:bookmarkEnd w:id="18"/>
      <w:bookmarkEnd w:id="19"/>
      <w:bookmarkEnd w:id="20"/>
      <w:bookmarkEnd w:id="21"/>
      <w:bookmarkEnd w:id="22"/>
      <w:bookmarkEnd w:id="23"/>
      <w:r>
        <w:rPr>
          <w:rFonts w:eastAsia="Arial"/>
          <w:szCs w:val="28"/>
          <w:lang w:val="en-US"/>
        </w:rPr>
        <w:t>Alminnelege vilkår</w:t>
      </w:r>
      <w:bookmarkEnd w:id="24"/>
      <w:bookmarkEnd w:id="25"/>
    </w:p>
    <w:p w14:paraId="5A95DC2D" w14:textId="77777777" w:rsidR="00FB5F14" w:rsidRPr="00C0077E" w:rsidRDefault="00814408" w:rsidP="00FB5F14">
      <w:pPr>
        <w:pStyle w:val="Overskrift2"/>
      </w:pPr>
      <w:bookmarkStart w:id="26" w:name="_Toc111799189"/>
      <w:bookmarkStart w:id="27" w:name="_Toc230784034"/>
      <w:r>
        <w:rPr>
          <w:rFonts w:eastAsia="Arial"/>
          <w:lang w:val="en-US"/>
        </w:rPr>
        <w:t>Avtaleomfang</w:t>
      </w:r>
      <w:bookmarkEnd w:id="26"/>
      <w:bookmarkEnd w:id="27"/>
    </w:p>
    <w:p w14:paraId="422C811D" w14:textId="77777777" w:rsidR="00FB5F14" w:rsidRPr="00C0077E" w:rsidRDefault="00814408" w:rsidP="00FB5F14">
      <w:r w:rsidRPr="00814408">
        <w:rPr>
          <w:rFonts w:ascii="Calibri" w:eastAsia="Calibri" w:hAnsi="Calibri" w:cs="Times New Roman"/>
        </w:rPr>
        <w:t xml:space="preserve">Avtalen gjeld levering av </w:t>
      </w:r>
      <w:r w:rsidRPr="00814408">
        <w:rPr>
          <w:rFonts w:ascii="Calibri" w:eastAsia="Calibri" w:hAnsi="Calibri" w:cs="Calibri"/>
        </w:rPr>
        <w:t xml:space="preserve">vedlikehaldstenester for programvare og eventuelt utstyr som </w:t>
      </w:r>
      <w:r w:rsidRPr="00814408">
        <w:rPr>
          <w:rFonts w:ascii="Calibri" w:eastAsia="Calibri" w:hAnsi="Calibri" w:cs="Times New Roman"/>
        </w:rPr>
        <w:t xml:space="preserve">beskrive i bilag 1, heretter kalla for «leveransen». </w:t>
      </w:r>
    </w:p>
    <w:p w14:paraId="40621C69" w14:textId="77777777" w:rsidR="00FB5F14" w:rsidRPr="00C0077E" w:rsidRDefault="00FB5F14" w:rsidP="00FB5F14"/>
    <w:p w14:paraId="0EE8D10C" w14:textId="77777777" w:rsidR="00FB5F14" w:rsidRPr="00C0077E" w:rsidRDefault="00814408" w:rsidP="00FB5F14">
      <w:r w:rsidRPr="00814408">
        <w:rPr>
          <w:rFonts w:ascii="Calibri" w:eastAsia="Calibri" w:hAnsi="Calibri" w:cs="Times New Roman"/>
        </w:rPr>
        <w:t>Kunden har beskrive behovet sitt og framstilt krava sine i bilag 1 (behovsbeskriving og kravspesifikasjon frå Kunden), og beskrive den programvara og det utstyret som skal vedlikehaldast i bilag 3 (</w:t>
      </w:r>
      <w:r w:rsidRPr="00814408">
        <w:rPr>
          <w:rFonts w:ascii="Calibri" w:eastAsia="Calibri" w:hAnsi="Calibri" w:cs="Calibri"/>
        </w:rPr>
        <w:t>Utstyr og/eller programvare som skal vedlikehaldast</w:t>
      </w:r>
      <w:r w:rsidRPr="00814408">
        <w:rPr>
          <w:rFonts w:ascii="Calibri" w:eastAsia="Calibri" w:hAnsi="Calibri" w:cs="Times New Roman"/>
        </w:rPr>
        <w:t>).</w:t>
      </w:r>
    </w:p>
    <w:p w14:paraId="14A8783A" w14:textId="77777777" w:rsidR="00FB5F14" w:rsidRPr="00C0077E" w:rsidRDefault="00FB5F14" w:rsidP="00FB5F14"/>
    <w:p w14:paraId="1E190BC2" w14:textId="77777777" w:rsidR="00FB5F14" w:rsidRPr="00C0077E" w:rsidRDefault="00814408" w:rsidP="00FB5F14">
      <w:r w:rsidRPr="00814408">
        <w:rPr>
          <w:rFonts w:ascii="Calibri" w:eastAsia="Calibri" w:hAnsi="Calibri" w:cs="Calibri"/>
        </w:rPr>
        <w:t>Leverandøren har beskrive løysinga si og relevante føresetnader for levering av henne i bilag 2 (Løysingsspesifikasjonen til Leverandøren).</w:t>
      </w:r>
    </w:p>
    <w:p w14:paraId="41E4DE47" w14:textId="77777777" w:rsidR="00FB5F14" w:rsidRPr="00C0077E" w:rsidRDefault="00FB5F14" w:rsidP="00FB5F14"/>
    <w:p w14:paraId="04302A9B" w14:textId="77777777" w:rsidR="00FB5F14" w:rsidRPr="00C0077E" w:rsidRDefault="00814408" w:rsidP="00FB5F14">
      <w:pPr>
        <w:rPr>
          <w:rFonts w:cstheme="minorHAnsi"/>
        </w:rPr>
      </w:pPr>
      <w:r w:rsidRPr="00814408">
        <w:rPr>
          <w:rFonts w:ascii="Calibri" w:eastAsia="Calibri" w:hAnsi="Calibri" w:cs="Times New Roman"/>
        </w:rPr>
        <w:t>Dersom det etter Leverandøren si oppfatning er openberre feil eller uklare punkt i kravspesifikasjonen frå Kunden, skal dette oppgivast tydeleg i bilag 2.</w:t>
      </w:r>
    </w:p>
    <w:p w14:paraId="46DF237F" w14:textId="77777777" w:rsidR="00FB5F14" w:rsidRPr="00C0077E" w:rsidRDefault="00FB5F14" w:rsidP="00FB5F14"/>
    <w:p w14:paraId="796198E6" w14:textId="77777777" w:rsidR="00FB5F14" w:rsidRPr="00C0077E" w:rsidRDefault="00814408" w:rsidP="00FB5F14">
      <w:r w:rsidRPr="00814408">
        <w:rPr>
          <w:rFonts w:ascii="Calibri" w:eastAsia="Calibri" w:hAnsi="Calibri" w:cs="Times New Roman"/>
        </w:rPr>
        <w:t xml:space="preserve">Omfanget og gjennomføringa av leveransen er nærare beskrive i den generelle avtaleteksten og bilaga som er inkluderte i Avtalen. </w:t>
      </w:r>
    </w:p>
    <w:p w14:paraId="3033A09F" w14:textId="77777777" w:rsidR="00FB5F14" w:rsidRPr="00C0077E" w:rsidRDefault="00FB5F14" w:rsidP="00FB5F14"/>
    <w:p w14:paraId="47A5D159" w14:textId="77777777" w:rsidR="00FB5F14" w:rsidRPr="00C0077E" w:rsidRDefault="00814408" w:rsidP="00FB5F14">
      <w:r w:rsidRPr="00814408">
        <w:rPr>
          <w:rFonts w:ascii="Calibri" w:eastAsia="Calibri" w:hAnsi="Calibri" w:cs="Times New Roman"/>
        </w:rPr>
        <w:t>Med Avtalen er meint denne generelle avtaleteksten med bilag.</w:t>
      </w:r>
    </w:p>
    <w:p w14:paraId="3F5D1827" w14:textId="77777777" w:rsidR="00FB5F14" w:rsidRPr="00C0077E" w:rsidRDefault="00FB5F14" w:rsidP="00FB5F14"/>
    <w:p w14:paraId="71745B51" w14:textId="77777777" w:rsidR="00FB5F14" w:rsidRPr="00C0077E" w:rsidRDefault="00814408"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230784035"/>
      <w:r>
        <w:rPr>
          <w:rFonts w:eastAsia="Arial"/>
          <w:lang w:val="en-US"/>
        </w:rPr>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432E58" w14:paraId="51AD97CA"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7E039C0" w14:textId="77777777" w:rsidR="00FB5F14" w:rsidRPr="00C0077E" w:rsidRDefault="00814408" w:rsidP="00D4735E">
            <w:pPr>
              <w:ind w:left="-1"/>
            </w:pPr>
            <w:r w:rsidRPr="00814408">
              <w:rPr>
                <w:rFonts w:ascii="Calibri" w:eastAsia="Calibri" w:hAnsi="Calibri" w:cs="Times New Roman"/>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0143007" w14:textId="77777777" w:rsidR="00FB5F14" w:rsidRPr="00C0077E" w:rsidRDefault="00814408" w:rsidP="00D4735E">
            <w:r>
              <w:rPr>
                <w:rFonts w:ascii="Calibri" w:eastAsia="Calibri" w:hAnsi="Calibri" w:cs="Times New Roman"/>
                <w:lang w:val="en-US"/>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18335A3" w14:textId="77777777" w:rsidR="00FB5F14" w:rsidRPr="00C0077E" w:rsidRDefault="00814408" w:rsidP="00D4735E">
            <w:r>
              <w:rPr>
                <w:rFonts w:ascii="Calibri" w:eastAsia="Calibri" w:hAnsi="Calibri" w:cs="Times New Roman"/>
                <w:lang w:val="en-US"/>
              </w:rPr>
              <w:t>Nei</w:t>
            </w:r>
          </w:p>
        </w:tc>
      </w:tr>
      <w:tr w:rsidR="00432E58" w14:paraId="5CF4EBD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A4F7AE" w14:textId="77777777" w:rsidR="00FB5F14" w:rsidRPr="00C0077E" w:rsidRDefault="00814408" w:rsidP="00D4735E">
            <w:pPr>
              <w:keepLines/>
            </w:pPr>
            <w:r w:rsidRPr="00814408">
              <w:rPr>
                <w:rFonts w:ascii="Calibri" w:eastAsia="Calibri" w:hAnsi="Calibri" w:cs="Times New Roman"/>
              </w:rPr>
              <w:t>Bilag 1: Kunden si behovsbeskriving og kravspesifikasjon</w:t>
            </w:r>
          </w:p>
          <w:p w14:paraId="52BE72C6" w14:textId="77777777" w:rsidR="00FB5F14" w:rsidRPr="00C0077E" w:rsidRDefault="00814408" w:rsidP="00D4735E">
            <w:pPr>
              <w:keepLines/>
            </w:pPr>
            <w:r w:rsidRPr="00C94280">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46085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BAFFD1" w14:textId="77777777" w:rsidR="00FB5F14" w:rsidRPr="00C0077E" w:rsidRDefault="00FB5F14" w:rsidP="00D4735E"/>
        </w:tc>
      </w:tr>
      <w:tr w:rsidR="00432E58" w14:paraId="42AD8F87"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0854C6" w14:textId="77777777" w:rsidR="00FB5F14" w:rsidRPr="00C0077E" w:rsidRDefault="00814408" w:rsidP="00D4735E">
            <w:pPr>
              <w:keepLines/>
            </w:pPr>
            <w:r w:rsidRPr="00814408">
              <w:rPr>
                <w:rFonts w:ascii="Calibri" w:eastAsia="Calibri" w:hAnsi="Calibri" w:cs="Times New Roman"/>
              </w:rPr>
              <w:t>Bilag 2: Løysingsspesifikasjonen til Leverandøren</w:t>
            </w:r>
          </w:p>
          <w:p w14:paraId="49A8F636" w14:textId="77777777" w:rsidR="00FB5F14" w:rsidRPr="00C0077E" w:rsidRDefault="00814408" w:rsidP="00D4735E">
            <w:pPr>
              <w:keepLines/>
            </w:pPr>
            <w:r w:rsidRPr="00814408">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FA5DF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F4B417" w14:textId="77777777" w:rsidR="00FB5F14" w:rsidRPr="00C0077E" w:rsidRDefault="00FB5F14" w:rsidP="00D4735E"/>
        </w:tc>
      </w:tr>
      <w:tr w:rsidR="00432E58" w14:paraId="109499F0"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67F83A" w14:textId="77777777" w:rsidR="00FB5F14" w:rsidRPr="00C0077E" w:rsidRDefault="00814408" w:rsidP="00D4735E">
            <w:pPr>
              <w:keepLines/>
            </w:pPr>
            <w:r w:rsidRPr="00814408">
              <w:rPr>
                <w:rFonts w:ascii="Calibri" w:eastAsia="Calibri" w:hAnsi="Calibri" w:cs="Times New Roman"/>
              </w:rPr>
              <w:t xml:space="preserve">Bilag 3: </w:t>
            </w:r>
            <w:r w:rsidRPr="00814408">
              <w:rPr>
                <w:rFonts w:ascii="Calibri" w:eastAsia="Calibri" w:hAnsi="Calibri" w:cs="Calibri"/>
              </w:rPr>
              <w:t>Utstyr og/eller programvare som skal vedlikehaldast</w:t>
            </w:r>
          </w:p>
          <w:p w14:paraId="0AAA75CE" w14:textId="77777777" w:rsidR="00FB5F14" w:rsidRPr="00C0077E" w:rsidRDefault="00814408" w:rsidP="00D4735E">
            <w:pPr>
              <w:rPr>
                <w:rFonts w:cstheme="minorHAnsi"/>
                <w:i/>
                <w:sz w:val="28"/>
                <w:szCs w:val="28"/>
              </w:rPr>
            </w:pPr>
            <w:r w:rsidRPr="00814408">
              <w:rPr>
                <w:rFonts w:ascii="Calibri" w:eastAsia="Calibri" w:hAnsi="Calibri" w:cs="Calibri"/>
                <w:i/>
                <w:iCs/>
                <w:sz w:val="22"/>
                <w:szCs w:val="22"/>
              </w:rPr>
              <w:t>Kunden si beskriving av det som skal vedlikehaldast</w:t>
            </w:r>
            <w:r w:rsidRPr="00814408">
              <w:rPr>
                <w:rFonts w:ascii="Calibri" w:eastAsia="Calibri" w:hAnsi="Calibri" w:cs="Calibri"/>
                <w:i/>
                <w:iCs/>
                <w:sz w:val="28"/>
                <w:szCs w:val="28"/>
              </w:rPr>
              <w:t xml:space="preserve"> </w:t>
            </w:r>
          </w:p>
          <w:p w14:paraId="4876242C" w14:textId="77777777" w:rsidR="00FB5F14" w:rsidRPr="00C0077E" w:rsidRDefault="00814408" w:rsidP="00D4735E">
            <w:pPr>
              <w:keepLines/>
            </w:pPr>
            <w:r w:rsidRPr="00C94280">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5678A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5ED816" w14:textId="77777777" w:rsidR="00FB5F14" w:rsidRPr="00C0077E" w:rsidRDefault="00FB5F14" w:rsidP="00D4735E"/>
        </w:tc>
      </w:tr>
      <w:tr w:rsidR="00432E58" w14:paraId="01DAE81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24CC7" w14:textId="77777777" w:rsidR="00FB5F14" w:rsidRPr="00C0077E" w:rsidRDefault="00814408" w:rsidP="00D4735E">
            <w:r w:rsidRPr="00814408">
              <w:rPr>
                <w:rFonts w:ascii="Calibri" w:eastAsia="Calibri" w:hAnsi="Calibri" w:cs="Times New Roman"/>
              </w:rPr>
              <w:t>Bilag 4: Prosjekt- og framdriftsplan for etableringsfasen</w:t>
            </w:r>
          </w:p>
          <w:p w14:paraId="17A837CD" w14:textId="77777777" w:rsidR="00FB5F14" w:rsidRPr="00C0077E" w:rsidRDefault="00814408" w:rsidP="00D4735E">
            <w:pPr>
              <w:rPr>
                <w:i/>
                <w:iCs/>
              </w:rPr>
            </w:pPr>
            <w:r w:rsidRPr="00814408">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16E3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E1D68" w14:textId="77777777" w:rsidR="00FB5F14" w:rsidRPr="00C0077E" w:rsidRDefault="00FB5F14" w:rsidP="00D4735E"/>
        </w:tc>
      </w:tr>
      <w:tr w:rsidR="00432E58" w14:paraId="7CE41E63"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057A04" w14:textId="77777777" w:rsidR="00FB5F14" w:rsidRPr="00C0077E" w:rsidRDefault="00814408" w:rsidP="00D4735E">
            <w:pPr>
              <w:ind w:left="855" w:hanging="855"/>
            </w:pPr>
            <w:r w:rsidRPr="00814408">
              <w:rPr>
                <w:rFonts w:ascii="Calibri" w:eastAsia="Calibri" w:hAnsi="Calibri" w:cs="Times New Roman"/>
              </w:rPr>
              <w:t xml:space="preserve">Bilag 5: </w:t>
            </w:r>
            <w:r w:rsidRPr="00814408">
              <w:rPr>
                <w:rFonts w:ascii="Calibri" w:eastAsia="Calibri" w:hAnsi="Calibri" w:cs="Calibri"/>
              </w:rPr>
              <w:t>Tenestenivå med standardiserte kompensasjonar</w:t>
            </w:r>
          </w:p>
          <w:p w14:paraId="5B26BAE1" w14:textId="77777777" w:rsidR="00FB5F14" w:rsidRPr="00C0077E" w:rsidRDefault="00814408" w:rsidP="00D4735E">
            <w:pPr>
              <w:ind w:left="4" w:hanging="4"/>
            </w:pPr>
            <w:r w:rsidRPr="00814408">
              <w:rPr>
                <w:rFonts w:ascii="Calibri" w:eastAsia="Calibri" w:hAnsi="Calibri" w:cs="Times New Roman"/>
                <w:i/>
                <w:iCs/>
                <w:sz w:val="22"/>
                <w:szCs w:val="22"/>
              </w:rPr>
              <w:t>Skal fyllast ut av Leverandøren basert på dei overordna føringane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DC28E5"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19CD41" w14:textId="77777777" w:rsidR="00FB5F14" w:rsidRPr="00C0077E" w:rsidRDefault="00FB5F14" w:rsidP="00D4735E"/>
        </w:tc>
      </w:tr>
      <w:tr w:rsidR="00432E58" w14:paraId="35BEBCBC"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6EABC2" w14:textId="77777777" w:rsidR="00FB5F14" w:rsidRPr="00C0077E" w:rsidRDefault="00814408" w:rsidP="00D4735E">
            <w:pPr>
              <w:ind w:left="855" w:hanging="855"/>
            </w:pPr>
            <w:r w:rsidRPr="00814408">
              <w:rPr>
                <w:rFonts w:ascii="Calibri" w:eastAsia="Calibri" w:hAnsi="Calibri" w:cs="Times New Roman"/>
              </w:rPr>
              <w:t>Bilag 6: Administrative føresegner</w:t>
            </w:r>
          </w:p>
          <w:p w14:paraId="6EC00B9D" w14:textId="77777777" w:rsidR="00FB5F14" w:rsidRPr="00C0077E" w:rsidRDefault="00814408" w:rsidP="00D4735E">
            <w:pPr>
              <w:ind w:left="4" w:hanging="4"/>
            </w:pPr>
            <w:r w:rsidRPr="00814408">
              <w:rPr>
                <w:rStyle w:val="normaltextrun"/>
                <w:rFonts w:ascii="Calibri" w:eastAsia="Calibri" w:hAnsi="Calibri" w:cs="Calibri"/>
                <w:i/>
                <w:iCs/>
                <w:color w:val="000000"/>
                <w:sz w:val="22"/>
                <w:szCs w:val="22"/>
                <w:shd w:val="clear" w:color="auto" w:fill="FFFFFF"/>
              </w:rPr>
              <w:t>Administrative føresegner og andre opplysningar som er relevante for forholdet mellom Partane. Skal fyllast ut av Leverandøren basert på dei overordna føringane Kunden har gitt i bilaget.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8A7394"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80E42F" w14:textId="77777777" w:rsidR="00FB5F14" w:rsidRPr="00C0077E" w:rsidRDefault="00FB5F14" w:rsidP="00D4735E"/>
        </w:tc>
      </w:tr>
      <w:tr w:rsidR="00432E58" w14:paraId="3424520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5B5415" w14:textId="77777777" w:rsidR="00FB5F14" w:rsidRPr="00C0077E" w:rsidRDefault="00814408" w:rsidP="00D4735E">
            <w:pPr>
              <w:ind w:left="855" w:hanging="855"/>
            </w:pPr>
            <w:r w:rsidRPr="00814408">
              <w:rPr>
                <w:rFonts w:ascii="Calibri" w:eastAsia="Calibri" w:hAnsi="Calibri" w:cs="Times New Roman"/>
              </w:rPr>
              <w:t>Bilag 7: Samla pris og prisføresegner</w:t>
            </w:r>
          </w:p>
          <w:p w14:paraId="57B59706" w14:textId="77777777" w:rsidR="00FB5F14" w:rsidRPr="00C0077E" w:rsidRDefault="00814408" w:rsidP="00D4735E">
            <w:r w:rsidRPr="00814408">
              <w:rPr>
                <w:rStyle w:val="normaltextrun"/>
                <w:rFonts w:ascii="Calibri" w:eastAsia="Calibri" w:hAnsi="Calibri" w:cs="Calibri"/>
                <w:i/>
                <w:iCs/>
                <w:color w:val="000000"/>
                <w:sz w:val="22"/>
                <w:szCs w:val="22"/>
                <w:shd w:val="clear" w:color="auto" w:fill="FFFFFF"/>
              </w:rPr>
              <w:t>Oversikt over alle priselement knytte til gjennomføringa av denne Avtalen. Skal fyllast ut av Leverandøren basert på dei overordna føringane Kunden har gitt i bilaget.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6FA28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BA538F" w14:textId="77777777" w:rsidR="00FB5F14" w:rsidRPr="00C0077E" w:rsidRDefault="00FB5F14" w:rsidP="00D4735E"/>
        </w:tc>
      </w:tr>
      <w:tr w:rsidR="00432E58" w14:paraId="17A5D9C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06B3EB7" w14:textId="77777777" w:rsidR="00FB5F14" w:rsidRPr="00C0077E" w:rsidRDefault="00814408" w:rsidP="00D4735E">
            <w:pPr>
              <w:ind w:left="855" w:hanging="855"/>
            </w:pPr>
            <w:r w:rsidRPr="00C94280">
              <w:rPr>
                <w:rFonts w:ascii="Calibri" w:eastAsia="Calibri" w:hAnsi="Calibri" w:cs="Times New Roman"/>
              </w:rPr>
              <w:t>Bilag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51D576"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76E7C3" w14:textId="77777777" w:rsidR="00FB5F14" w:rsidRPr="00C0077E" w:rsidRDefault="00FB5F14" w:rsidP="00D4735E"/>
        </w:tc>
      </w:tr>
      <w:tr w:rsidR="00432E58" w14:paraId="2DB6720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A0EBD4" w14:textId="77777777" w:rsidR="00FB5F14" w:rsidRPr="00C0077E" w:rsidRDefault="00814408" w:rsidP="00D4735E">
            <w:pPr>
              <w:ind w:left="855" w:hanging="855"/>
            </w:pPr>
            <w:r w:rsidRPr="00C94280">
              <w:rPr>
                <w:rFonts w:ascii="Calibri" w:eastAsia="Calibri" w:hAnsi="Calibri" w:cs="Times New Roman"/>
              </w:rPr>
              <w:t>Bilag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840ED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3B0EE0" w14:textId="77777777" w:rsidR="00FB5F14" w:rsidRPr="00C0077E" w:rsidRDefault="00FB5F14" w:rsidP="00D4735E"/>
        </w:tc>
      </w:tr>
      <w:tr w:rsidR="00432E58" w14:paraId="1780F662"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066E8" w14:textId="77777777" w:rsidR="00FB5F14" w:rsidRPr="00C0077E" w:rsidRDefault="00814408" w:rsidP="00D4735E">
            <w:pPr>
              <w:keepLines/>
            </w:pPr>
            <w:r w:rsidRPr="00C94280">
              <w:rPr>
                <w:rFonts w:ascii="Calibri" w:eastAsia="Calibri" w:hAnsi="Calibri" w:cs="Times New Roman"/>
              </w:rPr>
              <w:t>Bilag 10: Standard lisensvilkår/standardvilkår for vedlikehald av tredjeparts programvare</w:t>
            </w:r>
          </w:p>
          <w:p w14:paraId="00B8A442" w14:textId="77777777" w:rsidR="00FB5F14" w:rsidRPr="00C0077E" w:rsidRDefault="00814408" w:rsidP="00D4735E">
            <w:pPr>
              <w:keepLines/>
            </w:pPr>
            <w:r w:rsidRPr="00C94280">
              <w:rPr>
                <w:rStyle w:val="normaltextrun"/>
                <w:rFonts w:ascii="Calibri" w:eastAsia="Calibri" w:hAnsi="Calibri" w:cs="Calibri"/>
                <w:i/>
                <w:iCs/>
                <w:color w:val="000000"/>
                <w:sz w:val="22"/>
                <w:szCs w:val="22"/>
                <w:shd w:val="clear" w:color="auto" w:fill="FFFFFF"/>
              </w:rPr>
              <w:t>Kopi av eller referanse til Standardvilkår.</w:t>
            </w:r>
            <w:r w:rsidRPr="00C94280">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822083"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2625B3" w14:textId="77777777" w:rsidR="00FB5F14" w:rsidRPr="00C0077E" w:rsidRDefault="00FB5F14" w:rsidP="00D4735E"/>
        </w:tc>
      </w:tr>
      <w:tr w:rsidR="00432E58" w14:paraId="1233E7D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78C37A" w14:textId="77777777" w:rsidR="00FB5F14" w:rsidRPr="00C0077E" w:rsidRDefault="00814408" w:rsidP="00D4735E">
            <w:pPr>
              <w:keepLines/>
            </w:pPr>
            <w:r w:rsidRPr="00814408">
              <w:rPr>
                <w:rFonts w:ascii="Calibri" w:eastAsia="Calibri" w:hAnsi="Calibri" w:cs="Times New Roman"/>
              </w:rPr>
              <w:t>Bilag 11: Datahandsamaravtale</w:t>
            </w:r>
          </w:p>
          <w:p w14:paraId="38EFE9CD" w14:textId="77777777" w:rsidR="00FB5F14" w:rsidRPr="00C0077E" w:rsidRDefault="00814408" w:rsidP="00D4735E">
            <w:pPr>
              <w:keepLines/>
            </w:pPr>
            <w:r w:rsidRPr="00814408">
              <w:rPr>
                <w:rFonts w:ascii="Calibri" w:eastAsia="Calibri" w:hAnsi="Calibri" w:cs="Times New Roman"/>
                <w:i/>
                <w:iCs/>
                <w:sz w:val="22"/>
                <w:szCs w:val="22"/>
              </w:rPr>
              <w:t>Datahandsamaravtalen mellom Leverandøren og Kunden og andre datahandsamaravtalar som Kunden inngår i samband med Kunden sin bruk av standardprogramvare anna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E92613"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66A77B" w14:textId="77777777" w:rsidR="00FB5F14" w:rsidRPr="00C0077E" w:rsidRDefault="00FB5F14" w:rsidP="00D4735E"/>
        </w:tc>
      </w:tr>
      <w:tr w:rsidR="00432E58" w14:paraId="1D78AB68"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51C186" w14:textId="77777777" w:rsidR="00FB5F14" w:rsidRPr="00C0077E" w:rsidRDefault="00814408" w:rsidP="00D4735E">
            <w:pPr>
              <w:keepLines/>
            </w:pPr>
            <w:r>
              <w:rPr>
                <w:rFonts w:ascii="Calibri" w:eastAsia="Calibri" w:hAnsi="Calibri" w:cs="Times New Roman"/>
                <w:lang w:val="en-US"/>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7A2825"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62CDA9" w14:textId="77777777" w:rsidR="00FB5F14" w:rsidRPr="00C0077E" w:rsidRDefault="00FB5F14" w:rsidP="00D4735E"/>
        </w:tc>
      </w:tr>
    </w:tbl>
    <w:p w14:paraId="3954748C" w14:textId="77777777" w:rsidR="00FB5F14" w:rsidRPr="00C0077E" w:rsidRDefault="00FB5F14" w:rsidP="00FB5F14"/>
    <w:p w14:paraId="7807E870" w14:textId="77777777" w:rsidR="00FB5F14" w:rsidRPr="00C0077E" w:rsidRDefault="00814408"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230784036"/>
      <w:r>
        <w:rPr>
          <w:rFonts w:eastAsia="Arial"/>
          <w:lang w:val="en-US"/>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26CF8C3" w14:textId="77777777" w:rsidR="00FB5F14" w:rsidRPr="00C0077E" w:rsidRDefault="00814408" w:rsidP="00FB5F14">
      <w:r w:rsidRPr="00814408">
        <w:rPr>
          <w:rFonts w:ascii="Calibri" w:eastAsia="Calibri" w:hAnsi="Calibri" w:cs="Times New Roman"/>
        </w:rPr>
        <w:t xml:space="preserve">Endringar til den generelle avtaleteksten skal samlast i bilag 8, med mindre den generelle avtaleteksten tilviser slike endringar til eit anna bilag. </w:t>
      </w:r>
      <w:r>
        <w:rPr>
          <w:rFonts w:ascii="Calibri" w:eastAsia="Calibri" w:hAnsi="Calibri" w:cs="Times New Roman"/>
          <w:lang w:val="en-US"/>
        </w:rPr>
        <w:t>Følgjande tolkingsprinsipp skal leggjast til grunn:</w:t>
      </w:r>
    </w:p>
    <w:p w14:paraId="09903639" w14:textId="77777777" w:rsidR="00FB5F14" w:rsidRPr="00C0077E" w:rsidRDefault="00FB5F14" w:rsidP="00FB5F14"/>
    <w:p w14:paraId="7C7CD2F7"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Den generelle avtaleteksten går føre bilaga.</w:t>
      </w:r>
    </w:p>
    <w:p w14:paraId="5BB638A7"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 xml:space="preserve">Bilag 1 går føre dei andre bilaga. </w:t>
      </w:r>
    </w:p>
    <w:p w14:paraId="78A8404C"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69B79772"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Pr>
          <w:rFonts w:ascii="Calibri" w:eastAsia="Calibri" w:hAnsi="Calibri" w:cs="Calibri"/>
          <w:sz w:val="24"/>
          <w:szCs w:val="24"/>
          <w:lang w:val="en-US"/>
        </w:rPr>
        <w:t>Bilag 2 går føre bilag 1.</w:t>
      </w:r>
    </w:p>
    <w:p w14:paraId="4339E9B9"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Bilag 8 går føre den generelle avtaleteksten.</w:t>
      </w:r>
    </w:p>
    <w:p w14:paraId="1FC83AF8"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Dersom den generelle avtaleteksten refererer endringar til eit anna bilag enn bilag 8, går slike endringar føre den generelle avtaleteksten.</w:t>
      </w:r>
    </w:p>
    <w:p w14:paraId="5F8B10FC" w14:textId="77777777" w:rsidR="00FB5F14" w:rsidRPr="009157FD" w:rsidRDefault="00814408" w:rsidP="00FB5F14">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Bilag 9 går føre dei andre bilaga.</w:t>
      </w:r>
    </w:p>
    <w:p w14:paraId="75178C07" w14:textId="77777777" w:rsidR="00FB5F14" w:rsidRDefault="00814408"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rPr>
      </w:pPr>
      <w:r w:rsidRPr="00814408">
        <w:rPr>
          <w:rFonts w:ascii="Calibri" w:eastAsia="Calibri" w:hAnsi="Calibri" w:cs="Calibri"/>
          <w:sz w:val="24"/>
          <w:szCs w:val="24"/>
        </w:rPr>
        <w:t>Standard lisensvilkår som går fram av bilag 10 for vedlikehald av tredjepartsprogramvare er bindande overfor Kunden når det gjeld krav til vedlikehald, men reduserer ikkje Leverandøren sine plikter etter Avtalen her i større utstrekning enn det som går fram av punkt 2.4.5 eller denne Avtalen elles.</w:t>
      </w:r>
    </w:p>
    <w:p w14:paraId="2363EBBF" w14:textId="77777777" w:rsidR="009157FD" w:rsidRPr="00C0077E" w:rsidRDefault="00814408" w:rsidP="009157FD">
      <w:pPr>
        <w:pStyle w:val="Bokstavliste2"/>
        <w:numPr>
          <w:ilvl w:val="0"/>
          <w:numId w:val="16"/>
        </w:numPr>
        <w:tabs>
          <w:tab w:val="left" w:pos="708"/>
        </w:tabs>
        <w:spacing w:before="240"/>
        <w:rPr>
          <w:rFonts w:asciiTheme="minorHAnsi" w:hAnsiTheme="minorHAnsi" w:cstheme="minorHAnsi"/>
          <w:sz w:val="24"/>
          <w:szCs w:val="24"/>
        </w:rPr>
      </w:pPr>
      <w:r w:rsidRPr="00814408">
        <w:rPr>
          <w:rFonts w:ascii="Calibri" w:eastAsia="Calibri" w:hAnsi="Calibri" w:cs="Calibri"/>
          <w:sz w:val="24"/>
          <w:szCs w:val="24"/>
        </w:rPr>
        <w:t>Bilag 11, Datahandsamaravtalen, går føre den generelle avtaleteksten og dei andre bilaga når det gjeld føresegner knytte klart og utvitydig til regulering av personvern.</w:t>
      </w:r>
    </w:p>
    <w:p w14:paraId="4B57B3F6" w14:textId="77777777" w:rsidR="009157FD" w:rsidRPr="00C0077E"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rPr>
      </w:pPr>
    </w:p>
    <w:p w14:paraId="7E9FB955" w14:textId="77777777" w:rsidR="00FB5F14" w:rsidRPr="00C0077E" w:rsidRDefault="00FB5F14" w:rsidP="00FB5F14">
      <w:pPr>
        <w:pStyle w:val="Bokstavliste2"/>
        <w:numPr>
          <w:ilvl w:val="0"/>
          <w:numId w:val="0"/>
        </w:numPr>
        <w:tabs>
          <w:tab w:val="left" w:pos="708"/>
        </w:tabs>
        <w:ind w:left="720"/>
        <w:rPr>
          <w:rFonts w:asciiTheme="minorHAnsi" w:hAnsiTheme="minorHAnsi" w:cstheme="minorHAnsi"/>
        </w:rPr>
      </w:pPr>
    </w:p>
    <w:p w14:paraId="5095F155" w14:textId="77777777" w:rsidR="00FB5F14" w:rsidRPr="00C0077E" w:rsidRDefault="00814408" w:rsidP="00FB5F14">
      <w:pPr>
        <w:pStyle w:val="Overskrift1"/>
      </w:pPr>
      <w:bookmarkStart w:id="65" w:name="_Toc111799192"/>
      <w:bookmarkStart w:id="66" w:name="_Toc230784037"/>
      <w:r>
        <w:rPr>
          <w:rFonts w:eastAsia="Arial"/>
          <w:szCs w:val="28"/>
          <w:lang w:val="en-US"/>
        </w:rPr>
        <w:t>Gjennomføring av leveransen</w:t>
      </w:r>
      <w:bookmarkEnd w:id="65"/>
      <w:bookmarkEnd w:id="66"/>
    </w:p>
    <w:p w14:paraId="235822AC" w14:textId="77777777" w:rsidR="00FB5F14" w:rsidRPr="00C0077E" w:rsidRDefault="00814408" w:rsidP="00FB5F14">
      <w:pPr>
        <w:pStyle w:val="Overskrift2"/>
      </w:pPr>
      <w:bookmarkStart w:id="67" w:name="_Toc150153820"/>
      <w:bookmarkStart w:id="68" w:name="_Toc111799193"/>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230784038"/>
      <w:r>
        <w:rPr>
          <w:rFonts w:eastAsia="Arial"/>
          <w:lang w:val="en-US"/>
        </w:rPr>
        <w:t>Partane sine representantar</w:t>
      </w:r>
      <w:bookmarkEnd w:id="67"/>
      <w:bookmarkEnd w:id="68"/>
      <w:bookmarkEnd w:id="76"/>
    </w:p>
    <w:p w14:paraId="0736DD54" w14:textId="77777777" w:rsidR="00FB5F14" w:rsidRPr="00C0077E" w:rsidRDefault="00814408" w:rsidP="00FB5F14">
      <w:r w:rsidRPr="00814408">
        <w:rPr>
          <w:rFonts w:ascii="Calibri" w:eastAsia="Calibri" w:hAnsi="Calibri" w:cs="Times New Roman"/>
        </w:rPr>
        <w:t>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w:t>
      </w:r>
    </w:p>
    <w:p w14:paraId="5ED5A5DF" w14:textId="77777777" w:rsidR="00FB5F14" w:rsidRPr="00C0077E" w:rsidRDefault="00FB5F14" w:rsidP="00FB5F14"/>
    <w:p w14:paraId="45494B5B" w14:textId="77777777" w:rsidR="00FB5F14" w:rsidRPr="00C0077E" w:rsidRDefault="00814408" w:rsidP="00FB5F14">
      <w:pPr>
        <w:pStyle w:val="Overskrift2"/>
      </w:pPr>
      <w:bookmarkStart w:id="77" w:name="_Toc111799194"/>
      <w:bookmarkStart w:id="78" w:name="_Toc230784039"/>
      <w:r>
        <w:rPr>
          <w:rFonts w:eastAsia="Arial"/>
          <w:lang w:val="en-US"/>
        </w:rPr>
        <w:t>Fasar og hovudmilepålar i kontrakten</w:t>
      </w:r>
      <w:bookmarkEnd w:id="77"/>
      <w:bookmarkEnd w:id="78"/>
    </w:p>
    <w:p w14:paraId="27DCB8C1" w14:textId="77777777" w:rsidR="00FB5F14" w:rsidRPr="00A66222" w:rsidRDefault="00814408" w:rsidP="00FB5F14">
      <w:pPr>
        <w:rPr>
          <w:rFonts w:cstheme="minorHAnsi"/>
        </w:rPr>
      </w:pPr>
      <w:r w:rsidRPr="00814408">
        <w:rPr>
          <w:rFonts w:ascii="Calibri" w:eastAsia="Calibri" w:hAnsi="Calibri" w:cs="Calibri"/>
        </w:rPr>
        <w:t>Avtalen består av tre fasar: etableringsfasen (kapittel 2.3), ordinært vedlikehald (kapittel 2.4) og avslutningsfasen (kapittel 2.6).</w:t>
      </w:r>
    </w:p>
    <w:p w14:paraId="59A87DA8" w14:textId="77777777" w:rsidR="00FB5F14" w:rsidRPr="00C0077E" w:rsidRDefault="00FB5F14" w:rsidP="00FB5F14"/>
    <w:p w14:paraId="2FE9830E" w14:textId="77777777" w:rsidR="00FB5F14" w:rsidRPr="00C0077E" w:rsidRDefault="00814408" w:rsidP="00FB5F14">
      <w:pPr>
        <w:pStyle w:val="Overskrift2"/>
      </w:pPr>
      <w:bookmarkStart w:id="79" w:name="_Toc111799195"/>
      <w:bookmarkStart w:id="80" w:name="_Toc230784040"/>
      <w:bookmarkEnd w:id="69"/>
      <w:r>
        <w:rPr>
          <w:rFonts w:eastAsia="Arial"/>
          <w:lang w:val="en-US"/>
        </w:rPr>
        <w:t>Etablering av vedlikehaldstenesta</w:t>
      </w:r>
      <w:bookmarkEnd w:id="79"/>
      <w:bookmarkEnd w:id="80"/>
    </w:p>
    <w:p w14:paraId="2C556E94" w14:textId="77777777" w:rsidR="00FB5F14" w:rsidRPr="00C0077E" w:rsidRDefault="00814408" w:rsidP="00EF2FB3">
      <w:pPr>
        <w:pStyle w:val="Overskrift3"/>
      </w:pPr>
      <w:bookmarkStart w:id="81" w:name="_Toc111799196"/>
      <w:bookmarkStart w:id="82" w:name="_Toc230784041"/>
      <w:r>
        <w:rPr>
          <w:rFonts w:eastAsia="Arial"/>
          <w:lang w:val="en-US"/>
        </w:rPr>
        <w:t>Plan for Etableringsfasen</w:t>
      </w:r>
      <w:bookmarkEnd w:id="81"/>
      <w:bookmarkEnd w:id="82"/>
    </w:p>
    <w:p w14:paraId="647FE9F9" w14:textId="77777777" w:rsidR="00FB5F14" w:rsidRPr="00C0077E" w:rsidRDefault="00814408" w:rsidP="00FB5F14">
      <w:pPr>
        <w:rPr>
          <w:rFonts w:cstheme="minorHAnsi"/>
        </w:rPr>
      </w:pPr>
      <w:bookmarkStart w:id="83" w:name="_Toc52089997"/>
      <w:bookmarkStart w:id="84" w:name="_Toc121625242"/>
      <w:r w:rsidRPr="00814408">
        <w:rPr>
          <w:rFonts w:ascii="Calibri" w:eastAsia="Calibri" w:hAnsi="Calibri" w:cs="Calibri"/>
        </w:rPr>
        <w:t xml:space="preserve">Leverandøren skal i samarbeid med Kunden utarbeide ein plan med beskriving av føremål, organisasjon, aktivitetar, detaljerte planar for framdrift mv. for å etablere vedlikehaldstenesta. Planen skal omfatte beskriving av roller og ansvar og av framdriftsplan, medrekna behov for informasjon og leveransar frå eventuelle tidlegare leverandør av vedlikehald. </w:t>
      </w:r>
      <w:r>
        <w:rPr>
          <w:rFonts w:ascii="Calibri" w:eastAsia="Calibri" w:hAnsi="Calibri" w:cs="Calibri"/>
          <w:lang w:val="en-US"/>
        </w:rPr>
        <w:t xml:space="preserve">Planen skal vere innanfor rammene av bilag 2. </w:t>
      </w:r>
    </w:p>
    <w:p w14:paraId="1A3FD6DE" w14:textId="77777777" w:rsidR="00FB5F14" w:rsidRPr="00C0077E" w:rsidRDefault="00FB5F14" w:rsidP="00FB5F14"/>
    <w:p w14:paraId="1E22BB39" w14:textId="77777777" w:rsidR="00FB5F14" w:rsidRPr="00C0077E" w:rsidRDefault="00814408" w:rsidP="00EF2FB3">
      <w:pPr>
        <w:pStyle w:val="Overskrift3"/>
      </w:pPr>
      <w:bookmarkStart w:id="85" w:name="_Toc111799197"/>
      <w:bookmarkStart w:id="86" w:name="_Toc230784042"/>
      <w:r>
        <w:rPr>
          <w:rFonts w:eastAsia="Arial"/>
          <w:lang w:val="en-US"/>
        </w:rPr>
        <w:t>Samhandlingsplan</w:t>
      </w:r>
      <w:bookmarkEnd w:id="85"/>
      <w:bookmarkEnd w:id="86"/>
    </w:p>
    <w:p w14:paraId="35753281" w14:textId="77777777" w:rsidR="00FB5F14" w:rsidRPr="00C0077E" w:rsidRDefault="00814408" w:rsidP="00FB5F14">
      <w:pPr>
        <w:rPr>
          <w:rFonts w:cstheme="minorHAnsi"/>
        </w:rPr>
      </w:pPr>
      <w:r w:rsidRPr="00814408">
        <w:rPr>
          <w:rFonts w:ascii="Calibri" w:eastAsia="Calibri" w:hAnsi="Calibri" w:cs="Calibri"/>
        </w:rPr>
        <w:t>Leverandøren skal utarbeide eller gjere tilgjengeleg ein samhandlingsplan.</w:t>
      </w:r>
    </w:p>
    <w:p w14:paraId="6C1F4C90" w14:textId="77777777" w:rsidR="00FB5F14" w:rsidRPr="00C0077E" w:rsidRDefault="00814408" w:rsidP="00FB5F14">
      <w:pPr>
        <w:rPr>
          <w:rFonts w:cstheme="minorHAnsi"/>
        </w:rPr>
      </w:pPr>
      <w:r w:rsidRPr="00814408">
        <w:rPr>
          <w:rFonts w:ascii="Calibri" w:eastAsia="Calibri" w:hAnsi="Calibri" w:cs="Calibri"/>
        </w:rPr>
        <w:t xml:space="preserve">Samhandlingsplanen skal ferdigstillast i samarbeid med Kunden. Samhandlingsplanen skal innehalde rutinar og prosedyrar som er nødvendige for samhandlinga mellom Kunden og Leverandøren, medrekna: </w:t>
      </w:r>
    </w:p>
    <w:p w14:paraId="07C91804" w14:textId="77777777" w:rsidR="00FB5F14" w:rsidRPr="00C0077E" w:rsidRDefault="00FB5F14" w:rsidP="00FB5F14">
      <w:pPr>
        <w:rPr>
          <w:rFonts w:cstheme="minorHAnsi"/>
        </w:rPr>
      </w:pPr>
    </w:p>
    <w:p w14:paraId="48AB13EA" w14:textId="77777777" w:rsidR="00FB5F14" w:rsidRPr="00C0077E" w:rsidRDefault="00814408" w:rsidP="00645C85">
      <w:pPr>
        <w:pStyle w:val="Listeavsnitt"/>
        <w:numPr>
          <w:ilvl w:val="0"/>
          <w:numId w:val="14"/>
        </w:numPr>
        <w:spacing w:line="240" w:lineRule="auto"/>
      </w:pPr>
      <w:r w:rsidRPr="00814408">
        <w:rPr>
          <w:rFonts w:ascii="Calibri" w:eastAsia="Calibri" w:hAnsi="Calibri" w:cs="Calibri"/>
        </w:rPr>
        <w:t xml:space="preserve">prosedyrar for feilhandtering (sjå også punkt 2.4.5), </w:t>
      </w:r>
    </w:p>
    <w:p w14:paraId="6627D644" w14:textId="77777777" w:rsidR="00FB5F14" w:rsidRPr="00C0077E" w:rsidRDefault="00814408" w:rsidP="00645C85">
      <w:pPr>
        <w:pStyle w:val="Listeavsnitt"/>
        <w:numPr>
          <w:ilvl w:val="0"/>
          <w:numId w:val="14"/>
        </w:numPr>
        <w:spacing w:line="240" w:lineRule="auto"/>
      </w:pPr>
      <w:r w:rsidRPr="00814408">
        <w:rPr>
          <w:rFonts w:ascii="Calibri" w:eastAsia="Calibri" w:hAnsi="Calibri" w:cs="Calibri"/>
        </w:rPr>
        <w:t>prosedyrar for endringshandtering for høvesvis programvara som blir vedlikehalden, og endringar i plattforma,</w:t>
      </w:r>
    </w:p>
    <w:p w14:paraId="2153DBE0" w14:textId="77777777" w:rsidR="00FB5F14" w:rsidRPr="00C0077E" w:rsidRDefault="00814408" w:rsidP="00645C85">
      <w:pPr>
        <w:keepLines/>
        <w:widowControl w:val="0"/>
        <w:numPr>
          <w:ilvl w:val="0"/>
          <w:numId w:val="14"/>
        </w:numPr>
        <w:rPr>
          <w:rFonts w:cstheme="minorHAnsi"/>
        </w:rPr>
      </w:pPr>
      <w:r w:rsidRPr="00814408">
        <w:rPr>
          <w:rFonts w:ascii="Calibri" w:eastAsia="Calibri" w:hAnsi="Calibri" w:cs="Calibri"/>
        </w:rPr>
        <w:t>eventuelle rutinar og planar for møte, og</w:t>
      </w:r>
    </w:p>
    <w:p w14:paraId="2926ECCE" w14:textId="77777777" w:rsidR="00FB5F14" w:rsidRPr="00C0077E" w:rsidRDefault="00814408" w:rsidP="00645C85">
      <w:pPr>
        <w:pStyle w:val="Listeavsnitt"/>
        <w:numPr>
          <w:ilvl w:val="0"/>
          <w:numId w:val="14"/>
        </w:numPr>
        <w:spacing w:line="240" w:lineRule="auto"/>
      </w:pPr>
      <w:r w:rsidRPr="00C94280">
        <w:rPr>
          <w:rFonts w:ascii="Calibri" w:eastAsia="Calibri" w:hAnsi="Calibri" w:cs="Calibri"/>
        </w:rPr>
        <w:t xml:space="preserve">samhandling med dei andre leverandørane til Kunden (så som driftsleverandør). </w:t>
      </w:r>
    </w:p>
    <w:p w14:paraId="555758CD" w14:textId="77777777" w:rsidR="00FB5F14" w:rsidRPr="00C0077E" w:rsidRDefault="00FB5F14" w:rsidP="00E02500"/>
    <w:p w14:paraId="12F692A2" w14:textId="77777777" w:rsidR="00FB5F14" w:rsidRPr="00C0077E" w:rsidRDefault="00814408" w:rsidP="00FB5F14">
      <w:pPr>
        <w:rPr>
          <w:rFonts w:cstheme="minorHAnsi"/>
        </w:rPr>
      </w:pPr>
      <w:r w:rsidRPr="00814408">
        <w:rPr>
          <w:rFonts w:ascii="Calibri" w:eastAsia="Calibri" w:hAnsi="Calibri" w:cs="Calibri"/>
        </w:rPr>
        <w:t xml:space="preserve">Samhandlingsplanen skal vere basert på dei krava til samhandling som Kunden har spesifisert i bilag 6, og krava til vedlikehaldstenesta i bilag 1. </w:t>
      </w:r>
    </w:p>
    <w:p w14:paraId="18640262" w14:textId="77777777" w:rsidR="00FB5F14" w:rsidRPr="00C0077E" w:rsidRDefault="00FB5F14" w:rsidP="00FB5F14"/>
    <w:p w14:paraId="4FBC1F8D" w14:textId="77777777" w:rsidR="00FB5F14" w:rsidRPr="00C0077E" w:rsidRDefault="00814408" w:rsidP="00FB5F14">
      <w:pPr>
        <w:pStyle w:val="Overskrift2"/>
      </w:pPr>
      <w:bookmarkStart w:id="87" w:name="_Toc417566831"/>
      <w:bookmarkStart w:id="88" w:name="_Toc531604854"/>
      <w:bookmarkStart w:id="89" w:name="_Toc111799198"/>
      <w:bookmarkStart w:id="90" w:name="_Toc382559571"/>
      <w:bookmarkStart w:id="91" w:name="_Toc382559775"/>
      <w:bookmarkStart w:id="92" w:name="_Toc382560092"/>
      <w:bookmarkStart w:id="93" w:name="_Toc382564473"/>
      <w:bookmarkStart w:id="94" w:name="_Toc382571597"/>
      <w:bookmarkStart w:id="95" w:name="_Toc382712355"/>
      <w:bookmarkStart w:id="96" w:name="_Toc382719119"/>
      <w:bookmarkStart w:id="97" w:name="_Toc382883251"/>
      <w:bookmarkStart w:id="98" w:name="_Toc382888885"/>
      <w:bookmarkStart w:id="99" w:name="_Toc382889022"/>
      <w:bookmarkStart w:id="100" w:name="_Toc382890347"/>
      <w:bookmarkStart w:id="101" w:name="_Toc385664144"/>
      <w:bookmarkStart w:id="102" w:name="_Toc385815695"/>
      <w:bookmarkStart w:id="103" w:name="_Toc387825612"/>
      <w:bookmarkStart w:id="104" w:name="_Toc434131281"/>
      <w:bookmarkStart w:id="105" w:name="_Toc27205293"/>
      <w:bookmarkStart w:id="106" w:name="_Toc153691157"/>
      <w:bookmarkStart w:id="107" w:name="_Toc201049676"/>
      <w:bookmarkStart w:id="108" w:name="_Toc230784043"/>
      <w:r>
        <w:rPr>
          <w:rFonts w:eastAsia="Arial"/>
          <w:lang w:val="en-US"/>
        </w:rPr>
        <w:t>Gjennomføring av ordinært vedlikehald</w:t>
      </w:r>
      <w:bookmarkEnd w:id="87"/>
      <w:bookmarkEnd w:id="88"/>
      <w:bookmarkEnd w:id="89"/>
      <w:bookmarkEnd w:id="108"/>
    </w:p>
    <w:p w14:paraId="7F1335AB" w14:textId="77777777" w:rsidR="00FB5F14" w:rsidRPr="00C0077E" w:rsidRDefault="00814408" w:rsidP="00EF2FB3">
      <w:pPr>
        <w:pStyle w:val="Overskrift3"/>
      </w:pPr>
      <w:bookmarkStart w:id="109" w:name="_Toc111799199"/>
      <w:bookmarkStart w:id="110" w:name="_Toc230784044"/>
      <w:r>
        <w:rPr>
          <w:rFonts w:eastAsia="Arial"/>
          <w:lang w:val="en-US"/>
        </w:rPr>
        <w:t>Omfanget av vedlikehaldstenesta</w:t>
      </w:r>
      <w:bookmarkEnd w:id="109"/>
      <w:bookmarkEnd w:id="110"/>
    </w:p>
    <w:p w14:paraId="1EFECBF9" w14:textId="77777777" w:rsidR="00FB5F14" w:rsidRPr="00C0077E" w:rsidRDefault="00814408" w:rsidP="00FB5F14">
      <w:pPr>
        <w:rPr>
          <w:rFonts w:cstheme="minorHAnsi"/>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14408">
        <w:rPr>
          <w:rFonts w:ascii="Calibri" w:eastAsia="Calibri" w:hAnsi="Calibri" w:cs="Calibri"/>
        </w:rPr>
        <w:t xml:space="preserve">Leverandøren skal levere vedlikehaldstenester for programvare og utstyr som spesifisert nærare i bilag 1. </w:t>
      </w:r>
    </w:p>
    <w:p w14:paraId="2FE3C3D5" w14:textId="77777777" w:rsidR="00FB5F14" w:rsidRPr="00C0077E" w:rsidRDefault="00FB5F14" w:rsidP="00FB5F14">
      <w:pPr>
        <w:rPr>
          <w:rFonts w:cstheme="minorHAnsi"/>
        </w:rPr>
      </w:pPr>
    </w:p>
    <w:p w14:paraId="4FDC9AF2" w14:textId="77777777" w:rsidR="00FB5F14" w:rsidRPr="00C0077E" w:rsidRDefault="00814408" w:rsidP="00FB5F14">
      <w:pPr>
        <w:rPr>
          <w:rFonts w:cstheme="minorHAnsi"/>
        </w:rPr>
      </w:pPr>
      <w:r w:rsidRPr="00814408">
        <w:rPr>
          <w:rFonts w:ascii="Calibri" w:eastAsia="Calibri" w:hAnsi="Calibri" w:cs="Calibri"/>
        </w:rPr>
        <w:t xml:space="preserve">Dersom ikkje anna går fram av bilag 1, skal vedlikehaldstenesta som eit minimum omfatte feilretting og ytingar som er nødvendige for å oppretthalde samvirket mellom denne programvara og anna programvare som er omfatta av vedlikehaldstenesta (sjå bilag 3).  </w:t>
      </w:r>
    </w:p>
    <w:p w14:paraId="5D310436" w14:textId="77777777" w:rsidR="00FB5F14" w:rsidRPr="00C0077E" w:rsidRDefault="00FB5F14" w:rsidP="00FB5F14">
      <w:pPr>
        <w:rPr>
          <w:rFonts w:cstheme="minorHAnsi"/>
        </w:rPr>
      </w:pPr>
    </w:p>
    <w:p w14:paraId="3C7B84B4" w14:textId="77777777" w:rsidR="00FB5F14" w:rsidRPr="00C0077E" w:rsidRDefault="00814408" w:rsidP="00FB5F14">
      <w:pPr>
        <w:rPr>
          <w:rFonts w:cstheme="minorHAnsi"/>
        </w:rPr>
      </w:pPr>
      <w:r w:rsidRPr="00814408">
        <w:rPr>
          <w:rFonts w:ascii="Calibri" w:eastAsia="Calibri" w:hAnsi="Calibri" w:cs="Calibri"/>
        </w:rPr>
        <w:t xml:space="preserve">Leveransen skal på ein heilskapleg måte dekkje dei funksjonar og krav som er spesifiserte i Avtalen. </w:t>
      </w:r>
    </w:p>
    <w:p w14:paraId="699EB53F" w14:textId="77777777" w:rsidR="00FB5F14" w:rsidRPr="00C0077E" w:rsidRDefault="00FB5F14" w:rsidP="00FB5F14">
      <w:pPr>
        <w:rPr>
          <w:rFonts w:cstheme="minorHAnsi"/>
        </w:rPr>
      </w:pPr>
    </w:p>
    <w:p w14:paraId="089C1326" w14:textId="77777777" w:rsidR="00FB5F14" w:rsidRPr="00C0077E" w:rsidRDefault="00814408" w:rsidP="00FB5F14">
      <w:pPr>
        <w:rPr>
          <w:rFonts w:cstheme="minorHAnsi"/>
        </w:rPr>
      </w:pPr>
      <w:r w:rsidRPr="00814408">
        <w:rPr>
          <w:rFonts w:ascii="Calibri" w:eastAsia="Calibri" w:hAnsi="Calibri" w:cs="Calibri"/>
        </w:rPr>
        <w:t>Det kan beskrivast i bilag 1 kor gamle versjonar av den aktuelle programvare og utstyr som skal vedlikehaldast.</w:t>
      </w:r>
    </w:p>
    <w:p w14:paraId="66974370" w14:textId="77777777" w:rsidR="00FB5F14" w:rsidRPr="00C0077E" w:rsidRDefault="00FB5F14" w:rsidP="00FB5F14"/>
    <w:p w14:paraId="54030716" w14:textId="77777777" w:rsidR="00FB5F14" w:rsidRPr="00C0077E" w:rsidRDefault="00814408"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137569950"/>
      <w:bookmarkStart w:id="135" w:name="_Toc23078404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Arial"/>
          <w:lang w:val="en-US"/>
        </w:rPr>
        <w:t>Rapportering om utført vedlikehald</w:t>
      </w:r>
      <w:bookmarkEnd w:id="129"/>
      <w:bookmarkEnd w:id="130"/>
      <w:bookmarkEnd w:id="131"/>
      <w:bookmarkEnd w:id="132"/>
      <w:bookmarkEnd w:id="133"/>
      <w:bookmarkEnd w:id="135"/>
    </w:p>
    <w:p w14:paraId="1333CA4F" w14:textId="77777777" w:rsidR="00FB5F14" w:rsidRPr="00C0077E" w:rsidRDefault="00814408" w:rsidP="00FB5F14">
      <w:pPr>
        <w:rPr>
          <w:rFonts w:cstheme="minorHAnsi"/>
        </w:rPr>
      </w:pPr>
      <w:r w:rsidRPr="00814408">
        <w:rPr>
          <w:rFonts w:ascii="Calibri" w:eastAsia="Calibri" w:hAnsi="Calibri" w:cs="Calibri"/>
        </w:rPr>
        <w:t xml:space="preserve">Leverandøren skal regelmessig gi Kunden ein oversiktleg rapport som beskriv kva vedlikehald og kva service som er utført. Med mindre anna er avtalt i bilag 6, bruker ein standardformat og -nivå frå Leverandøren for slik rapportering. </w:t>
      </w:r>
      <w:r>
        <w:rPr>
          <w:rFonts w:ascii="Calibri" w:eastAsia="Calibri" w:hAnsi="Calibri" w:cs="Calibri"/>
          <w:lang w:val="en-US"/>
        </w:rPr>
        <w:t>Rapporteringsplikta kan beskrivast nærare i samhandlingsplanen.</w:t>
      </w:r>
    </w:p>
    <w:p w14:paraId="44E50114" w14:textId="77777777" w:rsidR="00FB5F14" w:rsidRPr="00C0077E" w:rsidRDefault="00FB5F14" w:rsidP="00FB5F14">
      <w:pPr>
        <w:rPr>
          <w:rFonts w:cstheme="minorHAnsi"/>
        </w:rPr>
      </w:pPr>
    </w:p>
    <w:p w14:paraId="206747F1" w14:textId="77777777" w:rsidR="00FB5F14" w:rsidRPr="00C0077E" w:rsidRDefault="00814408" w:rsidP="00EF2FB3">
      <w:pPr>
        <w:pStyle w:val="Overskrift3"/>
      </w:pPr>
      <w:bookmarkStart w:id="136" w:name="_Toc531604857"/>
      <w:bookmarkStart w:id="137" w:name="_Toc111799201"/>
      <w:bookmarkStart w:id="138" w:name="_Toc230784046"/>
      <w:r>
        <w:rPr>
          <w:rFonts w:eastAsia="Arial"/>
          <w:lang w:val="en-US"/>
        </w:rPr>
        <w:t>Oppdatering av dokumentasjon</w:t>
      </w:r>
      <w:bookmarkEnd w:id="136"/>
      <w:bookmarkEnd w:id="137"/>
      <w:bookmarkEnd w:id="138"/>
      <w:r>
        <w:rPr>
          <w:rFonts w:eastAsia="Arial"/>
          <w:lang w:val="en-US"/>
        </w:rPr>
        <w:t xml:space="preserve"> </w:t>
      </w:r>
    </w:p>
    <w:p w14:paraId="353F9CB4" w14:textId="77777777" w:rsidR="00FB5F14" w:rsidRPr="00C0077E" w:rsidRDefault="00814408" w:rsidP="00FB5F14">
      <w:pPr>
        <w:rPr>
          <w:rFonts w:cstheme="minorHAnsi"/>
        </w:rPr>
      </w:pPr>
      <w:r w:rsidRPr="00814408">
        <w:rPr>
          <w:rFonts w:ascii="Calibri" w:eastAsia="Calibri" w:hAnsi="Calibri" w:cs="Calibri"/>
        </w:rPr>
        <w:t xml:space="preserve">I den utstrekning utført vedlikehald har betydning for innhaldet i tilknytt dokumentasjon, skal oppdateringar til dokumentasjonen gjerast tilgjengeleg for Kunden utan ugrunna opphald. </w:t>
      </w:r>
      <w:r>
        <w:rPr>
          <w:rFonts w:ascii="Calibri" w:eastAsia="Calibri" w:hAnsi="Calibri" w:cs="Calibri"/>
          <w:lang w:val="en-US"/>
        </w:rPr>
        <w:t>Omfanget av oppdateringsplikta kan regulerast nærare i bilag 1.</w:t>
      </w:r>
    </w:p>
    <w:p w14:paraId="646B690D" w14:textId="77777777" w:rsidR="00FB5F14" w:rsidRPr="00C0077E" w:rsidRDefault="00FB5F14" w:rsidP="00FB5F14">
      <w:pPr>
        <w:rPr>
          <w:rFonts w:cstheme="minorHAnsi"/>
        </w:rPr>
      </w:pPr>
    </w:p>
    <w:p w14:paraId="07A9F264" w14:textId="77777777" w:rsidR="00FB5F14" w:rsidRPr="00C0077E" w:rsidRDefault="00814408"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230784047"/>
      <w:r>
        <w:rPr>
          <w:rFonts w:eastAsia="Arial"/>
          <w:lang w:val="en-US"/>
        </w:rPr>
        <w:t>Brukarstøtte</w:t>
      </w:r>
      <w:bookmarkEnd w:id="139"/>
      <w:bookmarkEnd w:id="140"/>
      <w:bookmarkEnd w:id="141"/>
      <w:bookmarkEnd w:id="142"/>
      <w:bookmarkEnd w:id="143"/>
      <w:bookmarkEnd w:id="144"/>
      <w:bookmarkEnd w:id="145"/>
    </w:p>
    <w:p w14:paraId="1DC49190" w14:textId="77777777" w:rsidR="00FB5F14" w:rsidRPr="00C0077E" w:rsidRDefault="00814408" w:rsidP="00FB5F14">
      <w:pPr>
        <w:rPr>
          <w:rFonts w:cstheme="minorHAnsi"/>
        </w:rPr>
      </w:pPr>
      <w:r w:rsidRPr="00814408">
        <w:rPr>
          <w:rFonts w:ascii="Calibri" w:eastAsia="Calibri" w:hAnsi="Calibri" w:cs="Calibri"/>
        </w:rPr>
        <w:t xml:space="preserve">Dersom Avtalen omfattar brukarstøtte, skal tenesta vere beskriven i bilag 5. I bilag 5 kan det også avtalast kva for nokre brukarar eller brukargrupper hos Kunden som kan søkje bistand. Det kan også avtalast eit maksimalt årleg volum av førespurnaden som inngår i fastprisen. Dersom Leverandøren garanterer svar innanfor gitte fristar, skal dette gå fram av tenestenivåavtale i bilag 5. </w:t>
      </w:r>
    </w:p>
    <w:p w14:paraId="191113BC" w14:textId="77777777" w:rsidR="00FB5F14" w:rsidRPr="00C0077E" w:rsidRDefault="00FB5F14" w:rsidP="00FB5F14">
      <w:pPr>
        <w:rPr>
          <w:rFonts w:cstheme="minorHAnsi"/>
        </w:rPr>
      </w:pPr>
    </w:p>
    <w:p w14:paraId="3F2EE5A5" w14:textId="77777777" w:rsidR="00FB5F14" w:rsidRPr="00C0077E" w:rsidRDefault="00814408" w:rsidP="00EF2FB3">
      <w:pPr>
        <w:pStyle w:val="Overskrift3"/>
      </w:pPr>
      <w:bookmarkStart w:id="146" w:name="_Toc151865628"/>
      <w:bookmarkStart w:id="147" w:name="_Toc531604859"/>
      <w:bookmarkStart w:id="148" w:name="_Toc111799203"/>
      <w:bookmarkStart w:id="149" w:name="_Toc417566841"/>
      <w:bookmarkStart w:id="150" w:name="_Toc230784048"/>
      <w:r>
        <w:rPr>
          <w:rFonts w:eastAsia="Arial"/>
          <w:lang w:val="en-US"/>
        </w:rPr>
        <w:t>Handtering av feil</w:t>
      </w:r>
      <w:bookmarkEnd w:id="146"/>
      <w:bookmarkEnd w:id="147"/>
      <w:bookmarkEnd w:id="148"/>
      <w:bookmarkEnd w:id="150"/>
    </w:p>
    <w:p w14:paraId="052CB653" w14:textId="77777777" w:rsidR="00FB5F14" w:rsidRPr="00C0077E" w:rsidRDefault="00814408" w:rsidP="00645C85">
      <w:pPr>
        <w:pStyle w:val="Overskrift4"/>
        <w:rPr>
          <w:lang w:val="nb-NO"/>
        </w:rPr>
      </w:pPr>
      <w:r>
        <w:rPr>
          <w:rFonts w:eastAsia="Arial"/>
          <w:lang w:val="en-US"/>
        </w:rPr>
        <w:t xml:space="preserve">Generelt om handtering av feil </w:t>
      </w:r>
      <w:bookmarkEnd w:id="149"/>
    </w:p>
    <w:p w14:paraId="1F5B374A" w14:textId="77777777" w:rsidR="00FB5F14" w:rsidRPr="00C0077E" w:rsidRDefault="00814408" w:rsidP="00FB5F14">
      <w:pPr>
        <w:rPr>
          <w:rFonts w:cstheme="minorHAnsi"/>
        </w:rPr>
      </w:pPr>
      <w:r w:rsidRPr="00814408">
        <w:rPr>
          <w:rFonts w:ascii="Calibri" w:eastAsia="Calibri" w:hAnsi="Calibri" w:cs="Calibri"/>
        </w:rPr>
        <w:t>Kunden skal melde feil utan ugrunna opphald. Leverandøren skal hjelpe til med feilsøking og med å rette feilen innanfor dei rammene som er definerte i bilag 2, og ut frå dei rammene som er oppgivne i tenestenivåavtalen i bilag 5. Dersom avtalte fristar ikkje blir overhaldne, kan Kunden krevje standardisert kompensasjon som oppgitt i tenestenivåavtalen i bilag 5.</w:t>
      </w:r>
    </w:p>
    <w:p w14:paraId="0964E103" w14:textId="77777777" w:rsidR="00FB5F14" w:rsidRPr="00C0077E" w:rsidRDefault="00FB5F14" w:rsidP="00FB5F14">
      <w:pPr>
        <w:pStyle w:val="Merknadstekst"/>
        <w:rPr>
          <w:rFonts w:asciiTheme="minorHAnsi" w:hAnsiTheme="minorHAnsi" w:cstheme="minorHAnsi"/>
        </w:rPr>
      </w:pPr>
    </w:p>
    <w:p w14:paraId="7E18DC5E" w14:textId="77777777" w:rsidR="00FB5F14" w:rsidRPr="00C0077E" w:rsidRDefault="00814408" w:rsidP="00FB5F14">
      <w:pPr>
        <w:rPr>
          <w:rFonts w:cstheme="minorHAnsi"/>
        </w:rPr>
      </w:pPr>
      <w:r w:rsidRPr="00814408">
        <w:rPr>
          <w:rFonts w:ascii="Calibri" w:eastAsia="Calibri" w:hAnsi="Calibri" w:cs="Calibri"/>
        </w:rPr>
        <w:t>Dersom ikkje anna er avtalt i bilag 5, bruker ein følgjande definisjon av feil:</w:t>
      </w:r>
    </w:p>
    <w:p w14:paraId="1ACB0FC4" w14:textId="77777777" w:rsidR="00FB5F14" w:rsidRPr="00C0077E" w:rsidRDefault="00FB5F14" w:rsidP="00FB5F14">
      <w:pPr>
        <w:rPr>
          <w:rFonts w:cstheme="minorHAnsi"/>
        </w:rPr>
      </w:pPr>
    </w:p>
    <w:p w14:paraId="7B28915D" w14:textId="77777777" w:rsidR="00FB5F14" w:rsidRPr="00C0077E" w:rsidRDefault="00FB5F14" w:rsidP="00FB5F14">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5"/>
        <w:gridCol w:w="1754"/>
        <w:gridCol w:w="6068"/>
      </w:tblGrid>
      <w:tr w:rsidR="00432E58" w14:paraId="3D828519" w14:textId="77777777" w:rsidTr="006E420B">
        <w:tc>
          <w:tcPr>
            <w:tcW w:w="670" w:type="dxa"/>
            <w:shd w:val="clear" w:color="auto" w:fill="E0E0E0"/>
          </w:tcPr>
          <w:p w14:paraId="5E5DA1B5" w14:textId="77777777" w:rsidR="00FB5F14" w:rsidRPr="00C0077E" w:rsidRDefault="00814408" w:rsidP="00D4735E">
            <w:pPr>
              <w:rPr>
                <w:rFonts w:cstheme="minorHAnsi"/>
                <w:b/>
                <w:bCs/>
              </w:rPr>
            </w:pPr>
            <w:r>
              <w:rPr>
                <w:rFonts w:ascii="Calibri" w:eastAsia="Calibri" w:hAnsi="Calibri" w:cs="Calibri"/>
                <w:b/>
                <w:bCs/>
                <w:lang w:val="en-US"/>
              </w:rPr>
              <w:t>Nivå</w:t>
            </w:r>
          </w:p>
        </w:tc>
        <w:tc>
          <w:tcPr>
            <w:tcW w:w="1800" w:type="dxa"/>
            <w:shd w:val="clear" w:color="auto" w:fill="E0E0E0"/>
          </w:tcPr>
          <w:p w14:paraId="49117F96" w14:textId="77777777" w:rsidR="00FB5F14" w:rsidRPr="00C0077E" w:rsidRDefault="00814408" w:rsidP="00D4735E">
            <w:pPr>
              <w:rPr>
                <w:rFonts w:cstheme="minorHAnsi"/>
                <w:b/>
                <w:bCs/>
              </w:rPr>
            </w:pPr>
            <w:r>
              <w:rPr>
                <w:rFonts w:ascii="Calibri" w:eastAsia="Calibri" w:hAnsi="Calibri" w:cs="Calibri"/>
                <w:b/>
                <w:bCs/>
                <w:lang w:val="en-US"/>
              </w:rPr>
              <w:t>Kategori</w:t>
            </w:r>
          </w:p>
        </w:tc>
        <w:tc>
          <w:tcPr>
            <w:tcW w:w="6314" w:type="dxa"/>
            <w:shd w:val="clear" w:color="auto" w:fill="E0E0E0"/>
          </w:tcPr>
          <w:p w14:paraId="3F58675F" w14:textId="77777777" w:rsidR="00FB5F14" w:rsidRPr="00C0077E" w:rsidRDefault="00814408" w:rsidP="00D4735E">
            <w:pPr>
              <w:rPr>
                <w:rFonts w:cstheme="minorHAnsi"/>
                <w:b/>
                <w:bCs/>
              </w:rPr>
            </w:pPr>
            <w:r>
              <w:rPr>
                <w:rFonts w:ascii="Calibri" w:eastAsia="Calibri" w:hAnsi="Calibri" w:cs="Calibri"/>
                <w:b/>
                <w:bCs/>
                <w:lang w:val="en-US"/>
              </w:rPr>
              <w:t>Beskriving</w:t>
            </w:r>
          </w:p>
        </w:tc>
      </w:tr>
      <w:tr w:rsidR="00432E58" w14:paraId="0F50DEBA" w14:textId="77777777" w:rsidTr="006E420B">
        <w:tc>
          <w:tcPr>
            <w:tcW w:w="670" w:type="dxa"/>
          </w:tcPr>
          <w:p w14:paraId="5338E4E6" w14:textId="77777777" w:rsidR="00FB5F14" w:rsidRPr="00C0077E" w:rsidRDefault="00814408" w:rsidP="00D4735E">
            <w:pPr>
              <w:rPr>
                <w:rFonts w:cstheme="minorHAnsi"/>
                <w:b/>
                <w:bCs/>
              </w:rPr>
            </w:pPr>
            <w:r>
              <w:rPr>
                <w:rFonts w:ascii="Calibri" w:eastAsia="Calibri" w:hAnsi="Calibri" w:cs="Calibri"/>
                <w:b/>
                <w:bCs/>
                <w:lang w:val="en-US"/>
              </w:rPr>
              <w:t xml:space="preserve"> A</w:t>
            </w:r>
          </w:p>
        </w:tc>
        <w:tc>
          <w:tcPr>
            <w:tcW w:w="1800" w:type="dxa"/>
          </w:tcPr>
          <w:p w14:paraId="48B23D12" w14:textId="77777777" w:rsidR="00FB5F14" w:rsidRPr="00C0077E" w:rsidRDefault="00814408" w:rsidP="00D4735E">
            <w:pPr>
              <w:rPr>
                <w:rFonts w:cstheme="minorHAnsi"/>
              </w:rPr>
            </w:pPr>
            <w:r>
              <w:rPr>
                <w:rFonts w:ascii="Calibri" w:eastAsia="Calibri" w:hAnsi="Calibri" w:cs="Calibri"/>
                <w:lang w:val="en-US"/>
              </w:rPr>
              <w:t>Kritisk feil</w:t>
            </w:r>
          </w:p>
        </w:tc>
        <w:tc>
          <w:tcPr>
            <w:tcW w:w="6314" w:type="dxa"/>
          </w:tcPr>
          <w:p w14:paraId="78DDBC7E" w14:textId="77777777" w:rsidR="00FB5F14" w:rsidRPr="00C0077E" w:rsidRDefault="00814408" w:rsidP="00D4735E">
            <w:pPr>
              <w:rPr>
                <w:rFonts w:cstheme="minorHAnsi"/>
              </w:rPr>
            </w:pPr>
            <w:r w:rsidRPr="00814408">
              <w:rPr>
                <w:rFonts w:ascii="Calibri" w:eastAsia="Calibri" w:hAnsi="Calibri" w:cs="Calibri"/>
              </w:rPr>
              <w:t xml:space="preserve">- Feil som medfører at utstyret eller programvara stoppar, at data går tapt, eller at andre funksjonar som etter ei objektiv vurdering er kritiske for Kunden, ikkje fungerer som avtalt. </w:t>
            </w:r>
          </w:p>
          <w:p w14:paraId="6D952F9F" w14:textId="77777777" w:rsidR="00FB5F14" w:rsidRPr="00C0077E" w:rsidRDefault="00814408" w:rsidP="00D4735E">
            <w:pPr>
              <w:rPr>
                <w:rFonts w:cstheme="minorHAnsi"/>
              </w:rPr>
            </w:pPr>
            <w:r w:rsidRPr="00814408">
              <w:rPr>
                <w:rFonts w:ascii="Calibri" w:eastAsia="Calibri" w:hAnsi="Calibri" w:cs="Calibri"/>
              </w:rPr>
              <w:t>- Dokumentasjonen er så ufullstendig eller misvisande at Kunden ikkje kan bruke heile utstyret eller programvara eller vesentlege delar av det.</w:t>
            </w:r>
          </w:p>
        </w:tc>
      </w:tr>
      <w:tr w:rsidR="00432E58" w14:paraId="12714356" w14:textId="77777777" w:rsidTr="006E420B">
        <w:tc>
          <w:tcPr>
            <w:tcW w:w="670" w:type="dxa"/>
          </w:tcPr>
          <w:p w14:paraId="2C7D31B4" w14:textId="77777777" w:rsidR="00FB5F14" w:rsidRPr="00C0077E" w:rsidRDefault="00814408" w:rsidP="00D4735E">
            <w:pPr>
              <w:rPr>
                <w:rFonts w:cstheme="minorHAnsi"/>
                <w:b/>
                <w:bCs/>
              </w:rPr>
            </w:pPr>
            <w:r w:rsidRPr="00814408">
              <w:rPr>
                <w:rFonts w:ascii="Calibri" w:eastAsia="Calibri" w:hAnsi="Calibri" w:cs="Calibri"/>
                <w:b/>
                <w:bCs/>
              </w:rPr>
              <w:t xml:space="preserve"> </w:t>
            </w:r>
            <w:r>
              <w:rPr>
                <w:rFonts w:ascii="Calibri" w:eastAsia="Calibri" w:hAnsi="Calibri" w:cs="Calibri"/>
                <w:b/>
                <w:bCs/>
                <w:lang w:val="en-US"/>
              </w:rPr>
              <w:t>B</w:t>
            </w:r>
          </w:p>
        </w:tc>
        <w:tc>
          <w:tcPr>
            <w:tcW w:w="1800" w:type="dxa"/>
          </w:tcPr>
          <w:p w14:paraId="59E89FB4" w14:textId="77777777" w:rsidR="00FB5F14" w:rsidRPr="00C0077E" w:rsidRDefault="00814408" w:rsidP="00D4735E">
            <w:pPr>
              <w:rPr>
                <w:rFonts w:cstheme="minorHAnsi"/>
              </w:rPr>
            </w:pPr>
            <w:r>
              <w:rPr>
                <w:rFonts w:ascii="Calibri" w:eastAsia="Calibri" w:hAnsi="Calibri" w:cs="Calibri"/>
                <w:lang w:val="en-US"/>
              </w:rPr>
              <w:t>Alvorleg feil</w:t>
            </w:r>
          </w:p>
        </w:tc>
        <w:tc>
          <w:tcPr>
            <w:tcW w:w="6314" w:type="dxa"/>
          </w:tcPr>
          <w:p w14:paraId="4C43AA03" w14:textId="77777777" w:rsidR="00FB5F14" w:rsidRPr="00C0077E" w:rsidRDefault="00814408" w:rsidP="00D4735E">
            <w:pPr>
              <w:rPr>
                <w:rFonts w:cstheme="minorHAnsi"/>
              </w:rPr>
            </w:pPr>
            <w:r w:rsidRPr="00814408">
              <w:rPr>
                <w:rFonts w:ascii="Calibri" w:eastAsia="Calibri" w:hAnsi="Calibri" w:cs="Calibri"/>
              </w:rPr>
              <w:t xml:space="preserve">- Feil som fører til at funksjonar som, ut frå ei objektiv vurdering er viktige for Kunden, ikkje fungerer som beskrive i Avtalen, og som det er tid- og ressurskrevjande å omgå. </w:t>
            </w:r>
          </w:p>
          <w:p w14:paraId="5ADE04F6" w14:textId="77777777" w:rsidR="00FB5F14" w:rsidRPr="00C0077E" w:rsidRDefault="00814408" w:rsidP="00D4735E">
            <w:pPr>
              <w:rPr>
                <w:rFonts w:cstheme="minorHAnsi"/>
              </w:rPr>
            </w:pPr>
            <w:r w:rsidRPr="00814408">
              <w:rPr>
                <w:rFonts w:ascii="Calibri" w:eastAsia="Calibri" w:hAnsi="Calibri" w:cs="Calibri"/>
              </w:rPr>
              <w:t>- Dokumentasjonen er så ufullstendig eller misvisande at Kunden ikkje kan bruke funksjonar som etter ei objektiv vurdering er viktige for Kunden.</w:t>
            </w:r>
          </w:p>
        </w:tc>
      </w:tr>
      <w:tr w:rsidR="00432E58" w14:paraId="0689CCCA" w14:textId="77777777" w:rsidTr="006E420B">
        <w:tc>
          <w:tcPr>
            <w:tcW w:w="670" w:type="dxa"/>
          </w:tcPr>
          <w:p w14:paraId="1E30F849" w14:textId="77777777" w:rsidR="00FB5F14" w:rsidRPr="00C0077E" w:rsidRDefault="00814408" w:rsidP="00D4735E">
            <w:pPr>
              <w:rPr>
                <w:rFonts w:cstheme="minorHAnsi"/>
                <w:b/>
                <w:bCs/>
              </w:rPr>
            </w:pPr>
            <w:r w:rsidRPr="00814408">
              <w:rPr>
                <w:rFonts w:ascii="Calibri" w:eastAsia="Calibri" w:hAnsi="Calibri" w:cs="Calibri"/>
                <w:b/>
                <w:bCs/>
              </w:rPr>
              <w:t xml:space="preserve"> </w:t>
            </w:r>
            <w:r>
              <w:rPr>
                <w:rFonts w:ascii="Calibri" w:eastAsia="Calibri" w:hAnsi="Calibri" w:cs="Calibri"/>
                <w:b/>
                <w:bCs/>
                <w:lang w:val="en-US"/>
              </w:rPr>
              <w:t>C</w:t>
            </w:r>
          </w:p>
        </w:tc>
        <w:tc>
          <w:tcPr>
            <w:tcW w:w="1800" w:type="dxa"/>
          </w:tcPr>
          <w:p w14:paraId="57B1CB48" w14:textId="77777777" w:rsidR="00FB5F14" w:rsidRPr="00C0077E" w:rsidRDefault="00814408" w:rsidP="00D4735E">
            <w:pPr>
              <w:rPr>
                <w:rFonts w:cstheme="minorHAnsi"/>
              </w:rPr>
            </w:pPr>
            <w:r>
              <w:rPr>
                <w:rFonts w:ascii="Calibri" w:eastAsia="Calibri" w:hAnsi="Calibri" w:cs="Calibri"/>
                <w:lang w:val="en-US"/>
              </w:rPr>
              <w:t>Mindre alvorleg feil</w:t>
            </w:r>
          </w:p>
        </w:tc>
        <w:tc>
          <w:tcPr>
            <w:tcW w:w="6314" w:type="dxa"/>
          </w:tcPr>
          <w:p w14:paraId="5AD05CED" w14:textId="77777777" w:rsidR="00FB5F14" w:rsidRPr="00C0077E" w:rsidRDefault="00814408" w:rsidP="00D4735E">
            <w:pPr>
              <w:rPr>
                <w:rFonts w:cstheme="minorHAnsi"/>
              </w:rPr>
            </w:pPr>
            <w:r w:rsidRPr="00814408">
              <w:rPr>
                <w:rFonts w:ascii="Calibri" w:eastAsia="Calibri" w:hAnsi="Calibri" w:cs="Calibri"/>
              </w:rPr>
              <w:t xml:space="preserve">- Feil som fører til at enkeltfunksjonar ikkje fungerer som avtalt, men som Kunden relativt lett kan omgå. </w:t>
            </w:r>
            <w:r w:rsidRPr="00814408">
              <w:rPr>
                <w:rFonts w:ascii="Calibri" w:eastAsia="Calibri" w:hAnsi="Calibri" w:cs="Calibri"/>
              </w:rPr>
              <w:br/>
            </w:r>
            <w:r>
              <w:rPr>
                <w:rFonts w:ascii="Calibri" w:eastAsia="Calibri" w:hAnsi="Calibri" w:cs="Calibri"/>
                <w:lang w:val="en-US"/>
              </w:rPr>
              <w:t>- Dokumentasjonen er mangelfull eller upresis.</w:t>
            </w:r>
          </w:p>
        </w:tc>
      </w:tr>
    </w:tbl>
    <w:p w14:paraId="6F8208F1"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6A9E0227" w14:textId="77777777" w:rsidR="00FB5F14" w:rsidRPr="00C0077E" w:rsidRDefault="00814408" w:rsidP="00645C85">
      <w:pPr>
        <w:pStyle w:val="Overskrift4"/>
        <w:rPr>
          <w:lang w:val="nb-NO"/>
        </w:rPr>
      </w:pPr>
      <w:r>
        <w:rPr>
          <w:rFonts w:eastAsia="Arial"/>
          <w:lang w:val="en-US"/>
        </w:rPr>
        <w:t>Vedlikehaldsavtalar med tredjepart</w:t>
      </w:r>
    </w:p>
    <w:p w14:paraId="4AC59511"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I den utstrekning tenesta omfattar vedlikehald av standardprogramvare som Leverandøren ikkje har utvikla eller vedlikeheld sjølv, eller det på annan måte blir levert tenesteelement frå tredjepart og Kunden ikkje sjølv har inngått vedlikehaldsavtale med programvareprodusenten, skal Leverandøren inngå nødvendig avtale med programvareprodusenten. </w:t>
      </w:r>
    </w:p>
    <w:p w14:paraId="18F49388"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9CC8086"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Vedlikehaldsvilkår som er avtalte mellom Leverandøren og programvareprodusenten skal vere uttrykkeleg oppgitt i eige kapittel i bilag 2, og kopiar av vedlikehaldsvilkåra skal vere vedlagde som bilag 10. Dersom Kunden sjølv har inngått vedlikehaldsavtale med programvareprodusenten som nemnt, skal desse vere vedlagde Avtalen som bilag 10. </w:t>
      </w:r>
    </w:p>
    <w:p w14:paraId="356B96C2"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B835089"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Leverandøren kan be om at Kunden gjer gjeldande, eller etter nærare avtale med Kunden gjere gjeldande, rettane Kunden har overfor programvareprodusenten i samsvar med standard vedlikehaldsavtale for tredjeparts programvare. </w:t>
      </w:r>
    </w:p>
    <w:p w14:paraId="77B5A395" w14:textId="77777777" w:rsidR="00FB5F14" w:rsidRPr="00C0077E" w:rsidRDefault="00814408" w:rsidP="00645C85">
      <w:pPr>
        <w:pStyle w:val="Overskrift4"/>
        <w:rPr>
          <w:lang w:val="nb-NO"/>
        </w:rPr>
      </w:pPr>
      <w:r w:rsidRPr="00C94280">
        <w:rPr>
          <w:rFonts w:eastAsia="Arial"/>
          <w:lang w:val="nb-NO"/>
        </w:rPr>
        <w:t>Feil i standardprogramvare levert av tredjepart</w:t>
      </w:r>
    </w:p>
    <w:p w14:paraId="0E51893D" w14:textId="77777777" w:rsidR="00FB5F14" w:rsidRPr="00C0077E" w:rsidRDefault="00814408" w:rsidP="00FB5F14">
      <w:pPr>
        <w:rPr>
          <w:rFonts w:cstheme="minorHAnsi"/>
        </w:rPr>
      </w:pPr>
      <w:r w:rsidRPr="00814408">
        <w:rPr>
          <w:rFonts w:ascii="Calibri" w:eastAsia="Calibri" w:hAnsi="Calibri" w:cs="Calibri"/>
        </w:rPr>
        <w:t>Dersom avvika i leveransen kjem av feil i standardprogramvare som for å kunne rettast krev tilgang til kjeldekoden til standardprogramvara, og Leverandøren ikkje sjølv har tilgang til kjeldekoden, er feilrettingspliktene Leverandøren har, avgrensa til å:</w:t>
      </w:r>
    </w:p>
    <w:p w14:paraId="690A913F" w14:textId="77777777" w:rsidR="00FB5F14" w:rsidRPr="00C0077E" w:rsidRDefault="00FB5F14" w:rsidP="00FB5F14">
      <w:pPr>
        <w:rPr>
          <w:rFonts w:cstheme="minorHAnsi"/>
        </w:rPr>
      </w:pPr>
    </w:p>
    <w:p w14:paraId="5572FE8B"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Pr>
          <w:rFonts w:ascii="Calibri" w:eastAsia="Calibri" w:hAnsi="Calibri" w:cs="Calibri"/>
          <w:lang w:val="en-US"/>
        </w:rPr>
        <w:t xml:space="preserve">melde feilen til programvareprodusenten, </w:t>
      </w:r>
    </w:p>
    <w:p w14:paraId="379C0079"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814408">
        <w:rPr>
          <w:rFonts w:ascii="Calibri" w:eastAsia="Calibri" w:hAnsi="Calibri" w:cs="Calibri"/>
        </w:rPr>
        <w:t xml:space="preserve">etter beste evne søkje å få prioritet for retting av feilen, </w:t>
      </w:r>
    </w:p>
    <w:p w14:paraId="76CB03F6"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C94280">
        <w:rPr>
          <w:rFonts w:ascii="Calibri" w:eastAsia="Calibri" w:hAnsi="Calibri" w:cs="Calibri"/>
        </w:rPr>
        <w:t xml:space="preserve">halde Kunden orientert om status for feilrettinga og </w:t>
      </w:r>
    </w:p>
    <w:p w14:paraId="6563E4AF"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814408">
        <w:rPr>
          <w:rFonts w:ascii="Calibri" w:eastAsia="Calibri" w:hAnsi="Calibri" w:cs="Calibri"/>
        </w:rPr>
        <w:t xml:space="preserve">sørgje for korrekt installering når feilen i standardprogramvara er retta av programvareprodusenten, alternativt tilgjengeleggjere feilrettinga for Kunden om Leverandøren ikkje er ansvarleg for installering etter pkt. 2.2.6. </w:t>
      </w:r>
    </w:p>
    <w:p w14:paraId="4448F234" w14:textId="77777777" w:rsidR="00FB5F14" w:rsidRPr="00C0077E" w:rsidRDefault="00FB5F14" w:rsidP="00FB5F14">
      <w:pPr>
        <w:jc w:val="center"/>
        <w:rPr>
          <w:rFonts w:cstheme="minorHAnsi"/>
        </w:rPr>
      </w:pPr>
    </w:p>
    <w:p w14:paraId="3D808C8F" w14:textId="77777777" w:rsidR="00FB5F14" w:rsidRPr="00C0077E" w:rsidRDefault="00814408" w:rsidP="00FB5F14">
      <w:pPr>
        <w:rPr>
          <w:rFonts w:cstheme="minorHAnsi"/>
        </w:rPr>
      </w:pPr>
      <w:r w:rsidRPr="00814408">
        <w:rPr>
          <w:rFonts w:ascii="Calibri" w:eastAsia="Calibri" w:hAnsi="Calibri" w:cs="Calibri"/>
        </w:rPr>
        <w:t xml:space="preserve">Leverandøren skal i rimeleg omfang søkje å finne ei mellombels løysing mens feilretting hos programvareprodusenten går føre seg. Det kan i bilag 7 avtalast ei øvre økonomisk ramme for plikta Leverandøren har til å utarbeide mellombelse løysingar som dekkjer feil i standard programvare. </w:t>
      </w:r>
    </w:p>
    <w:p w14:paraId="079D115C" w14:textId="77777777" w:rsidR="00FB5F14" w:rsidRPr="00C0077E" w:rsidRDefault="00FB5F14" w:rsidP="00FB5F14">
      <w:pPr>
        <w:rPr>
          <w:rFonts w:cstheme="minorHAnsi"/>
        </w:rPr>
      </w:pPr>
    </w:p>
    <w:p w14:paraId="2FAFADDF" w14:textId="77777777" w:rsidR="00FB5F14" w:rsidRPr="00C0077E" w:rsidRDefault="00814408" w:rsidP="00FB5F14">
      <w:pPr>
        <w:rPr>
          <w:rFonts w:cstheme="minorHAnsi"/>
        </w:rPr>
      </w:pPr>
      <w:r w:rsidRPr="00814408">
        <w:rPr>
          <w:rFonts w:ascii="Calibri" w:eastAsia="Calibri" w:hAnsi="Calibri" w:cs="Calibri"/>
        </w:rPr>
        <w:t xml:space="preserve">Dersom feil som er omfatta av fjerde avsnitt i denne føresegna (feil i standard programvare som krev tilgang til kjeldekode for å kunne rettast), fører til forseinking eller avvik frå avtalte tenestekrav i bilag 5, er Leverandøren ikkje ansvarleg for den del av avviket som kan tilskrivast feilen i standardprogramvara, medrekna manglande feilretting hos tredjepart. </w:t>
      </w:r>
    </w:p>
    <w:p w14:paraId="01AE0760" w14:textId="77777777" w:rsidR="00FB5F14" w:rsidRPr="00C0077E" w:rsidRDefault="00FB5F14" w:rsidP="00FB5F14">
      <w:pPr>
        <w:rPr>
          <w:rFonts w:cstheme="minorHAnsi"/>
        </w:rPr>
      </w:pPr>
    </w:p>
    <w:p w14:paraId="0C5DACAB" w14:textId="77777777" w:rsidR="00FB5F14" w:rsidRPr="00C0077E" w:rsidRDefault="00814408" w:rsidP="00FB5F14">
      <w:pPr>
        <w:rPr>
          <w:rFonts w:cstheme="minorHAnsi"/>
        </w:rPr>
      </w:pPr>
      <w:r w:rsidRPr="00814408">
        <w:rPr>
          <w:rFonts w:ascii="Calibri" w:eastAsia="Calibri" w:hAnsi="Calibri" w:cs="Calibri"/>
        </w:rPr>
        <w:t>Leverandøren er likevel ansvarleg for forseinking og avvik frå avtalte tenestenivå som kjem av at Leverandøren har misleghalde plikta si til å følgje opp feilrettinga, og installere eller tilgjengeleggjere feilrettinga som oppgitt i fjerde avsnitt.</w:t>
      </w:r>
    </w:p>
    <w:p w14:paraId="00B5D7D8" w14:textId="77777777" w:rsidR="00FB5F14" w:rsidRPr="00C0077E" w:rsidRDefault="00FB5F14" w:rsidP="00FB5F14">
      <w:pPr>
        <w:rPr>
          <w:rFonts w:cstheme="minorHAnsi"/>
        </w:rPr>
      </w:pPr>
    </w:p>
    <w:p w14:paraId="5B263B05" w14:textId="77777777" w:rsidR="00FB5F14" w:rsidRPr="00C0077E" w:rsidRDefault="00814408" w:rsidP="00EF2FB3">
      <w:pPr>
        <w:pStyle w:val="Overskrift3"/>
      </w:pPr>
      <w:bookmarkStart w:id="151" w:name="_Toc406748510"/>
      <w:bookmarkStart w:id="152" w:name="_Toc417566842"/>
      <w:bookmarkStart w:id="153" w:name="_Toc531604860"/>
      <w:bookmarkStart w:id="154" w:name="_Toc111799204"/>
      <w:bookmarkStart w:id="155" w:name="_Toc230784049"/>
      <w:r>
        <w:rPr>
          <w:rFonts w:eastAsia="Arial"/>
          <w:lang w:val="en-US"/>
        </w:rPr>
        <w:t>Installering av programrettingar</w:t>
      </w:r>
      <w:bookmarkEnd w:id="151"/>
      <w:bookmarkEnd w:id="152"/>
      <w:bookmarkEnd w:id="153"/>
      <w:bookmarkEnd w:id="154"/>
      <w:bookmarkEnd w:id="155"/>
    </w:p>
    <w:p w14:paraId="64B31D4A" w14:textId="77777777" w:rsidR="00FB5F14" w:rsidRPr="00C0077E" w:rsidRDefault="00814408" w:rsidP="00FB5F14">
      <w:pPr>
        <w:rPr>
          <w:rFonts w:cstheme="minorHAnsi"/>
        </w:rPr>
      </w:pPr>
      <w:r w:rsidRPr="00814408">
        <w:rPr>
          <w:rFonts w:ascii="Calibri" w:eastAsia="Calibri" w:hAnsi="Calibri" w:cs="Calibri"/>
        </w:rPr>
        <w:t xml:space="preserve">Leverandøren er ansvarleg for å installere programrettingar dersom det ikkje går fram av bilag 1 at dette skal gjerast av Kunden sjølv eller driftsleverandøren til Kunden. Installasjonen av programrettingar følgjer reguleringa for installasjon av nye versjonar i punkt </w:t>
      </w:r>
      <w:r w:rsidRPr="00C0077E">
        <w:rPr>
          <w:rFonts w:cstheme="minorHAnsi"/>
        </w:rPr>
        <w:fldChar w:fldCharType="begin"/>
      </w:r>
      <w:r w:rsidRPr="00C0077E">
        <w:rPr>
          <w:rFonts w:cstheme="minorHAnsi"/>
        </w:rPr>
        <w:instrText xml:space="preserve"> REF _Ref402525588 \r \h  \* MERGEFORMAT </w:instrText>
      </w:r>
      <w:r w:rsidRPr="00C0077E">
        <w:rPr>
          <w:rFonts w:cstheme="minorHAnsi"/>
        </w:rPr>
      </w:r>
      <w:r w:rsidRPr="00C0077E">
        <w:rPr>
          <w:rFonts w:cstheme="minorHAnsi"/>
        </w:rPr>
        <w:fldChar w:fldCharType="separate"/>
      </w:r>
      <w:r w:rsidRPr="00814408">
        <w:rPr>
          <w:rFonts w:ascii="Calibri" w:eastAsia="Calibri" w:hAnsi="Calibri" w:cs="Calibri"/>
        </w:rPr>
        <w:t>2.4.7</w:t>
      </w:r>
      <w:r w:rsidRPr="00C0077E">
        <w:rPr>
          <w:rFonts w:cstheme="minorHAnsi"/>
        </w:rPr>
        <w:fldChar w:fldCharType="end"/>
      </w:r>
      <w:r w:rsidRPr="00814408">
        <w:rPr>
          <w:rFonts w:ascii="Calibri" w:eastAsia="Calibri" w:hAnsi="Calibri" w:cs="Calibri"/>
        </w:rPr>
        <w:t xml:space="preserve"> andre avsnitt. Installering av programrettingar inngår i det faste vedlikehalds</w:t>
      </w:r>
      <w:r w:rsidRPr="00814408">
        <w:rPr>
          <w:rFonts w:ascii="Calibri" w:eastAsia="Calibri" w:hAnsi="Calibri" w:cs="Calibri"/>
        </w:rPr>
        <w:softHyphen/>
        <w:t>vederlaget med mindre det er prisa særskilt i bilag 7.</w:t>
      </w:r>
    </w:p>
    <w:p w14:paraId="46778290" w14:textId="77777777" w:rsidR="00FB5F14" w:rsidRPr="00C0077E" w:rsidRDefault="00FB5F14" w:rsidP="00FB5F14">
      <w:pPr>
        <w:rPr>
          <w:rFonts w:cstheme="minorHAnsi"/>
        </w:rPr>
      </w:pPr>
    </w:p>
    <w:p w14:paraId="71D8B09E" w14:textId="77777777" w:rsidR="00FB5F14" w:rsidRPr="00C0077E" w:rsidRDefault="00814408" w:rsidP="00FB5F14">
      <w:pPr>
        <w:rPr>
          <w:rFonts w:cstheme="minorHAnsi"/>
        </w:rPr>
      </w:pPr>
      <w:r w:rsidRPr="00814408">
        <w:rPr>
          <w:rFonts w:ascii="Calibri" w:eastAsia="Calibri" w:hAnsi="Calibri" w:cs="Calibri"/>
        </w:rPr>
        <w:t>Er det avtalt i bilag 5 at Leverandøren kan rette feilen ved å sende eller gjere tilgjengeleg for Kunden ei programretting, skal dette skje etter avtalte rutinar oppgitt i bilag 5. Leverandøren skal i så fall gi Kunden instruksjon om korleis rettinga skal installerast. Kunden skal installere programretting e.l. så raskt som praktisk mogleg, eller etter instruksjon frå Leverandøren. Eventuelle fristar skal gå fram av bilag 5.</w:t>
      </w:r>
    </w:p>
    <w:p w14:paraId="20FC833A" w14:textId="77777777" w:rsidR="00FB5F14" w:rsidRPr="00C0077E" w:rsidRDefault="00FB5F14" w:rsidP="00FB5F14">
      <w:pPr>
        <w:rPr>
          <w:rFonts w:cstheme="minorHAnsi"/>
        </w:rPr>
      </w:pPr>
    </w:p>
    <w:p w14:paraId="12431C38" w14:textId="77777777" w:rsidR="00FB5F14" w:rsidRPr="00C0077E" w:rsidRDefault="00814408" w:rsidP="00FB5F14">
      <w:pPr>
        <w:rPr>
          <w:rFonts w:cstheme="minorHAnsi"/>
        </w:rPr>
      </w:pPr>
      <w:r w:rsidRPr="00814408">
        <w:rPr>
          <w:rFonts w:ascii="Calibri" w:eastAsia="Calibri" w:hAnsi="Calibri" w:cs="Calibri"/>
        </w:rPr>
        <w:t xml:space="preserve">Dersom rettinga består av ny versjon av programmet, er også den nye versjonen inkludert i det faste vedlikehaldsvederlaget. Leverandøren kan berre rette feil ved levering av ny versjon dersom Kunden kan nytte denne på den eksisterande tekniske plattforma Kunden har. Dersom den nye versjonen berre kan nyttast dersom den tekniske plattforma til Kunden blir oppgradert, eller det blir gjort endringar i andre system hos Kunden, har Kunden rett til å krevje at feilen blir retta på annan måte, med mindre anna går fram av bilag 1. </w:t>
      </w:r>
    </w:p>
    <w:p w14:paraId="339E4325" w14:textId="77777777" w:rsidR="00FB5F14" w:rsidRPr="00C0077E" w:rsidRDefault="00FB5F14" w:rsidP="00FB5F14">
      <w:pPr>
        <w:rPr>
          <w:rFonts w:cstheme="minorHAnsi"/>
        </w:rPr>
      </w:pPr>
    </w:p>
    <w:p w14:paraId="5982C220" w14:textId="77777777" w:rsidR="00FB5F14" w:rsidRPr="00C0077E" w:rsidRDefault="00814408"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230784050"/>
      <w:r>
        <w:rPr>
          <w:rFonts w:eastAsia="Arial"/>
          <w:lang w:val="en-US"/>
        </w:rPr>
        <w:t>Nye versjonar</w:t>
      </w:r>
      <w:bookmarkEnd w:id="156"/>
      <w:bookmarkEnd w:id="157"/>
      <w:bookmarkEnd w:id="158"/>
      <w:bookmarkEnd w:id="159"/>
      <w:bookmarkEnd w:id="160"/>
      <w:bookmarkEnd w:id="161"/>
      <w:bookmarkEnd w:id="162"/>
      <w:bookmarkEnd w:id="163"/>
      <w:bookmarkEnd w:id="164"/>
      <w:bookmarkEnd w:id="165"/>
      <w:bookmarkEnd w:id="166"/>
    </w:p>
    <w:p w14:paraId="085E1DBF" w14:textId="77777777" w:rsidR="00FB5F14" w:rsidRPr="00C0077E" w:rsidRDefault="00814408" w:rsidP="00FB5F14">
      <w:pPr>
        <w:rPr>
          <w:rFonts w:cstheme="minorHAnsi"/>
        </w:rPr>
      </w:pPr>
      <w:r w:rsidRPr="00814408">
        <w:rPr>
          <w:rFonts w:ascii="Calibri" w:eastAsia="Calibri" w:hAnsi="Calibri" w:cs="Calibri"/>
        </w:rPr>
        <w:t xml:space="preserve">Nye versjonar av programvare som er spesifisert i bilag 3, er inkludert i Avtalen, med mindre anna går fram av bilag 1 og 2. Nye versjonar inngår i det faste vedlikehaldsvederlaget, med mindre det er prisa særskilt i bilag 7 (t.d. for større oppgraderingar). </w:t>
      </w:r>
    </w:p>
    <w:p w14:paraId="1DA7CCE1" w14:textId="77777777" w:rsidR="00FB5F14" w:rsidRPr="00C0077E" w:rsidRDefault="00FB5F14" w:rsidP="00FB5F14">
      <w:pPr>
        <w:rPr>
          <w:rFonts w:cstheme="minorHAnsi"/>
        </w:rPr>
      </w:pPr>
    </w:p>
    <w:p w14:paraId="496B98D2" w14:textId="77777777" w:rsidR="00FB5F14" w:rsidRPr="00C0077E" w:rsidRDefault="00814408" w:rsidP="00FB5F14">
      <w:pPr>
        <w:rPr>
          <w:rFonts w:cstheme="minorHAnsi"/>
        </w:rPr>
      </w:pPr>
      <w:r w:rsidRPr="00814408">
        <w:rPr>
          <w:rFonts w:ascii="Calibri" w:eastAsia="Calibri" w:hAnsi="Calibri" w:cs="Calibri"/>
        </w:rPr>
        <w:t>Når ein ny versjon av eit program kan gjerast tilgjengeleg for Kunden, skal Leverandøren varsle Kunden om dette. Kunden har rett til å be Leverandøren om bistand til installasjon av den nye versjonen. Med mindre anna går fram av bilag 7, blir installasjonsarbeidet utført i samsvar med Leverandøren sine timeprisar for slikt arbeid i bilag 7.</w:t>
      </w:r>
    </w:p>
    <w:p w14:paraId="3FD29C43" w14:textId="77777777" w:rsidR="00FB5F14" w:rsidRPr="00C0077E" w:rsidRDefault="00FB5F14" w:rsidP="00FB5F14">
      <w:pPr>
        <w:rPr>
          <w:rFonts w:cstheme="minorHAnsi"/>
        </w:rPr>
      </w:pPr>
    </w:p>
    <w:p w14:paraId="0DC1865E" w14:textId="77777777" w:rsidR="00FB5F14" w:rsidRPr="00C0077E" w:rsidRDefault="00814408" w:rsidP="00FB5F14">
      <w:pPr>
        <w:rPr>
          <w:rFonts w:cstheme="minorHAnsi"/>
        </w:rPr>
      </w:pPr>
      <w:r w:rsidRPr="00814408">
        <w:rPr>
          <w:rFonts w:ascii="Calibri" w:eastAsia="Calibri" w:hAnsi="Calibri" w:cs="Calibri"/>
        </w:rPr>
        <w:t>Eventuelle tilpassingar som er gjorde for Kunden i den versjonen som skal skiftast ut, skal Leverandøren implementere i den nye versjonen før han blir gjord tilgjengeleg for Kunden. Med mindre anna går fram av bilag 7, blir tilpassings- og implementeringsarbeidet utført i samsvar med Leverandøren sine timeprisar for slikt arbeid i bilag 7.</w:t>
      </w:r>
    </w:p>
    <w:p w14:paraId="544C7753" w14:textId="77777777" w:rsidR="00FB5F14" w:rsidRPr="00C0077E" w:rsidRDefault="00FB5F14" w:rsidP="00FB5F14">
      <w:pPr>
        <w:rPr>
          <w:rFonts w:cstheme="minorHAnsi"/>
        </w:rPr>
      </w:pPr>
    </w:p>
    <w:p w14:paraId="148A8751" w14:textId="77777777" w:rsidR="00E70ED4" w:rsidRDefault="00814408" w:rsidP="00FB5F14">
      <w:pPr>
        <w:rPr>
          <w:rFonts w:cstheme="minorHAnsi"/>
        </w:rPr>
      </w:pPr>
      <w:r w:rsidRPr="00814408">
        <w:rPr>
          <w:rFonts w:ascii="Calibri" w:eastAsia="Calibri" w:hAnsi="Calibri" w:cs="Calibri"/>
        </w:rPr>
        <w:t>Leverandøren har plikt til, i minst fire år etter at Avtalen vart sett i kraft, å gjere tilgjengeleg nye versjonar av programvare mv. som denne Avtalen omfattar, jf. bilag 3, jamleg slik at Kunden kan følgje tilrådd oppgraderingstakt når det gjeld nye versjonar av alminneleg brukt programvare som inngår i den tekniske plattforma til Kunden. Spesifikke tidsfristar kan avtalast i bilag 5, og programvare som er unnateke frå denne føresegna, kan spesifiserast i bilag 5.</w:t>
      </w:r>
    </w:p>
    <w:p w14:paraId="2175F1F0" w14:textId="77777777" w:rsidR="00FB5F14" w:rsidRPr="00C0077E" w:rsidRDefault="00814408" w:rsidP="00FB5F14">
      <w:pPr>
        <w:rPr>
          <w:rFonts w:cstheme="minorHAnsi"/>
        </w:rPr>
      </w:pPr>
      <w:r w:rsidRPr="00C0077E">
        <w:rPr>
          <w:rFonts w:cstheme="minorHAnsi"/>
        </w:rPr>
        <w:t xml:space="preserve"> </w:t>
      </w:r>
    </w:p>
    <w:p w14:paraId="44CF50EA" w14:textId="77777777" w:rsidR="00FB5F14" w:rsidRPr="00C0077E" w:rsidRDefault="00814408"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230784051"/>
      <w:r>
        <w:rPr>
          <w:rFonts w:eastAsia="Arial"/>
          <w:lang w:val="en-US"/>
        </w:rPr>
        <w:t>Ytterlegare utvikling</w:t>
      </w:r>
      <w:bookmarkEnd w:id="167"/>
      <w:bookmarkEnd w:id="168"/>
      <w:bookmarkEnd w:id="169"/>
      <w:bookmarkEnd w:id="170"/>
      <w:bookmarkEnd w:id="171"/>
      <w:bookmarkEnd w:id="172"/>
    </w:p>
    <w:p w14:paraId="605FFAD8" w14:textId="77777777" w:rsidR="00FB5F14" w:rsidRPr="00C0077E" w:rsidRDefault="00814408" w:rsidP="00FB5F14">
      <w:pPr>
        <w:rPr>
          <w:rFonts w:cstheme="minorHAnsi"/>
        </w:rPr>
      </w:pPr>
      <w:r w:rsidRPr="00814408">
        <w:rPr>
          <w:rFonts w:ascii="Calibri" w:eastAsia="Calibri" w:hAnsi="Calibri" w:cs="Calibri"/>
        </w:rPr>
        <w:t xml:space="preserve">Kunden kan bestille vidareutvikling av programvara som er omfatta av vedlikehaldsavtalen, innanfor rammene beskrivne i bilag 1, medrekna utvikling av tillegg av moderat omfang. </w:t>
      </w:r>
    </w:p>
    <w:p w14:paraId="5D272881" w14:textId="77777777" w:rsidR="00FB5F14" w:rsidRPr="00C0077E" w:rsidRDefault="00FB5F14" w:rsidP="00FB5F14">
      <w:pPr>
        <w:rPr>
          <w:rFonts w:cstheme="minorHAnsi"/>
        </w:rPr>
      </w:pPr>
    </w:p>
    <w:p w14:paraId="4249B641" w14:textId="77777777" w:rsidR="00FB5F14" w:rsidRPr="00C0077E" w:rsidRDefault="00814408" w:rsidP="00FB5F14">
      <w:pPr>
        <w:rPr>
          <w:rFonts w:cstheme="minorHAnsi"/>
        </w:rPr>
      </w:pPr>
      <w:r w:rsidRPr="00814408">
        <w:rPr>
          <w:rFonts w:ascii="Calibri" w:eastAsia="Calibri" w:hAnsi="Calibri" w:cs="Calibri"/>
        </w:rPr>
        <w:t xml:space="preserve">Vederlaget for slik ytterlegare utvikling er Leverandøren sin ordinære timepris som går fram i bilag 7, med mindre annan vederlagsmodell går fram av bilag 7. Partane skal bli samde om ein framdriftsplan for slik utvikling og godkjenningskriterium. </w:t>
      </w:r>
    </w:p>
    <w:p w14:paraId="20E1A9D7" w14:textId="77777777" w:rsidR="00FB5F14" w:rsidRPr="00C0077E" w:rsidRDefault="00FB5F14" w:rsidP="00FB5F14">
      <w:pPr>
        <w:rPr>
          <w:rFonts w:cstheme="minorHAnsi"/>
        </w:rPr>
      </w:pPr>
    </w:p>
    <w:p w14:paraId="0C3D68DD" w14:textId="77777777" w:rsidR="00FB5F14" w:rsidRPr="00C0077E" w:rsidRDefault="00814408" w:rsidP="00FB5F14">
      <w:pPr>
        <w:rPr>
          <w:rFonts w:cstheme="minorHAnsi"/>
        </w:rPr>
      </w:pPr>
      <w:r w:rsidRPr="00814408">
        <w:rPr>
          <w:rFonts w:ascii="Calibri" w:eastAsia="Calibri" w:hAnsi="Calibri" w:cs="Calibri"/>
        </w:rPr>
        <w:t>Programvara som blir utvikla etter dette punktet, blir ein del av den programvara som skal vedlikehaldast under denne Avtalen. Dersom vedlikehalds</w:t>
      </w:r>
      <w:r w:rsidRPr="00814408">
        <w:rPr>
          <w:rFonts w:ascii="Calibri" w:eastAsia="Calibri" w:hAnsi="Calibri" w:cs="Calibri"/>
        </w:rPr>
        <w:softHyphen/>
        <w:t>vederlaget skal endrast, skal dette gå klart fram av Avtalen om utviklingsoppdraget.</w:t>
      </w:r>
    </w:p>
    <w:p w14:paraId="2AEC8BE7" w14:textId="77777777" w:rsidR="00FB5F14" w:rsidRPr="00C0077E" w:rsidRDefault="00FB5F14" w:rsidP="00FB5F14">
      <w:pPr>
        <w:rPr>
          <w:rFonts w:cstheme="minorHAnsi"/>
        </w:rPr>
      </w:pPr>
    </w:p>
    <w:p w14:paraId="4FBFD770" w14:textId="77777777" w:rsidR="00FB5F14" w:rsidRPr="00C0077E" w:rsidRDefault="00814408" w:rsidP="00EF2FB3">
      <w:pPr>
        <w:pStyle w:val="Overskrift3"/>
      </w:pPr>
      <w:bookmarkStart w:id="173" w:name="_Toc406748513"/>
      <w:bookmarkStart w:id="174" w:name="_Toc417566845"/>
      <w:bookmarkStart w:id="175" w:name="_Toc531604863"/>
      <w:bookmarkStart w:id="176" w:name="_Toc111799207"/>
      <w:bookmarkStart w:id="177" w:name="_Toc230784052"/>
      <w:r>
        <w:rPr>
          <w:rFonts w:eastAsia="Arial"/>
          <w:lang w:val="en-US"/>
        </w:rPr>
        <w:t>Kompletteringskjøp</w:t>
      </w:r>
      <w:bookmarkEnd w:id="173"/>
      <w:bookmarkEnd w:id="174"/>
      <w:bookmarkEnd w:id="175"/>
      <w:bookmarkEnd w:id="176"/>
      <w:bookmarkEnd w:id="177"/>
    </w:p>
    <w:p w14:paraId="0DB8B836" w14:textId="77777777" w:rsidR="00FB5F14" w:rsidRPr="00C0077E" w:rsidRDefault="00814408" w:rsidP="00FB5F14">
      <w:pPr>
        <w:rPr>
          <w:rFonts w:cstheme="minorHAnsi"/>
        </w:rPr>
      </w:pPr>
      <w:r w:rsidRPr="00814408">
        <w:rPr>
          <w:rFonts w:ascii="Calibri" w:eastAsia="Calibri" w:hAnsi="Calibri" w:cs="Calibri"/>
        </w:rPr>
        <w:t xml:space="preserve">Kunden kan gjennom heile avtaleperioden gjere kompletteringskjøp og lisensutvidingar i den utstrekning det ligg innanfor, og er nødvendig for å oppretthalde eller oppnå, det samla målbildet for leveransen som er beskrive i bilag 1. </w:t>
      </w:r>
    </w:p>
    <w:p w14:paraId="027F9EE7" w14:textId="77777777" w:rsidR="00FB5F14" w:rsidRPr="00C0077E" w:rsidRDefault="00FB5F14" w:rsidP="00FB5F14">
      <w:pPr>
        <w:rPr>
          <w:rFonts w:cstheme="minorHAnsi"/>
        </w:rPr>
      </w:pPr>
    </w:p>
    <w:p w14:paraId="74FFA8A1" w14:textId="77777777" w:rsidR="00FB5F14" w:rsidRPr="00C0077E" w:rsidRDefault="00814408" w:rsidP="00FB5F14">
      <w:pPr>
        <w:rPr>
          <w:rFonts w:cstheme="minorHAnsi"/>
        </w:rPr>
      </w:pPr>
      <w:r w:rsidRPr="00814408">
        <w:rPr>
          <w:rFonts w:ascii="Calibri" w:eastAsia="Calibri" w:hAnsi="Calibri" w:cs="Calibri"/>
        </w:rPr>
        <w:t xml:space="preserve">Med «kompletteringskjøp» er meint utskifting eller supplering av utstyr som inngår i den løysinga som skal vedlikehaldast, når slik utskifting eller supplering er nødvendig for å halde løysinga driftssikker eller tidsmessig, og i samband med utvidingar til nye lokasjonar og liknande. </w:t>
      </w:r>
    </w:p>
    <w:p w14:paraId="0EF528D9" w14:textId="77777777" w:rsidR="00FB5F14" w:rsidRPr="00C0077E" w:rsidRDefault="00FB5F14" w:rsidP="00FB5F14">
      <w:pPr>
        <w:rPr>
          <w:rFonts w:cstheme="minorHAnsi"/>
        </w:rPr>
      </w:pPr>
    </w:p>
    <w:p w14:paraId="6E2CB6B7" w14:textId="77777777" w:rsidR="00FB5F14" w:rsidRPr="00C0077E" w:rsidRDefault="00814408" w:rsidP="00FB5F14">
      <w:pPr>
        <w:rPr>
          <w:rFonts w:cstheme="minorHAnsi"/>
        </w:rPr>
      </w:pPr>
      <w:r w:rsidRPr="00814408">
        <w:rPr>
          <w:rFonts w:ascii="Calibri" w:eastAsia="Calibri" w:hAnsi="Calibri" w:cs="Calibri"/>
        </w:rPr>
        <w:t xml:space="preserve">Det same gjeld utskifting som er nødvendig for å oppfylle nye regulatoriske krav eller myndigheitskrav til den løysinga som skal vedlikehaldast. </w:t>
      </w:r>
    </w:p>
    <w:p w14:paraId="446A78ED" w14:textId="77777777" w:rsidR="00FB5F14" w:rsidRPr="00C0077E" w:rsidRDefault="00FB5F14" w:rsidP="00FB5F14">
      <w:pPr>
        <w:rPr>
          <w:rFonts w:cstheme="minorHAnsi"/>
        </w:rPr>
      </w:pPr>
    </w:p>
    <w:p w14:paraId="43ADEC0C" w14:textId="77777777" w:rsidR="00FB5F14" w:rsidRPr="00C0077E" w:rsidRDefault="00814408" w:rsidP="00FB5F14">
      <w:pPr>
        <w:rPr>
          <w:rFonts w:cstheme="minorHAnsi"/>
        </w:rPr>
      </w:pPr>
      <w:r w:rsidRPr="00814408">
        <w:rPr>
          <w:rFonts w:ascii="Calibri" w:eastAsia="Calibri" w:hAnsi="Calibri" w:cs="Calibri"/>
        </w:rPr>
        <w:t xml:space="preserve">Med «lisensutvidingar» er meint rett til å nytte alt anskaffa programvare (inkludert nye versjonar) for fleire brukarar, instansar, fleire lokasjonar eller i større omfang enn opphavleg avtalt, og kjøp av nye lisensar når slike lisensar er nødvendige for å sikre framleis samvirke med løysinga elles, eller for å oppfylle nye regulatoriske krav eller myndigheitskrav til den løysinga som skal vedlikehaldast, eller for å komplettere løysinga innanfor ramma av målbildet som er oppgitt i bilag 1.  </w:t>
      </w:r>
    </w:p>
    <w:p w14:paraId="02455AEF" w14:textId="77777777" w:rsidR="00FB5F14" w:rsidRPr="00C0077E" w:rsidRDefault="00FB5F14" w:rsidP="00FB5F14">
      <w:pPr>
        <w:rPr>
          <w:rFonts w:cstheme="minorHAnsi"/>
        </w:rPr>
      </w:pPr>
    </w:p>
    <w:p w14:paraId="39BE3CBF" w14:textId="77777777" w:rsidR="00FB5F14" w:rsidRPr="00C0077E" w:rsidRDefault="00814408" w:rsidP="00FB5F14">
      <w:pPr>
        <w:rPr>
          <w:rFonts w:cstheme="minorHAnsi"/>
        </w:rPr>
      </w:pPr>
      <w:r w:rsidRPr="00814408">
        <w:rPr>
          <w:rFonts w:ascii="Calibri" w:eastAsia="Calibri" w:hAnsi="Calibri" w:cs="Calibri"/>
        </w:rPr>
        <w:t xml:space="preserve">Ved kompletteringskjøp og lisensutvidingar skal Kunden betale Leverandøren sin listepris på kjøpstidspunktet fråtrekt den rabatten som går fram i bilag 7. </w:t>
      </w:r>
    </w:p>
    <w:p w14:paraId="522D2E86" w14:textId="77777777" w:rsidR="00FB5F14" w:rsidRPr="00C0077E" w:rsidRDefault="00FB5F14" w:rsidP="00FB5F14">
      <w:pPr>
        <w:rPr>
          <w:rFonts w:cstheme="minorHAnsi"/>
        </w:rPr>
      </w:pPr>
    </w:p>
    <w:p w14:paraId="2A5EB1EF" w14:textId="77777777" w:rsidR="00FB5F14" w:rsidRPr="00C0077E" w:rsidRDefault="00814408" w:rsidP="00FB5F14">
      <w:pPr>
        <w:rPr>
          <w:rFonts w:cstheme="minorHAnsi"/>
        </w:rPr>
      </w:pPr>
      <w:r w:rsidRPr="00814408">
        <w:rPr>
          <w:rFonts w:ascii="Calibri" w:eastAsia="Calibri" w:hAnsi="Calibri" w:cs="Calibri"/>
        </w:rPr>
        <w:t xml:space="preserve">Ved utviding av eksisterande lisensar gjeld den eksisterande avtalen Kunden har om disposisjonsrett for vedkomande lisens, med mindre anna blir avtalt i det enkelte tilfelle. </w:t>
      </w:r>
    </w:p>
    <w:p w14:paraId="0DDCDCD8" w14:textId="77777777" w:rsidR="00FB5F14" w:rsidRPr="00C0077E" w:rsidRDefault="00FB5F14" w:rsidP="00FB5F14">
      <w:pPr>
        <w:rPr>
          <w:rFonts w:cstheme="minorHAnsi"/>
        </w:rPr>
      </w:pPr>
    </w:p>
    <w:p w14:paraId="6D10F4BA" w14:textId="77777777" w:rsidR="00FB5F14" w:rsidRPr="00C0077E" w:rsidRDefault="00814408" w:rsidP="00FB5F14">
      <w:pPr>
        <w:rPr>
          <w:rFonts w:cstheme="minorHAnsi"/>
        </w:rPr>
      </w:pPr>
      <w:r w:rsidRPr="00814408">
        <w:rPr>
          <w:rFonts w:ascii="Calibri" w:eastAsia="Calibri" w:hAnsi="Calibri" w:cs="Calibri"/>
        </w:rPr>
        <w:t xml:space="preserve">For kjøp av nye lisensar i samsvar med tredje avsnitt gjeld lisensgivar sine standardvilkår for slike kjøp med mindre anna følgjer av annan avtale eller blir avtalt i det enkelte tilfelle. </w:t>
      </w:r>
      <w:r w:rsidRPr="00814408">
        <w:rPr>
          <w:rFonts w:ascii="Calibri" w:eastAsia="Calibri" w:hAnsi="Calibri" w:cs="Calibri"/>
          <w:sz w:val="16"/>
          <w:szCs w:val="16"/>
        </w:rPr>
        <w:t> </w:t>
      </w:r>
    </w:p>
    <w:p w14:paraId="3E896E7E" w14:textId="77777777" w:rsidR="00FB5F14" w:rsidRPr="00C0077E" w:rsidRDefault="00FB5F14" w:rsidP="00FB5F14">
      <w:pPr>
        <w:rPr>
          <w:rFonts w:cstheme="minorHAnsi"/>
        </w:rPr>
      </w:pPr>
    </w:p>
    <w:p w14:paraId="3960B968" w14:textId="77777777" w:rsidR="00FB5F14" w:rsidRPr="00C0077E" w:rsidRDefault="00814408" w:rsidP="00FB5F14">
      <w:pPr>
        <w:rPr>
          <w:rFonts w:cstheme="minorHAnsi"/>
        </w:rPr>
      </w:pPr>
      <w:r w:rsidRPr="00814408">
        <w:rPr>
          <w:rFonts w:ascii="Calibri" w:eastAsia="Calibri" w:hAnsi="Calibri" w:cs="Calibri"/>
        </w:rPr>
        <w:t>Utstyr og programvare som blir anskaffa etter dette punktet, blir ein del av det som skal vedlikehaldast under denne Avtalen. Dersom vedlikehalds</w:t>
      </w:r>
      <w:r w:rsidRPr="00814408">
        <w:rPr>
          <w:rFonts w:ascii="Calibri" w:eastAsia="Calibri" w:hAnsi="Calibri" w:cs="Calibri"/>
        </w:rPr>
        <w:softHyphen/>
        <w:t xml:space="preserve">vederlaget skal endrast, skal dette gå klart fram av Avtalen om kompletteringskjøp eller lisensutviding. </w:t>
      </w:r>
    </w:p>
    <w:p w14:paraId="4EB59842" w14:textId="77777777" w:rsidR="00FB5F14" w:rsidRPr="00C0077E" w:rsidRDefault="00FB5F14" w:rsidP="00FB5F14">
      <w:pPr>
        <w:rPr>
          <w:rFonts w:cstheme="minorHAnsi"/>
        </w:rPr>
      </w:pPr>
    </w:p>
    <w:p w14:paraId="279EEEC6" w14:textId="77777777" w:rsidR="00FB5F14" w:rsidRPr="00C0077E" w:rsidRDefault="00814408" w:rsidP="00EF2FB3">
      <w:pPr>
        <w:pStyle w:val="Overskrift3"/>
      </w:pPr>
      <w:bookmarkStart w:id="178" w:name="_Toc531604864"/>
      <w:bookmarkStart w:id="179" w:name="_Toc111799208"/>
      <w:bookmarkStart w:id="180" w:name="_Toc230784053"/>
      <w:r>
        <w:rPr>
          <w:rFonts w:eastAsia="Arial"/>
          <w:lang w:val="en-US"/>
        </w:rPr>
        <w:t>Tilleggstenester</w:t>
      </w:r>
      <w:bookmarkEnd w:id="178"/>
      <w:bookmarkEnd w:id="179"/>
      <w:bookmarkEnd w:id="180"/>
      <w:r>
        <w:rPr>
          <w:rFonts w:eastAsia="Arial"/>
          <w:lang w:val="en-US"/>
        </w:rPr>
        <w:t xml:space="preserve"> </w:t>
      </w:r>
    </w:p>
    <w:p w14:paraId="173AF0C2" w14:textId="77777777" w:rsidR="00FB5F14" w:rsidRPr="00C0077E" w:rsidRDefault="00814408" w:rsidP="00FB5F14">
      <w:pPr>
        <w:rPr>
          <w:rFonts w:cstheme="minorHAnsi"/>
        </w:rPr>
      </w:pPr>
      <w:r w:rsidRPr="00814408">
        <w:rPr>
          <w:rFonts w:ascii="Calibri" w:eastAsia="Calibri" w:hAnsi="Calibri" w:cs="Calibri"/>
        </w:rPr>
        <w:t xml:space="preserve">Kunden har høve til å bestille tilleggstenester som står i naturleg samanheng med vedlikehaldet, som t.d. periodar med utvida beredskap, overvaking, bistand til testing av endringar og nye versjonar mv. Tenestene og vederlaget for desse skal vere beskrivne i Leverandøren sin tenestekatalog som er ein del av bilag 7. </w:t>
      </w:r>
    </w:p>
    <w:p w14:paraId="4B32F940" w14:textId="77777777" w:rsidR="00FB5F14" w:rsidRPr="00C0077E" w:rsidRDefault="00FB5F14" w:rsidP="00FB5F14">
      <w:pPr>
        <w:rPr>
          <w:rFonts w:cstheme="minorHAnsi"/>
        </w:rPr>
      </w:pPr>
    </w:p>
    <w:p w14:paraId="7D90DD9E" w14:textId="77777777" w:rsidR="00FB5F14" w:rsidRPr="00C0077E" w:rsidRDefault="00814408" w:rsidP="00FB5F14">
      <w:pPr>
        <w:rPr>
          <w:rFonts w:cstheme="minorHAnsi"/>
        </w:rPr>
      </w:pPr>
      <w:r w:rsidRPr="00814408">
        <w:rPr>
          <w:rFonts w:ascii="Calibri" w:eastAsia="Calibri" w:hAnsi="Calibri" w:cs="Calibri"/>
        </w:rPr>
        <w:t xml:space="preserve">Tilleggstenester skal registrerast i bilag 9. </w:t>
      </w:r>
    </w:p>
    <w:p w14:paraId="399300A4" w14:textId="77777777" w:rsidR="00FB5F14" w:rsidRPr="00C0077E" w:rsidRDefault="00FB5F14" w:rsidP="00FB5F14">
      <w:pPr>
        <w:rPr>
          <w:rFonts w:cstheme="minorHAnsi"/>
        </w:rPr>
      </w:pPr>
    </w:p>
    <w:p w14:paraId="578C725C" w14:textId="77777777" w:rsidR="00FB5F14" w:rsidRPr="00C0077E" w:rsidRDefault="00814408"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23078405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eastAsia="Arial"/>
          <w:lang w:val="en-US"/>
        </w:rPr>
        <w:t>Rapportering</w:t>
      </w:r>
      <w:bookmarkEnd w:id="279"/>
      <w:bookmarkEnd w:id="280"/>
      <w:bookmarkEnd w:id="281"/>
      <w:bookmarkEnd w:id="282"/>
      <w:bookmarkEnd w:id="283"/>
      <w:bookmarkEnd w:id="284"/>
      <w:r>
        <w:rPr>
          <w:rFonts w:eastAsia="Arial"/>
          <w:lang w:val="en-US"/>
        </w:rPr>
        <w:t xml:space="preserve"> </w:t>
      </w:r>
    </w:p>
    <w:p w14:paraId="420C2B02" w14:textId="77777777" w:rsidR="00FB5F14" w:rsidRPr="00C0077E" w:rsidRDefault="00814408" w:rsidP="00FB5F14">
      <w:pPr>
        <w:rPr>
          <w:rFonts w:cstheme="minorHAnsi"/>
        </w:rPr>
      </w:pPr>
      <w:r w:rsidRPr="00814408">
        <w:rPr>
          <w:rFonts w:ascii="Calibri" w:eastAsia="Calibri" w:hAnsi="Calibri" w:cs="Calibri"/>
        </w:rPr>
        <w:t xml:space="preserve">Dersom det er avtalt tenestenivå for vedlikehaldet i bilag 5, skal Kunden få jamlege rapportar som dokumenterer at Leveransen held avtalt nivå, og viser eventuelle avvik. </w:t>
      </w:r>
    </w:p>
    <w:p w14:paraId="67DAC1AB" w14:textId="77777777" w:rsidR="00FB5F14" w:rsidRPr="00C0077E" w:rsidRDefault="00FB5F14" w:rsidP="00FB5F14">
      <w:pPr>
        <w:rPr>
          <w:rFonts w:cstheme="minorHAnsi"/>
        </w:rPr>
      </w:pPr>
    </w:p>
    <w:p w14:paraId="4E44A412" w14:textId="77777777" w:rsidR="00FB5F14" w:rsidRPr="00C0077E" w:rsidRDefault="00814408" w:rsidP="00FB5F14">
      <w:pPr>
        <w:rPr>
          <w:rFonts w:cstheme="minorHAnsi"/>
        </w:rPr>
      </w:pPr>
      <w:r w:rsidRPr="00814408">
        <w:rPr>
          <w:rFonts w:ascii="Calibri" w:eastAsia="Calibri" w:hAnsi="Calibri" w:cs="Calibri"/>
        </w:rPr>
        <w:t xml:space="preserve">Dersom ikkje anna er bestemt, skal rapportering skje månadleg. Rapporteringa skal dekkje alle vesentlege punkt i reguleringa av tenestenivå. Korleis målinga av tenestenivå er utført, skal vere oppgitt i rapporten. </w:t>
      </w:r>
      <w:r>
        <w:rPr>
          <w:rFonts w:ascii="Calibri" w:eastAsia="Calibri" w:hAnsi="Calibri" w:cs="Calibri"/>
          <w:lang w:val="en-US"/>
        </w:rPr>
        <w:t>I tillegg skal han innehalde følgjande:</w:t>
      </w:r>
    </w:p>
    <w:p w14:paraId="3A573668" w14:textId="77777777" w:rsidR="00FB5F14" w:rsidRPr="00C0077E" w:rsidRDefault="00FB5F14" w:rsidP="00FB5F14">
      <w:pPr>
        <w:rPr>
          <w:rFonts w:cstheme="minorHAnsi"/>
        </w:rPr>
      </w:pPr>
    </w:p>
    <w:p w14:paraId="3ECF14E4"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Talet på melde feil med beskriving og opplysning om responstid og kor lang tid det tok å løyse dei.</w:t>
      </w:r>
    </w:p>
    <w:p w14:paraId="296131E4"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 xml:space="preserve">Beskriving av eventuelle oppgraderingar og andre endringar som er utførte i rapporteringsperioden. </w:t>
      </w:r>
    </w:p>
    <w:p w14:paraId="10C3C11C"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Dersom brukarstøtte er ein del av Avtalen, talet på brukarstøtteførespurnader, med beskriving og opplysning om svartid og resultat.</w:t>
      </w:r>
    </w:p>
    <w:p w14:paraId="40D41B60" w14:textId="77777777" w:rsidR="00FB5F14" w:rsidRPr="00C0077E" w:rsidRDefault="00FB5F14" w:rsidP="00FB5F14">
      <w:pPr>
        <w:keepLines/>
        <w:widowControl w:val="0"/>
        <w:ind w:left="720"/>
        <w:rPr>
          <w:rFonts w:cstheme="minorHAnsi"/>
        </w:rPr>
      </w:pPr>
    </w:p>
    <w:p w14:paraId="242B014D" w14:textId="77777777" w:rsidR="00FB5F14" w:rsidRPr="00C0077E" w:rsidRDefault="00814408" w:rsidP="00FB5F14">
      <w:pPr>
        <w:pStyle w:val="Overskrift2"/>
      </w:pPr>
      <w:bookmarkStart w:id="285" w:name="_Toc417566951"/>
      <w:bookmarkStart w:id="286" w:name="_Toc531604870"/>
      <w:bookmarkStart w:id="287" w:name="_Toc111799210"/>
      <w:bookmarkStart w:id="288" w:name="_Toc153804010"/>
      <w:bookmarkStart w:id="289" w:name="_Toc230784055"/>
      <w:bookmarkEnd w:id="134"/>
      <w:r w:rsidRPr="00C94280">
        <w:rPr>
          <w:rFonts w:eastAsia="Arial"/>
        </w:rPr>
        <w:t>Avslutning</w:t>
      </w:r>
      <w:bookmarkEnd w:id="285"/>
      <w:bookmarkEnd w:id="286"/>
      <w:r w:rsidRPr="00C94280">
        <w:rPr>
          <w:rFonts w:eastAsia="Arial"/>
        </w:rPr>
        <w:t xml:space="preserve"> av heile eller delar av Leveransen</w:t>
      </w:r>
      <w:bookmarkEnd w:id="287"/>
      <w:bookmarkEnd w:id="289"/>
    </w:p>
    <w:p w14:paraId="20DDAF21" w14:textId="77777777" w:rsidR="00FB5F14" w:rsidRPr="00C0077E" w:rsidRDefault="00814408" w:rsidP="00EF2FB3">
      <w:pPr>
        <w:pStyle w:val="Overskrift3"/>
      </w:pPr>
      <w:bookmarkStart w:id="290" w:name="_Toc111799211"/>
      <w:bookmarkStart w:id="291" w:name="_Toc230784056"/>
      <w:r>
        <w:rPr>
          <w:rFonts w:eastAsia="Arial"/>
          <w:lang w:val="en-US"/>
        </w:rPr>
        <w:t>Generelt om avslutning av Avtalen</w:t>
      </w:r>
      <w:bookmarkEnd w:id="290"/>
      <w:bookmarkEnd w:id="291"/>
    </w:p>
    <w:p w14:paraId="73945BC1" w14:textId="77777777" w:rsidR="00FB5F14" w:rsidRPr="00C0077E" w:rsidRDefault="00814408" w:rsidP="00FB5F14">
      <w:pPr>
        <w:rPr>
          <w:lang w:eastAsia="nb-NO"/>
        </w:rPr>
      </w:pPr>
      <w:r w:rsidRPr="00814408">
        <w:rPr>
          <w:rFonts w:ascii="Calibri" w:eastAsia="Calibri" w:hAnsi="Calibri" w:cs="Times New Roman"/>
          <w:lang w:eastAsia="nb-NO"/>
        </w:rPr>
        <w:t>Føresegner om Avslutning kjem til bruk når ein Leveranse i samsvar med denne Avtalen heilt eller delvis blir terminert i samsvar med føresegnene i denne Avtalen om oppseiing, avbestilling eller heving.</w:t>
      </w:r>
    </w:p>
    <w:p w14:paraId="1D90E1FE" w14:textId="77777777" w:rsidR="00FB5F14" w:rsidRPr="00C0077E" w:rsidRDefault="00FB5F14" w:rsidP="00FB5F14">
      <w:pPr>
        <w:rPr>
          <w:lang w:eastAsia="nb-NO"/>
        </w:rPr>
      </w:pPr>
    </w:p>
    <w:p w14:paraId="5A3A8FE2" w14:textId="77777777" w:rsidR="00FB5F14" w:rsidRDefault="00814408" w:rsidP="00FB5F14">
      <w:pPr>
        <w:rPr>
          <w:rFonts w:cstheme="minorHAnsi"/>
        </w:rPr>
      </w:pPr>
      <w:r w:rsidRPr="00814408">
        <w:rPr>
          <w:rFonts w:ascii="Calibri" w:eastAsia="Calibri" w:hAnsi="Calibri" w:cs="Calibri"/>
        </w:rPr>
        <w:t>Vedlikehaldstenesta skal bli verande fullverdig i avslutningsperioden, uavhengig av årsaka til avslutning.</w:t>
      </w:r>
    </w:p>
    <w:p w14:paraId="13AEBD4D" w14:textId="77777777" w:rsidR="005A455B" w:rsidRPr="00C0077E" w:rsidRDefault="005A455B" w:rsidP="00FB5F14">
      <w:pPr>
        <w:rPr>
          <w:rFonts w:cstheme="minorHAnsi"/>
        </w:rPr>
      </w:pPr>
    </w:p>
    <w:p w14:paraId="31A0F18A" w14:textId="77777777" w:rsidR="00FB5F14" w:rsidRPr="00C0077E" w:rsidRDefault="00814408" w:rsidP="00FB5F14">
      <w:pPr>
        <w:rPr>
          <w:rFonts w:cstheme="minorHAnsi"/>
        </w:rPr>
      </w:pPr>
      <w:r w:rsidRPr="00814408">
        <w:rPr>
          <w:rFonts w:ascii="Calibri" w:eastAsia="Calibri" w:hAnsi="Calibri" w:cs="Calibri"/>
        </w:rPr>
        <w:t xml:space="preserve">I tillegg har Kunden krav på oppfølgjande bistand i inntil 60 (seksti) dagar etter at vedlikehaldstenesta er etablert hos ny leverandør eller Kunden sjølv, også om dette skjer etter at Avtalen elles opphøyrer. </w:t>
      </w:r>
    </w:p>
    <w:p w14:paraId="065F0850" w14:textId="77777777" w:rsidR="00FB5F14" w:rsidRPr="00C0077E" w:rsidRDefault="00FB5F14" w:rsidP="00FB5F14">
      <w:pPr>
        <w:rPr>
          <w:lang w:eastAsia="nb-NO"/>
        </w:rPr>
      </w:pPr>
    </w:p>
    <w:p w14:paraId="06CE9BFD" w14:textId="77777777" w:rsidR="00FB5F14" w:rsidRPr="00C0077E" w:rsidRDefault="00814408" w:rsidP="00EF2FB3">
      <w:pPr>
        <w:pStyle w:val="Overskrift3"/>
      </w:pPr>
      <w:bookmarkStart w:id="292" w:name="_Toc111799212"/>
      <w:bookmarkStart w:id="293" w:name="_Toc230784057"/>
      <w:r>
        <w:rPr>
          <w:rFonts w:eastAsia="Arial"/>
          <w:lang w:val="en-US"/>
        </w:rPr>
        <w:t>Avslutningsplan</w:t>
      </w:r>
      <w:bookmarkEnd w:id="292"/>
      <w:bookmarkEnd w:id="293"/>
    </w:p>
    <w:p w14:paraId="3F42F1DB" w14:textId="77777777" w:rsidR="00FB5F14" w:rsidRPr="00C0077E" w:rsidRDefault="00814408" w:rsidP="00FB5F14">
      <w:pPr>
        <w:rPr>
          <w:rFonts w:cstheme="minorHAnsi"/>
        </w:rPr>
      </w:pPr>
      <w:r w:rsidRPr="00814408">
        <w:rPr>
          <w:rFonts w:ascii="Calibri" w:eastAsia="Calibri" w:hAnsi="Calibri" w:cs="Calibri"/>
        </w:rPr>
        <w:t xml:space="preserve">Kunden skal utarbeide ein framdriftsplan for avslutningsperioden, kalla «avslutningsplan». Kunden kan la eventuell ny leverandør lage slik plan på vegner av Kunden. </w:t>
      </w:r>
    </w:p>
    <w:p w14:paraId="06453A33" w14:textId="77777777" w:rsidR="00FB5F14" w:rsidRPr="00C0077E" w:rsidRDefault="00FB5F14" w:rsidP="00FB5F14">
      <w:pPr>
        <w:rPr>
          <w:rFonts w:cstheme="minorHAnsi"/>
        </w:rPr>
      </w:pPr>
    </w:p>
    <w:p w14:paraId="28D66FA0" w14:textId="77777777" w:rsidR="00FB5F14" w:rsidRPr="00C0077E" w:rsidRDefault="00814408" w:rsidP="00FB5F14">
      <w:pPr>
        <w:rPr>
          <w:rFonts w:cstheme="minorHAnsi"/>
        </w:rPr>
      </w:pPr>
      <w:r w:rsidRPr="00814408">
        <w:rPr>
          <w:rFonts w:ascii="Calibri" w:eastAsia="Calibri" w:hAnsi="Calibri" w:cs="Calibri"/>
        </w:rPr>
        <w:t>Leverandøren skal utan ugrunna opphald vere til hjelp med:</w:t>
      </w:r>
    </w:p>
    <w:p w14:paraId="45851056" w14:textId="77777777" w:rsidR="00FB5F14" w:rsidRPr="00C0077E" w:rsidRDefault="00FB5F14" w:rsidP="00FB5F14">
      <w:pPr>
        <w:rPr>
          <w:rFonts w:cstheme="minorHAnsi"/>
        </w:rPr>
      </w:pPr>
    </w:p>
    <w:p w14:paraId="1CD08A76"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 xml:space="preserve"> informasjon og kompetanse som er nødvendig for at Kunden skal kunne utarbeide planen, </w:t>
      </w:r>
    </w:p>
    <w:p w14:paraId="075C94D5"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 xml:space="preserve">gi innspel om konkrete aktivitetar som er nødvendig frå Leverandøren si side, </w:t>
      </w:r>
    </w:p>
    <w:p w14:paraId="05C65931" w14:textId="77777777" w:rsidR="00FB5F14" w:rsidRPr="00C0077E" w:rsidRDefault="00814408" w:rsidP="00645C85">
      <w:pPr>
        <w:pStyle w:val="Listeavsnitt"/>
        <w:keepLines w:val="0"/>
        <w:widowControl/>
        <w:numPr>
          <w:ilvl w:val="0"/>
          <w:numId w:val="19"/>
        </w:numPr>
        <w:spacing w:after="160" w:line="259" w:lineRule="auto"/>
      </w:pPr>
      <w:r w:rsidRPr="00C94280">
        <w:rPr>
          <w:rFonts w:ascii="Calibri" w:eastAsia="Calibri" w:hAnsi="Calibri" w:cs="Calibri"/>
        </w:rPr>
        <w:t xml:space="preserve">tidsrammene for aktivitetane og elles beskrive det nødvendige samspelet mellom Leverandøren og Kunden ved avslutninga </w:t>
      </w:r>
    </w:p>
    <w:p w14:paraId="25586DEA"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Leverandøren skal vidare leggje til rette for at Kunden utan ugrunna opphald får tilgang til den informasjonen Kunden treng frå eventuelle underleverandørar av Leverandøren.</w:t>
      </w:r>
    </w:p>
    <w:p w14:paraId="4C7D7DED" w14:textId="77777777" w:rsidR="00FB5F14" w:rsidRPr="00C0077E" w:rsidRDefault="00FB5F14" w:rsidP="00FB5F14">
      <w:pPr>
        <w:rPr>
          <w:rFonts w:cstheme="minorHAnsi"/>
        </w:rPr>
      </w:pPr>
    </w:p>
    <w:p w14:paraId="0554D7B9" w14:textId="77777777" w:rsidR="00FB5F14" w:rsidRPr="00C0077E" w:rsidRDefault="00814408" w:rsidP="00EF2FB3">
      <w:pPr>
        <w:pStyle w:val="Overskrift3"/>
      </w:pPr>
      <w:bookmarkStart w:id="294" w:name="_Toc111799213"/>
      <w:bookmarkStart w:id="295" w:name="_Toc230784058"/>
      <w:r>
        <w:rPr>
          <w:rFonts w:eastAsia="Arial"/>
          <w:lang w:val="en-US"/>
        </w:rPr>
        <w:t>Andre plikter som tilfell Leverandøren</w:t>
      </w:r>
      <w:bookmarkEnd w:id="294"/>
      <w:bookmarkEnd w:id="295"/>
    </w:p>
    <w:p w14:paraId="22E499E4" w14:textId="77777777" w:rsidR="00FB5F14" w:rsidRPr="00C0077E" w:rsidRDefault="00814408" w:rsidP="00FB5F14">
      <w:pPr>
        <w:rPr>
          <w:rFonts w:cstheme="minorHAnsi"/>
        </w:rPr>
      </w:pPr>
      <w:r w:rsidRPr="00814408">
        <w:rPr>
          <w:rFonts w:ascii="Calibri" w:eastAsia="Calibri" w:hAnsi="Calibri" w:cs="Times New Roman"/>
          <w:lang w:eastAsia="nb-NO"/>
        </w:rPr>
        <w:t xml:space="preserve">Ved avslutning av Avtalen, uansett årsak, skal Leverandøren som del av Leveransen stille nødvendige tenester til rådvelde i </w:t>
      </w:r>
      <w:r w:rsidRPr="00814408">
        <w:rPr>
          <w:rFonts w:ascii="Calibri" w:eastAsia="Calibri" w:hAnsi="Calibri" w:cs="Calibri"/>
          <w:lang w:eastAsia="nb-NO"/>
        </w:rPr>
        <w:t>avslutningsperioden og samarbeide med eventuell ny leverandør, slik at nødvendige handlingar kan gjennomførast med minst mogleg forstyrringar for verksemda til Kunden. Ved avslutning av Avtalen, uansett årsak, skal Leverandøren som del av Leveransen stille nødvendige tenester til rådvelde i avslutningsperioden og samarbeide med eventuell ny leverandør, slik at nødvendige handlingar kan gjennomførast med minst mogleg forstyrringar for verksemda til Kunden.</w:t>
      </w:r>
    </w:p>
    <w:p w14:paraId="36F096D2" w14:textId="77777777" w:rsidR="00FB5F14" w:rsidRPr="00C0077E" w:rsidRDefault="00FB5F14" w:rsidP="00FB5F14">
      <w:pPr>
        <w:rPr>
          <w:rFonts w:cstheme="minorHAnsi"/>
        </w:rPr>
      </w:pPr>
    </w:p>
    <w:p w14:paraId="46D6CBB5" w14:textId="77777777" w:rsidR="00FB5F14" w:rsidRPr="00C0077E" w:rsidRDefault="00814408" w:rsidP="00FB5F14">
      <w:pPr>
        <w:rPr>
          <w:lang w:eastAsia="nb-NO"/>
        </w:rPr>
      </w:pPr>
      <w:r w:rsidRPr="00814408">
        <w:rPr>
          <w:rFonts w:ascii="Calibri" w:eastAsia="Calibri" w:hAnsi="Calibri" w:cs="Times New Roman"/>
          <w:lang w:eastAsia="nb-NO"/>
        </w:rPr>
        <w:t>Leverandøren er også forplikta til å bidra med nødvendig kompetanseoverføring til ny vedlikehaldsleverandør, arten av tenesta teken i betraktning. Leverandøren skal yte bistand til Kunden i samband med førebuingane til inngåing av ny avtale og levere den informasjonen som er nødvendig i samband med slik førebuing. Leverandøren er ikkje pliktig til å yte bistand med grunnleggjande kompetanseoverføring eller med kompetanseoverføring eller informasjon knytt til Leverandøren sine forretningsløyndomar.</w:t>
      </w:r>
    </w:p>
    <w:p w14:paraId="3951BB4B" w14:textId="77777777" w:rsidR="00FB5F14" w:rsidRPr="00C0077E" w:rsidRDefault="00FB5F14" w:rsidP="00FB5F14">
      <w:pPr>
        <w:rPr>
          <w:rFonts w:cstheme="minorHAnsi"/>
        </w:rPr>
      </w:pPr>
    </w:p>
    <w:p w14:paraId="0F8AEC3D" w14:textId="77777777" w:rsidR="00FB5F14" w:rsidRDefault="00814408" w:rsidP="00FB5F14">
      <w:pPr>
        <w:rPr>
          <w:rFonts w:cstheme="minorHAnsi"/>
        </w:rPr>
      </w:pPr>
      <w:r w:rsidRPr="00814408">
        <w:rPr>
          <w:rFonts w:ascii="Calibri" w:eastAsia="Calibri" w:hAnsi="Calibri" w:cs="Calibri"/>
        </w:rPr>
        <w:t>Leverandøren skal utan ugrunna opphald komplettere og oppdatere vedlikehalds</w:t>
      </w:r>
      <w:r w:rsidRPr="00814408">
        <w:rPr>
          <w:rFonts w:ascii="Calibri" w:eastAsia="Calibri" w:hAnsi="Calibri" w:cs="Calibri"/>
        </w:rPr>
        <w:softHyphen/>
        <w:t>dokumentasjonen, og utan ugrunna opphald overføre til Kunden alle data og alt materiale som Leverandøren har hand om, og som tilhøyrer Kunden.</w:t>
      </w:r>
    </w:p>
    <w:p w14:paraId="5F959848" w14:textId="77777777" w:rsidR="0070064F" w:rsidRPr="00C0077E" w:rsidRDefault="0070064F" w:rsidP="00FB5F14">
      <w:pPr>
        <w:rPr>
          <w:rFonts w:cstheme="minorHAnsi"/>
        </w:rPr>
      </w:pPr>
    </w:p>
    <w:p w14:paraId="08FFDDDF" w14:textId="77777777" w:rsidR="00FB5F14" w:rsidRPr="00C0077E" w:rsidRDefault="00814408" w:rsidP="00EF2FB3">
      <w:pPr>
        <w:pStyle w:val="Overskrift3"/>
      </w:pPr>
      <w:bookmarkStart w:id="296" w:name="_Toc111799214"/>
      <w:bookmarkStart w:id="297" w:name="_Toc230784059"/>
      <w:r w:rsidRPr="00C94280">
        <w:rPr>
          <w:rFonts w:eastAsia="Arial"/>
        </w:rPr>
        <w:t>Vederlag i samband med avslutning av Avtalen</w:t>
      </w:r>
      <w:bookmarkEnd w:id="296"/>
      <w:bookmarkEnd w:id="297"/>
    </w:p>
    <w:p w14:paraId="5AEF7413" w14:textId="77777777" w:rsidR="00FB5F14" w:rsidRPr="00C0077E" w:rsidRDefault="00814408" w:rsidP="00FB5F14">
      <w:pPr>
        <w:rPr>
          <w:rFonts w:cstheme="minorHAnsi"/>
        </w:rPr>
      </w:pPr>
      <w:r w:rsidRPr="00814408">
        <w:rPr>
          <w:rFonts w:ascii="Calibri" w:eastAsia="Calibri" w:hAnsi="Calibri" w:cs="Calibri"/>
        </w:rPr>
        <w:t>Kunden pliktar å betale vederlag for dei ytingane som er nemnde under dette punktet i samsvar med Leverandøren sine timeprisar som oppgitt i bilag 7, eventuelt i samsvar med særskilte prisar for slike tenester oppgitt i bilag 7. Kunden skal likevel ikkje betale slikt vederlag dersom Avtalen blir heva som følgje av vesentleg misleghald frå Leverandøren si side.</w:t>
      </w:r>
    </w:p>
    <w:p w14:paraId="2F44E25B" w14:textId="77777777" w:rsidR="00FB5F14" w:rsidRPr="00C0077E" w:rsidRDefault="00FB5F14" w:rsidP="00FB5F14">
      <w:pPr>
        <w:rPr>
          <w:rFonts w:cstheme="minorHAnsi"/>
        </w:rPr>
      </w:pPr>
    </w:p>
    <w:p w14:paraId="00AC94A7" w14:textId="77777777" w:rsidR="00FB5F14" w:rsidRPr="00C0077E" w:rsidRDefault="00814408" w:rsidP="00FB5F14">
      <w:pPr>
        <w:rPr>
          <w:rFonts w:cstheme="minorHAnsi"/>
        </w:rPr>
      </w:pPr>
      <w:r w:rsidRPr="00814408">
        <w:rPr>
          <w:rFonts w:ascii="Calibri" w:eastAsia="Calibri" w:hAnsi="Calibri" w:cs="Calibri"/>
        </w:rPr>
        <w:t xml:space="preserve">For å mogleggjere eventuell sanksjonering av manglande ytingar i samband med avslutning av Avtalen, har Kunden rett til å halde tilbake eit beløp tilsvarande 1 (éin) månads vederlag i opptil 2 (to) månader etter opphøyr av avtalen. </w:t>
      </w:r>
      <w:bookmarkEnd w:id="288"/>
    </w:p>
    <w:p w14:paraId="77CF8B1A" w14:textId="77777777" w:rsidR="00FB5F14" w:rsidRPr="00C0077E" w:rsidRDefault="00814408" w:rsidP="00FB5F14">
      <w:pPr>
        <w:pStyle w:val="Overskrift1"/>
      </w:pPr>
      <w:bookmarkStart w:id="298" w:name="_Toc111799215"/>
      <w:bookmarkStart w:id="299" w:name="_Toc230784060"/>
      <w:r>
        <w:rPr>
          <w:rFonts w:eastAsia="Arial"/>
          <w:szCs w:val="28"/>
          <w:lang w:val="en-US"/>
        </w:rPr>
        <w:t>Endringar etter avtaleinngåinga</w:t>
      </w:r>
      <w:bookmarkEnd w:id="298"/>
      <w:bookmarkEnd w:id="299"/>
      <w:r>
        <w:rPr>
          <w:rFonts w:eastAsia="Arial"/>
          <w:szCs w:val="28"/>
          <w:lang w:val="en-US"/>
        </w:rPr>
        <w:t xml:space="preserve"> </w:t>
      </w:r>
    </w:p>
    <w:p w14:paraId="70186CBD" w14:textId="77777777" w:rsidR="00FB5F14" w:rsidRPr="00C0077E" w:rsidRDefault="00814408" w:rsidP="00FB5F14">
      <w:pPr>
        <w:rPr>
          <w:lang w:eastAsia="nb-NO"/>
        </w:rPr>
      </w:pPr>
      <w:r w:rsidRPr="00814408">
        <w:rPr>
          <w:rFonts w:ascii="Calibri" w:eastAsia="Calibri" w:hAnsi="Calibri" w:cs="Times New Roman"/>
          <w:lang w:eastAsia="nb-NO"/>
        </w:rPr>
        <w:t xml:space="preserve">Dersom Kunden etter at Avtalen er inngått, har behov for å endre krava til Leveransen eller Avtalen elles, kan Kunden be om ein endringsavtale. </w:t>
      </w:r>
    </w:p>
    <w:p w14:paraId="7410839F" w14:textId="77777777" w:rsidR="00FB5F14" w:rsidRPr="00C0077E" w:rsidRDefault="00FB5F14" w:rsidP="00FB5F14">
      <w:pPr>
        <w:rPr>
          <w:lang w:eastAsia="nb-NO"/>
        </w:rPr>
      </w:pPr>
    </w:p>
    <w:p w14:paraId="3896596E" w14:textId="77777777" w:rsidR="00FB5F14" w:rsidRPr="00C0077E" w:rsidRDefault="00814408" w:rsidP="00FB5F14">
      <w:pPr>
        <w:rPr>
          <w:lang w:eastAsia="nb-NO"/>
        </w:rPr>
      </w:pPr>
      <w:r w:rsidRPr="00814408">
        <w:rPr>
          <w:rFonts w:ascii="Calibri" w:eastAsia="Calibri" w:hAnsi="Calibri" w:cs="Times New Roman"/>
          <w:lang w:eastAsia="nb-NO"/>
        </w:rPr>
        <w:t>Leverandøren kan krevje justeringar i vederlag eller tidsplanar som følgje av endringa. Krav om justert vederlag eller tidsplan må setjast fram seinast samtidig med svar frå Leverandøren på spørsmålet frå Kunden om endringsavtale.</w:t>
      </w:r>
    </w:p>
    <w:p w14:paraId="7AF1B5BC" w14:textId="77777777" w:rsidR="00FB5F14" w:rsidRPr="00C0077E" w:rsidRDefault="00FB5F14" w:rsidP="00FB5F14">
      <w:pPr>
        <w:rPr>
          <w:lang w:eastAsia="nb-NO"/>
        </w:rPr>
      </w:pPr>
    </w:p>
    <w:p w14:paraId="25D5F944" w14:textId="77777777" w:rsidR="00FB5F14" w:rsidRPr="00C0077E" w:rsidRDefault="00814408" w:rsidP="00FB5F14">
      <w:pPr>
        <w:rPr>
          <w:lang w:eastAsia="nb-NO"/>
        </w:rPr>
      </w:pPr>
      <w:r w:rsidRPr="00814408">
        <w:rPr>
          <w:rFonts w:ascii="Calibri" w:eastAsia="Calibri" w:hAnsi="Calibri" w:cs="Times New Roman"/>
          <w:lang w:eastAsia="nb-NO"/>
        </w:rPr>
        <w:t>Endringar av Avtalen skal skje skriftleg og skal underteiknast av representant for Partane som har fullmakt. Leverandøren skal føre ein fortløpande katalog over endringane som utgjer bilag 9, og utan opphald gi Kunden ein oppdatert kopi.</w:t>
      </w:r>
    </w:p>
    <w:p w14:paraId="1CC864DF" w14:textId="64C7CD7E" w:rsidR="00FB5F14" w:rsidRPr="00C0077E" w:rsidRDefault="00814408" w:rsidP="00FB5F14">
      <w:pPr>
        <w:pStyle w:val="Overskrift1"/>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230784061"/>
      <w:bookmarkEnd w:id="70"/>
      <w:bookmarkEnd w:id="71"/>
      <w:bookmarkEnd w:id="72"/>
      <w:bookmarkEnd w:id="73"/>
      <w:bookmarkEnd w:id="74"/>
      <w:bookmarkEnd w:id="75"/>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C94280">
        <w:rPr>
          <w:rFonts w:eastAsia="Arial"/>
          <w:szCs w:val="28"/>
        </w:rPr>
        <w:t xml:space="preserve">Varigheit, avbestilling og mellombels </w:t>
      </w:r>
      <w:bookmarkEnd w:id="318"/>
      <w:r w:rsidR="00C94280" w:rsidRPr="00C94280">
        <w:rPr>
          <w:rFonts w:eastAsia="Arial"/>
          <w:szCs w:val="28"/>
        </w:rPr>
        <w:t>For</w:t>
      </w:r>
      <w:r w:rsidR="00C94280">
        <w:rPr>
          <w:rFonts w:eastAsia="Arial"/>
          <w:szCs w:val="28"/>
        </w:rPr>
        <w:t>lenging</w:t>
      </w:r>
      <w:bookmarkEnd w:id="319"/>
    </w:p>
    <w:p w14:paraId="4ED27735" w14:textId="77777777" w:rsidR="00FB5F14" w:rsidRPr="00C0077E" w:rsidRDefault="00814408" w:rsidP="00FB5F14">
      <w:pPr>
        <w:pStyle w:val="Overskrift2"/>
      </w:pPr>
      <w:bookmarkStart w:id="320" w:name="_Toc111799217"/>
      <w:bookmarkStart w:id="321" w:name="_Toc230784062"/>
      <w:r>
        <w:rPr>
          <w:rFonts w:eastAsia="Arial"/>
          <w:lang w:val="en-US"/>
        </w:rPr>
        <w:t>Varigheit</w:t>
      </w:r>
      <w:bookmarkEnd w:id="320"/>
      <w:bookmarkEnd w:id="321"/>
    </w:p>
    <w:p w14:paraId="7B340EEE" w14:textId="77777777" w:rsidR="00FB5F14" w:rsidRPr="00C0077E" w:rsidRDefault="00814408" w:rsidP="00FB5F14">
      <w:pPr>
        <w:rPr>
          <w:lang w:eastAsia="nb-NO"/>
        </w:rPr>
      </w:pPr>
      <w:r w:rsidRPr="00814408">
        <w:rPr>
          <w:rFonts w:ascii="Calibri" w:eastAsia="Calibri" w:hAnsi="Calibri" w:cs="Times New Roman"/>
          <w:lang w:eastAsia="nb-NO"/>
        </w:rPr>
        <w:t>Avtalen tek til å gjelde den datoen han er underteikna av Partane. Datoen han tek til å gjelde, går fram av framsida på Avtalen.</w:t>
      </w:r>
    </w:p>
    <w:p w14:paraId="172DC922" w14:textId="77777777" w:rsidR="00FB5F14" w:rsidRPr="00C0077E" w:rsidRDefault="00FB5F14" w:rsidP="00FB5F14">
      <w:pPr>
        <w:rPr>
          <w:lang w:eastAsia="nb-NO"/>
        </w:rPr>
      </w:pPr>
    </w:p>
    <w:p w14:paraId="5289DCD1" w14:textId="77777777" w:rsidR="00FB5F14" w:rsidRPr="00C0077E" w:rsidRDefault="00814408" w:rsidP="00FB5F14">
      <w:pPr>
        <w:rPr>
          <w:rFonts w:cstheme="minorHAnsi"/>
        </w:rPr>
      </w:pPr>
      <w:r w:rsidRPr="00814408">
        <w:rPr>
          <w:rFonts w:ascii="Calibri" w:eastAsia="Calibri" w:hAnsi="Calibri" w:cs="Calibri"/>
        </w:rPr>
        <w:t xml:space="preserve">Dersom ikkje anna varigheit eller anna oppstartstidspunkt er avtalt i bilag 4, gjeld Avtalen i 3 (tre) år rekna frå det tidspunktet som går fram på side to i Avtalen (oppstartsdato). </w:t>
      </w:r>
    </w:p>
    <w:p w14:paraId="0DE91200" w14:textId="77777777" w:rsidR="00FB5F14" w:rsidRPr="00C0077E" w:rsidRDefault="00FB5F14" w:rsidP="00FB5F14">
      <w:pPr>
        <w:rPr>
          <w:rFonts w:cstheme="minorHAnsi"/>
        </w:rPr>
      </w:pPr>
    </w:p>
    <w:p w14:paraId="416435D5" w14:textId="77777777" w:rsidR="00FB5F14" w:rsidRPr="00C0077E" w:rsidRDefault="00814408" w:rsidP="00FB5F14">
      <w:pPr>
        <w:rPr>
          <w:rFonts w:cstheme="minorHAnsi"/>
        </w:rPr>
      </w:pPr>
      <w:r w:rsidRPr="00814408">
        <w:rPr>
          <w:rFonts w:ascii="Calibri" w:eastAsia="Calibri" w:hAnsi="Calibri" w:cs="Calibri"/>
        </w:rPr>
        <w:t xml:space="preserve">Avtalen blir deretter fornya automatisk for 1 (eitt) år om gongen med mindre han blir sagd opp av Kunden med 3 (tre) månaders varsel før fornyingstidspunktet. Leverandøren kan seie opp Avtalen med 12 (tolv) månaders varsel før fornyingstidspunktet. </w:t>
      </w:r>
    </w:p>
    <w:p w14:paraId="3C72102F" w14:textId="77777777" w:rsidR="00FB5F14" w:rsidRPr="00C0077E" w:rsidRDefault="00FB5F14" w:rsidP="00FB5F14">
      <w:pPr>
        <w:rPr>
          <w:rFonts w:cstheme="minorHAnsi"/>
        </w:rPr>
      </w:pPr>
    </w:p>
    <w:p w14:paraId="7EE3B2D0" w14:textId="77777777" w:rsidR="00FB5F14" w:rsidRPr="00C0077E" w:rsidRDefault="00814408" w:rsidP="00FB5F14">
      <w:pPr>
        <w:rPr>
          <w:rFonts w:cstheme="minorHAnsi"/>
        </w:rPr>
      </w:pPr>
      <w:r w:rsidRPr="00814408">
        <w:rPr>
          <w:rFonts w:ascii="Calibri" w:eastAsia="Calibri" w:hAnsi="Calibri" w:cs="Calibri"/>
        </w:rPr>
        <w:t>Dersom Leverandøren i praksis er åleine om å levere vedlikehald av vesentlege delar av den programvare som er omfatta av Avtalen, kan oppseiing skje med 24 (tjuefire) månaders varsel og første gong etter 4 (fire) år, slik at samla avtaletid blir minimum 6 (seks) år.</w:t>
      </w:r>
    </w:p>
    <w:p w14:paraId="004FCA4E" w14:textId="77777777" w:rsidR="00FB5F14" w:rsidRPr="00C0077E" w:rsidRDefault="00FB5F14" w:rsidP="00FB5F14"/>
    <w:p w14:paraId="1010C5D1" w14:textId="77777777" w:rsidR="00FB5F14" w:rsidRPr="00C0077E" w:rsidRDefault="00814408" w:rsidP="00FB5F14">
      <w:pPr>
        <w:pStyle w:val="Overskrift2"/>
      </w:pPr>
      <w:bookmarkStart w:id="322" w:name="_Toc111799218"/>
      <w:bookmarkStart w:id="323" w:name="_Toc230784063"/>
      <w:r>
        <w:rPr>
          <w:rFonts w:eastAsia="Arial"/>
          <w:lang w:val="en-US"/>
        </w:rPr>
        <w:t>Avbestilling</w:t>
      </w:r>
      <w:bookmarkEnd w:id="322"/>
      <w:bookmarkEnd w:id="323"/>
      <w:r>
        <w:rPr>
          <w:rFonts w:eastAsia="Arial"/>
          <w:lang w:val="en-US"/>
        </w:rPr>
        <w:t xml:space="preserve"> </w:t>
      </w:r>
    </w:p>
    <w:p w14:paraId="6E818E3C" w14:textId="77777777" w:rsidR="00FB5F14" w:rsidRPr="00C0077E" w:rsidRDefault="00814408" w:rsidP="00FB5F14">
      <w:r w:rsidRPr="00814408">
        <w:rPr>
          <w:rFonts w:ascii="Calibri" w:eastAsia="Calibri" w:hAnsi="Calibri" w:cs="Times New Roman"/>
        </w:rPr>
        <w:t>Kunden kan heilt eller delvis avbestille leveransen under denne Avtalen med 3 (tre) månaders skriftleg varsel.</w:t>
      </w:r>
    </w:p>
    <w:p w14:paraId="7B3A7B8D" w14:textId="77777777" w:rsidR="00FB5F14" w:rsidRPr="00C0077E" w:rsidRDefault="00FB5F14" w:rsidP="00FB5F14"/>
    <w:p w14:paraId="0DA2C7E3" w14:textId="77777777" w:rsidR="00FB5F14" w:rsidRPr="00C0077E" w:rsidRDefault="00814408" w:rsidP="00FB5F14">
      <w:r w:rsidRPr="00814408">
        <w:rPr>
          <w:rFonts w:ascii="Calibri" w:eastAsia="Calibri" w:hAnsi="Calibri" w:cs="Times New Roman"/>
        </w:rPr>
        <w:t>Ved slik avbestilling skal Kunden betale det beløpet som er fastsett i bilag 7 for avbestilling i denne fasen, eller dersom slikt beløp ikkje er fastsett:</w:t>
      </w:r>
    </w:p>
    <w:p w14:paraId="38DB0617" w14:textId="77777777" w:rsidR="00FB5F14" w:rsidRPr="00C0077E" w:rsidRDefault="00FB5F14" w:rsidP="00FB5F14"/>
    <w:p w14:paraId="458563CA"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det beløpet som Leverandøren har til gode for den del av Leveransen som alt er gjennomført</w:t>
      </w:r>
    </w:p>
    <w:p w14:paraId="29522882"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Leverandøren sine nødvendige og dokumenterte direkte kostnader knytte til omdisponering av personell</w:t>
      </w:r>
    </w:p>
    <w:p w14:paraId="4FE8BAD3"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andre dokumenterte direkte kostnader som Leverandøren blir påført som følgje av avbestillinga, medrekna utlegg og kostnader som Leverandøren har pådrege seg før avbestillinga vart motteken, og som Leverandøren ikkje kan nyttiggjere seg i andre samanhengar</w:t>
      </w:r>
    </w:p>
    <w:p w14:paraId="2E5401F3" w14:textId="77777777" w:rsidR="00FB5F14" w:rsidRPr="00C0077E" w:rsidRDefault="00FB5F14" w:rsidP="00FB5F14">
      <w:pPr>
        <w:widowControl w:val="0"/>
        <w:autoSpaceDE w:val="0"/>
        <w:autoSpaceDN w:val="0"/>
        <w:adjustRightInd w:val="0"/>
      </w:pPr>
    </w:p>
    <w:p w14:paraId="67DBA430" w14:textId="77777777" w:rsidR="00FB5F14" w:rsidRPr="00C0077E" w:rsidRDefault="00814408" w:rsidP="00FB5F14">
      <w:pPr>
        <w:rPr>
          <w:rFonts w:cstheme="minorHAnsi"/>
        </w:rPr>
      </w:pPr>
      <w:r w:rsidRPr="00814408">
        <w:rPr>
          <w:rFonts w:ascii="Calibri" w:eastAsia="Calibri" w:hAnsi="Calibri" w:cs="Calibri"/>
        </w:rPr>
        <w:t>I tillegg skal Kunden betale eit avbestillingsgebyr på 4 (fire) prosent av årleg vederlag.</w:t>
      </w:r>
    </w:p>
    <w:p w14:paraId="7036A844" w14:textId="77777777" w:rsidR="00FB5F14" w:rsidRPr="00C0077E" w:rsidRDefault="00FB5F14" w:rsidP="00FB5F14">
      <w:pPr>
        <w:rPr>
          <w:rFonts w:cstheme="minorHAnsi"/>
        </w:rPr>
      </w:pPr>
    </w:p>
    <w:p w14:paraId="7BE228F1" w14:textId="77777777" w:rsidR="00FB5F14" w:rsidRPr="00C0077E" w:rsidRDefault="00814408" w:rsidP="00FB5F14">
      <w:pPr>
        <w:rPr>
          <w:rFonts w:cstheme="minorHAnsi"/>
        </w:rPr>
      </w:pPr>
      <w:r w:rsidRPr="00814408">
        <w:rPr>
          <w:rFonts w:ascii="Calibri" w:eastAsia="Calibri" w:hAnsi="Calibri" w:cs="Calibri"/>
        </w:rPr>
        <w:t xml:space="preserve">Ved delvis avbestilling skal avbestillingsgebyret bereknast på grunnlag av det andelen det avbestilte utgjer av kontraktssummen. Konsekvensane som delvis avbestilling har for gjenståande delar av leveransen, medrekna verknaden på kontraktssummen, skal handterast som ei endring samsvar med kap. 3. </w:t>
      </w:r>
    </w:p>
    <w:p w14:paraId="2E49A9A7" w14:textId="77777777" w:rsidR="00FB5F14" w:rsidRPr="00C0077E" w:rsidRDefault="00FB5F14" w:rsidP="00FB5F14">
      <w:pPr>
        <w:rPr>
          <w:rFonts w:cstheme="minorHAnsi"/>
        </w:rPr>
      </w:pPr>
    </w:p>
    <w:p w14:paraId="5AFE2822" w14:textId="77777777" w:rsidR="00FB5F14" w:rsidRPr="00C0077E" w:rsidRDefault="00814408" w:rsidP="00FB5F14">
      <w:pPr>
        <w:rPr>
          <w:rFonts w:cstheme="minorHAnsi"/>
        </w:rPr>
      </w:pPr>
      <w:r w:rsidRPr="00814408">
        <w:rPr>
          <w:rFonts w:ascii="Calibri" w:eastAsia="Calibri" w:hAnsi="Calibri" w:cs="Calibri"/>
        </w:rPr>
        <w:t>Det samla avbestillingsvederlaget kan aldri overstige resten av det beløpet som Leverandøren ville ha krav på fram til neste ordinære fornying av Avtalen.</w:t>
      </w:r>
    </w:p>
    <w:p w14:paraId="63569098" w14:textId="77777777" w:rsidR="00FB5F14" w:rsidRPr="00C0077E" w:rsidRDefault="00FB5F14" w:rsidP="00FB5F14">
      <w:pPr>
        <w:rPr>
          <w:rFonts w:cstheme="minorHAnsi"/>
        </w:rPr>
      </w:pPr>
    </w:p>
    <w:p w14:paraId="0AF5F4CF" w14:textId="77777777" w:rsidR="00FB5F14" w:rsidRPr="00C0077E" w:rsidRDefault="00814408"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230784064"/>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Arial"/>
          <w:lang w:val="en-US"/>
        </w:rPr>
        <w:t>Mellombels forlenging av Avtalen</w:t>
      </w:r>
      <w:bookmarkEnd w:id="401"/>
      <w:bookmarkEnd w:id="402"/>
      <w:bookmarkEnd w:id="403"/>
      <w:bookmarkEnd w:id="404"/>
    </w:p>
    <w:p w14:paraId="18BD57A8" w14:textId="77777777" w:rsidR="00FB5F14" w:rsidRPr="00C0077E" w:rsidRDefault="00814408" w:rsidP="00FB5F14">
      <w:pPr>
        <w:rPr>
          <w:rFonts w:cstheme="minorHAnsi"/>
        </w:rPr>
      </w:pPr>
      <w:r w:rsidRPr="00814408">
        <w:rPr>
          <w:rFonts w:ascii="Calibri" w:eastAsia="Calibri" w:hAnsi="Calibri" w:cs="Calibri"/>
        </w:rPr>
        <w:t xml:space="preserve">Leverandøren har plikt til å forlengje Avtalen på elles like vilkår i inntil 6 (seks) månader etter tidspunktet Avtalen opphøyrer, dersom Kunden ber om det. Kunden må varsle om dette minimum 60 (seksti) dagar før Avtalen opphøyrer. </w:t>
      </w:r>
    </w:p>
    <w:p w14:paraId="32D8932F" w14:textId="77777777" w:rsidR="00FB5F14" w:rsidRPr="00C0077E" w:rsidRDefault="00FB5F14" w:rsidP="00FB5F14">
      <w:pPr>
        <w:rPr>
          <w:rFonts w:cstheme="minorHAnsi"/>
        </w:rPr>
      </w:pPr>
    </w:p>
    <w:p w14:paraId="39935308" w14:textId="77777777" w:rsidR="00FB5F14" w:rsidRPr="00C0077E" w:rsidRDefault="00814408" w:rsidP="00FB5F14">
      <w:pPr>
        <w:rPr>
          <w:rFonts w:cstheme="minorHAnsi"/>
        </w:rPr>
      </w:pPr>
      <w:r w:rsidRPr="00814408">
        <w:rPr>
          <w:rFonts w:ascii="Calibri" w:eastAsia="Calibri" w:hAnsi="Calibri" w:cs="Calibri"/>
        </w:rPr>
        <w:t>Dersom Kunden hevar Avtalen på grunn av misleghald frå Leverandøren si side, kan eit varsel som nemnt i avsnittet over, givast samtidig med hevingserklæringa. Dersom Avtalen opphøyrer som følgje av at Leverandøren hevar han på grunn av misleghald frå Kunden, kan slikt varsel givast innan 1 (éi) veke etter at Kunden har teke imot varsel om heving. Kunden sin rett til forlenging er i desse tilfella på vilkår  av at Kunden forskotsbetaler vederlag for forlengingsperioden som oppgitt i første avsnitt ovanfor.</w:t>
      </w:r>
    </w:p>
    <w:p w14:paraId="63E53564" w14:textId="77777777" w:rsidR="00FB5F14" w:rsidRPr="00C0077E" w:rsidRDefault="00814408" w:rsidP="00FB5F14">
      <w:pPr>
        <w:pStyle w:val="Overskrift1"/>
      </w:pPr>
      <w:bookmarkStart w:id="405" w:name="_Toc111799220"/>
      <w:bookmarkStart w:id="406" w:name="_Toc230784065"/>
      <w:r>
        <w:rPr>
          <w:rFonts w:eastAsia="Arial"/>
          <w:szCs w:val="28"/>
          <w:lang w:val="en-US"/>
        </w:rPr>
        <w:t>Partane sine plikter</w:t>
      </w:r>
      <w:bookmarkEnd w:id="405"/>
      <w:bookmarkEnd w:id="406"/>
    </w:p>
    <w:p w14:paraId="6B3E3536" w14:textId="77777777" w:rsidR="00FB5F14" w:rsidRPr="00C0077E" w:rsidRDefault="00814408" w:rsidP="00FB5F14">
      <w:pPr>
        <w:pStyle w:val="Overskrift2"/>
      </w:pPr>
      <w:bookmarkStart w:id="407" w:name="_Toc111799221"/>
      <w:bookmarkStart w:id="408" w:name="_Toc230784066"/>
      <w:r>
        <w:rPr>
          <w:rFonts w:eastAsia="Arial"/>
          <w:lang w:val="en-US"/>
        </w:rPr>
        <w:t>Overordna ansvar</w:t>
      </w:r>
      <w:bookmarkEnd w:id="407"/>
      <w:bookmarkEnd w:id="408"/>
    </w:p>
    <w:p w14:paraId="4C8C4A6F" w14:textId="77777777" w:rsidR="00FB5F14" w:rsidRPr="00C0077E" w:rsidRDefault="00814408" w:rsidP="00EF2FB3">
      <w:pPr>
        <w:pStyle w:val="Overskrift3"/>
      </w:pPr>
      <w:bookmarkStart w:id="409" w:name="_Toc111799222"/>
      <w:bookmarkStart w:id="410" w:name="_Toc230784067"/>
      <w:r w:rsidRPr="00814408">
        <w:rPr>
          <w:rFonts w:eastAsia="Arial"/>
        </w:rPr>
        <w:t>Leverandøren sitt ansvar for leveransen - generelt</w:t>
      </w:r>
      <w:bookmarkEnd w:id="409"/>
      <w:bookmarkEnd w:id="410"/>
    </w:p>
    <w:p w14:paraId="3D105ADE" w14:textId="77777777" w:rsidR="00FB5F14" w:rsidRPr="00C0077E" w:rsidRDefault="00814408" w:rsidP="00FB5F14">
      <w:r w:rsidRPr="00814408">
        <w:rPr>
          <w:rFonts w:ascii="Calibri" w:eastAsia="Calibri" w:hAnsi="Calibri" w:cs="Times New Roman"/>
        </w:rPr>
        <w:t>Leverandøren har ansvar for at den samla leveransen (den heilskaplege løysinga) dekkjer dei funksjonar og krav som er spesifiserte i Avtalen.</w:t>
      </w:r>
    </w:p>
    <w:p w14:paraId="377AC89F" w14:textId="77777777" w:rsidR="00FB5F14" w:rsidRPr="00C0077E" w:rsidRDefault="00FB5F14" w:rsidP="00FB5F14"/>
    <w:p w14:paraId="7C6F4AA8" w14:textId="77777777" w:rsidR="00FB5F14" w:rsidRPr="00C0077E" w:rsidRDefault="00814408" w:rsidP="00FB5F14">
      <w:pPr>
        <w:rPr>
          <w:rFonts w:cstheme="minorHAnsi"/>
        </w:rPr>
      </w:pPr>
      <w:r w:rsidRPr="00814408">
        <w:rPr>
          <w:rFonts w:ascii="Calibri" w:eastAsia="Calibri" w:hAnsi="Calibri" w:cs="Calibri"/>
        </w:rPr>
        <w:t xml:space="preserve">Leverandøren skal sørgje for at det personalet som utfører vedlikehald og service, har den nødvendige kompetansen. </w:t>
      </w:r>
    </w:p>
    <w:p w14:paraId="5490197F" w14:textId="77777777" w:rsidR="00FB5F14" w:rsidRPr="00C0077E" w:rsidRDefault="00FB5F14" w:rsidP="00FB5F14"/>
    <w:p w14:paraId="372F10C0" w14:textId="77777777" w:rsidR="00FB5F14" w:rsidRPr="00C0077E" w:rsidRDefault="00814408" w:rsidP="00EF2FB3">
      <w:pPr>
        <w:pStyle w:val="Overskrift3"/>
      </w:pPr>
      <w:bookmarkStart w:id="411" w:name="_Toc111799223"/>
      <w:bookmarkStart w:id="412" w:name="_Toc201048224"/>
      <w:bookmarkStart w:id="413" w:name="_Toc201051115"/>
      <w:bookmarkStart w:id="414" w:name="_Toc230784068"/>
      <w:r>
        <w:rPr>
          <w:rFonts w:eastAsia="Arial"/>
          <w:lang w:val="en-US"/>
        </w:rPr>
        <w:t>Ansvar og medverknad frå Kunden</w:t>
      </w:r>
      <w:bookmarkEnd w:id="411"/>
      <w:bookmarkEnd w:id="414"/>
    </w:p>
    <w:p w14:paraId="23A27A02" w14:textId="77777777" w:rsidR="00FB5F14" w:rsidRPr="00C0077E" w:rsidRDefault="00814408" w:rsidP="00FB5F14">
      <w:pPr>
        <w:rPr>
          <w:rFonts w:cstheme="minorHAnsi"/>
        </w:rPr>
      </w:pPr>
      <w:r w:rsidRPr="00814408">
        <w:rPr>
          <w:rFonts w:ascii="Calibri" w:eastAsia="Calibri" w:hAnsi="Calibri" w:cs="Calibri"/>
        </w:rPr>
        <w:t>Kunden skal utføre det daglege ettersynet. Dette inkluderer tryggleikskopiering av program og data og å sjå til at utstyr og program blir brukte og lagra slik utstyrs- eller programleverandøren har føreskrive.</w:t>
      </w:r>
    </w:p>
    <w:p w14:paraId="2B2F538D" w14:textId="77777777" w:rsidR="00FB5F14" w:rsidRPr="00C0077E" w:rsidRDefault="00FB5F14" w:rsidP="00FB5F14"/>
    <w:p w14:paraId="51A5243C" w14:textId="77777777" w:rsidR="00FB5F14" w:rsidRPr="00C0077E" w:rsidRDefault="00814408" w:rsidP="00FB5F14">
      <w:r w:rsidRPr="00814408">
        <w:rPr>
          <w:rFonts w:ascii="Calibri" w:eastAsia="Calibri" w:hAnsi="Calibri" w:cs="Times New Roman"/>
        </w:rPr>
        <w:t xml:space="preserve">Kunden skal leggje forholda til rette for at Leverandøren skal få utført pliktene sine, til dømes ved å gi Leverandøren nødvendige tilgangar, fysisk og/eller elektronisk og ved å sørgje for at dei andre leverandørane Kunden har, gir nødvendig informasjon og tilgang til Leverandøren. </w:t>
      </w:r>
    </w:p>
    <w:p w14:paraId="476BEDBC" w14:textId="77777777" w:rsidR="00FB5F14" w:rsidRPr="00C0077E" w:rsidRDefault="00FB5F14" w:rsidP="00FB5F14"/>
    <w:p w14:paraId="128C1A45" w14:textId="77777777" w:rsidR="00FB5F14" w:rsidRPr="00C0077E" w:rsidRDefault="00814408" w:rsidP="00FB5F14">
      <w:pPr>
        <w:pStyle w:val="Overskrift2"/>
      </w:pPr>
      <w:bookmarkStart w:id="415" w:name="_Toc111799224"/>
      <w:bookmarkStart w:id="416" w:name="_Toc230784069"/>
      <w:r>
        <w:rPr>
          <w:rFonts w:eastAsia="Arial"/>
          <w:lang w:val="en-US"/>
        </w:rPr>
        <w:t>Krav til ressursar og kompetanse</w:t>
      </w:r>
      <w:bookmarkEnd w:id="412"/>
      <w:bookmarkEnd w:id="413"/>
      <w:bookmarkEnd w:id="415"/>
      <w:bookmarkEnd w:id="416"/>
    </w:p>
    <w:p w14:paraId="23D87BCB" w14:textId="77777777" w:rsidR="00FB5F14" w:rsidRPr="00C0077E" w:rsidRDefault="00814408" w:rsidP="00EF2FB3">
      <w:pPr>
        <w:pStyle w:val="Overskrift3"/>
      </w:pPr>
      <w:bookmarkStart w:id="417" w:name="_Toc111799225"/>
      <w:bookmarkStart w:id="418" w:name="_Toc230784070"/>
      <w:r w:rsidRPr="00814408">
        <w:rPr>
          <w:rFonts w:eastAsia="Arial"/>
        </w:rPr>
        <w:t>Leverandøren sitt ansvar for ressursane sine</w:t>
      </w:r>
      <w:bookmarkEnd w:id="417"/>
      <w:bookmarkEnd w:id="418"/>
    </w:p>
    <w:p w14:paraId="4311F376" w14:textId="77777777" w:rsidR="00FB5F14" w:rsidRPr="00C0077E" w:rsidRDefault="00814408" w:rsidP="00FB5F14">
      <w:r w:rsidRPr="00814408">
        <w:rPr>
          <w:rFonts w:ascii="Calibri" w:eastAsia="Calibri" w:hAnsi="Calibri" w:cs="Times New Roman"/>
        </w:rPr>
        <w:t xml:space="preserve">Leverandøren skal sørgje for at leveransen blir gjennomført med tilstrekkeleg kvalitative og kvantitative ressursar og kompetanse, ut frå krava i Avtalen. </w:t>
      </w:r>
    </w:p>
    <w:p w14:paraId="22B5D21B" w14:textId="77777777" w:rsidR="00FB5F14" w:rsidRPr="00C0077E" w:rsidRDefault="00FB5F14" w:rsidP="00FB5F14"/>
    <w:p w14:paraId="344A204A" w14:textId="77777777" w:rsidR="00FB5F14" w:rsidRPr="00C0077E" w:rsidRDefault="00814408" w:rsidP="00EF2FB3">
      <w:pPr>
        <w:pStyle w:val="Overskrift3"/>
      </w:pPr>
      <w:r w:rsidRPr="00814408">
        <w:rPr>
          <w:rFonts w:eastAsia="Arial"/>
        </w:rPr>
        <w:t xml:space="preserve"> </w:t>
      </w:r>
      <w:bookmarkStart w:id="419" w:name="_Toc111799226"/>
      <w:bookmarkStart w:id="420" w:name="_Toc230784071"/>
      <w:r>
        <w:rPr>
          <w:rFonts w:eastAsia="Arial"/>
          <w:lang w:val="en-US"/>
        </w:rPr>
        <w:t>Nøkkelpersonell</w:t>
      </w:r>
      <w:bookmarkEnd w:id="419"/>
      <w:bookmarkEnd w:id="420"/>
    </w:p>
    <w:p w14:paraId="1AC57F7E" w14:textId="77777777" w:rsidR="00FB5F14" w:rsidRDefault="00814408" w:rsidP="00FB5F14">
      <w:r w:rsidRPr="00814408">
        <w:rPr>
          <w:rFonts w:ascii="Calibri" w:eastAsia="Calibri" w:hAnsi="Calibri" w:cs="Times New Roman"/>
        </w:rPr>
        <w:t>Ressursar som i bilag 6 er spesifiserte som nøkkelpersonell, skal, innan ramma av Leverandøren sin styringsrett som arbeidsgivar, ikkje kunne skiftast ut utan føregåande godkjenning frå Kunden. Slik godkjenning kan ikkje nektast utan sakleg grunn. Den reelle deltakinga til nøkkelpersonellet i utføringa av leveransen kan ikkje reduserast utan føregåande godkjenning frå Kunden.</w:t>
      </w:r>
    </w:p>
    <w:p w14:paraId="25B8B8A0" w14:textId="77777777" w:rsidR="0060405B" w:rsidRPr="00C0077E" w:rsidRDefault="0060405B" w:rsidP="00FB5F14"/>
    <w:p w14:paraId="3A8FA047" w14:textId="77777777" w:rsidR="00FB5F14" w:rsidRPr="00C0077E" w:rsidRDefault="00814408" w:rsidP="00FB5F14">
      <w:pPr>
        <w:pStyle w:val="Overskrift2"/>
      </w:pPr>
      <w:bookmarkStart w:id="421" w:name="_Toc111799227"/>
      <w:bookmarkStart w:id="422" w:name="_Toc230784072"/>
      <w:r>
        <w:rPr>
          <w:rFonts w:eastAsia="Arial"/>
          <w:lang w:val="en-US"/>
        </w:rPr>
        <w:t>Bruk av underleverandørar og tredjepartar</w:t>
      </w:r>
      <w:bookmarkEnd w:id="421"/>
      <w:bookmarkEnd w:id="422"/>
    </w:p>
    <w:p w14:paraId="33048894" w14:textId="77777777" w:rsidR="00FB5F14" w:rsidRPr="00C0077E" w:rsidRDefault="00814408" w:rsidP="00EF2FB3">
      <w:pPr>
        <w:pStyle w:val="Overskrift3"/>
      </w:pPr>
      <w:bookmarkStart w:id="423" w:name="_Toc111799228"/>
      <w:bookmarkStart w:id="424" w:name="_Toc230784073"/>
      <w:r>
        <w:rPr>
          <w:rFonts w:eastAsia="Arial"/>
          <w:lang w:val="en-US"/>
        </w:rPr>
        <w:t>Leverandøren sin bruk av underleverandørar</w:t>
      </w:r>
      <w:bookmarkEnd w:id="423"/>
      <w:bookmarkEnd w:id="424"/>
    </w:p>
    <w:p w14:paraId="4FF865DD" w14:textId="77777777" w:rsidR="007B1932" w:rsidRDefault="00814408" w:rsidP="00FB5F14">
      <w:r w:rsidRPr="00814408">
        <w:rPr>
          <w:rFonts w:ascii="Calibri" w:eastAsia="Calibri" w:hAnsi="Calibri" w:cs="Times New Roman"/>
          <w:lang w:eastAsia="nb-NO"/>
        </w:rPr>
        <w:t>Bruker Leverandøren ein underleverandør som medverkar direkte til leveransen i samsvar med denne Avtalen, er Leverandøren fullt ut ansvarleg for utføringa av desse oppgåvene på same måte som om Leverandøren sjølv stod for utføringa. Leverandøren sine underleverandørar som er godkjende av Kunden, går fram av bilag 6.</w:t>
      </w:r>
    </w:p>
    <w:p w14:paraId="0768AFCC" w14:textId="77777777" w:rsidR="007B1932" w:rsidRDefault="007B1932" w:rsidP="00FB5F14"/>
    <w:p w14:paraId="562CD6C9" w14:textId="77777777" w:rsidR="00FB5F14" w:rsidRPr="00C0077E" w:rsidRDefault="00814408" w:rsidP="00FB5F14">
      <w:pPr>
        <w:rPr>
          <w:lang w:eastAsia="nb-NO"/>
        </w:rPr>
      </w:pPr>
      <w:r w:rsidRPr="00814408">
        <w:rPr>
          <w:rFonts w:ascii="Calibri" w:eastAsia="Calibri" w:hAnsi="Calibri" w:cs="Times New Roman"/>
        </w:rPr>
        <w:t xml:space="preserve">Programvareprodusent til standardprogramvare, der standardvilkår for vedlikehald av tredjeparts programvare er tekne inn i bilag 10, blir ikkje rekna som underleverandør. </w:t>
      </w:r>
    </w:p>
    <w:p w14:paraId="1138C745" w14:textId="77777777" w:rsidR="00FB5F14" w:rsidRPr="00C0077E" w:rsidRDefault="00FB5F14" w:rsidP="00FB5F14"/>
    <w:p w14:paraId="4A416B45" w14:textId="77777777" w:rsidR="00FB5F14" w:rsidRPr="00C0077E" w:rsidRDefault="00814408" w:rsidP="00FB5F14">
      <w:r w:rsidRPr="00814408">
        <w:rPr>
          <w:rFonts w:ascii="Calibri" w:eastAsia="Calibri" w:hAnsi="Calibri" w:cs="Times New Roman"/>
        </w:rPr>
        <w:t xml:space="preserve">Leverandøren kan ikkje skifte ut underleverandørar som medverkar direkte til leveransen, utan skriftleg førehandssamtykke frå Kunden med mindre anna er avtalt i bilag 6. </w:t>
      </w:r>
    </w:p>
    <w:p w14:paraId="4ABD21AA" w14:textId="77777777" w:rsidR="00FB5F14" w:rsidRPr="00C0077E" w:rsidRDefault="00FB5F14" w:rsidP="00FB5F14"/>
    <w:p w14:paraId="54C14A4D" w14:textId="77777777" w:rsidR="00FB5F14" w:rsidRPr="00C0077E" w:rsidRDefault="00814408" w:rsidP="00FB5F14">
      <w:r w:rsidRPr="00814408">
        <w:rPr>
          <w:rFonts w:ascii="Calibri" w:eastAsia="Calibri" w:hAnsi="Calibri" w:cs="Times New Roman"/>
        </w:rPr>
        <w:t xml:space="preserve">Kunden kan uansett ikkje nekte utskifting utan sakleg grunn. </w:t>
      </w:r>
    </w:p>
    <w:p w14:paraId="164C5A1F" w14:textId="77777777" w:rsidR="00FB5F14" w:rsidRPr="00C0077E" w:rsidRDefault="00FB5F14" w:rsidP="00FB5F14"/>
    <w:p w14:paraId="0A2A0B31" w14:textId="77777777" w:rsidR="00FB5F14" w:rsidRPr="00C0077E" w:rsidRDefault="00814408" w:rsidP="00EF2FB3">
      <w:pPr>
        <w:pStyle w:val="Overskrift3"/>
      </w:pPr>
      <w:bookmarkStart w:id="425" w:name="_Toc111799229"/>
      <w:bookmarkStart w:id="426" w:name="_Toc230784074"/>
      <w:r>
        <w:rPr>
          <w:rFonts w:eastAsia="Arial"/>
          <w:lang w:val="en-US"/>
        </w:rPr>
        <w:t>Kunden sin bruk av tredjepart</w:t>
      </w:r>
      <w:bookmarkEnd w:id="425"/>
      <w:bookmarkEnd w:id="426"/>
    </w:p>
    <w:p w14:paraId="09FC058F" w14:textId="77777777" w:rsidR="00FB5F14" w:rsidRPr="00C0077E" w:rsidRDefault="00814408" w:rsidP="00FB5F14">
      <w:pPr>
        <w:rPr>
          <w:lang w:eastAsia="nb-NO"/>
        </w:rPr>
      </w:pPr>
      <w:r w:rsidRPr="00814408">
        <w:rPr>
          <w:rFonts w:ascii="Calibri" w:eastAsia="Calibri" w:hAnsi="Calibri" w:cs="Times New Roman"/>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246DFF9D" w14:textId="77777777" w:rsidR="00FB5F14" w:rsidRPr="00C0077E" w:rsidRDefault="00FB5F14" w:rsidP="00FB5F14"/>
    <w:p w14:paraId="2AF3FA82" w14:textId="77777777" w:rsidR="00FB5F14" w:rsidRPr="00C0077E" w:rsidRDefault="00814408" w:rsidP="00FB5F14">
      <w:r w:rsidRPr="00814408">
        <w:rPr>
          <w:rFonts w:ascii="Calibri" w:eastAsia="Calibri" w:hAnsi="Calibri" w:cs="Times New Roman"/>
        </w:rPr>
        <w:t xml:space="preserve">Kunden sine tredjepartar går fram av bilag 6. Leverandøren skal varslast dersom Kunden skiftar ut eller vel nye tredjepartar. </w:t>
      </w:r>
    </w:p>
    <w:p w14:paraId="6CDE2A36" w14:textId="77777777" w:rsidR="00FB5F14" w:rsidRPr="00C0077E" w:rsidRDefault="00FB5F14" w:rsidP="00FB5F14"/>
    <w:p w14:paraId="2206436B" w14:textId="77777777" w:rsidR="00FB5F14" w:rsidRPr="00C0077E" w:rsidRDefault="00814408" w:rsidP="00FB5F14">
      <w:pPr>
        <w:rPr>
          <w:rFonts w:cstheme="minorHAnsi"/>
        </w:rPr>
      </w:pPr>
      <w:r w:rsidRPr="00814408">
        <w:rPr>
          <w:rFonts w:ascii="Calibri" w:eastAsia="Calibri" w:hAnsi="Calibri" w:cs="Calibri"/>
        </w:rPr>
        <w:t>Leverandøren skal samarbeide med andre leverandørar og tredjepartar Kunden har, medrekna eventuell driftsleverandør og leverandørar av tredjeparts programvare som er omfatta av vedlikehaldsavtalen, der dette er nødvendig for utføring av denne Avtalen. Samhandlinga blir nærare beskriven i samhandlingsplanen, jf. punkt 2.3.2.</w:t>
      </w:r>
    </w:p>
    <w:p w14:paraId="655525A1" w14:textId="77777777" w:rsidR="00FB5F14" w:rsidRPr="00C0077E" w:rsidRDefault="00FB5F14" w:rsidP="00FB5F14"/>
    <w:p w14:paraId="0E916F74" w14:textId="77777777" w:rsidR="00FB5F14" w:rsidRPr="00C0077E" w:rsidRDefault="00814408" w:rsidP="00FB5F14">
      <w:pPr>
        <w:tabs>
          <w:tab w:val="left" w:pos="0"/>
        </w:tabs>
      </w:pPr>
      <w:r w:rsidRPr="00814408">
        <w:rPr>
          <w:rFonts w:ascii="Calibri" w:eastAsia="Calibri" w:hAnsi="Calibri" w:cs="Times New Roman"/>
        </w:rPr>
        <w:t>Leverandøren er derimot friteken for slike plikter dersom han sannsynleggjer at slikt samarbeid vil innebere ei vesentleg ulempe for dei eksisterande underleverandørane hans eller andre forretningskontaktar eller kan påvise at dette medfører ei vesentleg forretningsmessig ulempe for Leverandøren.</w:t>
      </w:r>
    </w:p>
    <w:p w14:paraId="7C6D6012" w14:textId="77777777" w:rsidR="00FB5F14" w:rsidRPr="00C0077E" w:rsidRDefault="00FB5F14" w:rsidP="00FB5F14"/>
    <w:p w14:paraId="0B0B95D1" w14:textId="77777777" w:rsidR="00FB5F14" w:rsidRPr="00C0077E" w:rsidRDefault="00814408" w:rsidP="00FB5F14">
      <w:pPr>
        <w:pStyle w:val="Overskrift2"/>
      </w:pPr>
      <w:bookmarkStart w:id="427" w:name="_Toc111799230"/>
      <w:bookmarkStart w:id="428" w:name="_Toc372887571"/>
      <w:bookmarkStart w:id="429" w:name="_Toc230784075"/>
      <w:r>
        <w:rPr>
          <w:rFonts w:eastAsia="Arial"/>
          <w:lang w:val="en-US"/>
        </w:rPr>
        <w:t>Møte</w:t>
      </w:r>
      <w:bookmarkEnd w:id="427"/>
      <w:bookmarkEnd w:id="429"/>
    </w:p>
    <w:p w14:paraId="567F2F64" w14:textId="77777777" w:rsidR="00FB5F14" w:rsidRPr="00C0077E" w:rsidRDefault="00814408" w:rsidP="00FB5F14">
      <w:r w:rsidRPr="00814408">
        <w:rPr>
          <w:rFonts w:ascii="Calibri" w:eastAsia="Calibri" w:hAnsi="Calibri" w:cs="Times New Roman"/>
        </w:rPr>
        <w:t>Dersom ein part finn det nødvendig, kan parten med minst 3 (tre) vyrkedagars frist kalle inn til møte med den andre parten for å drøfte avtaleforholdet og måten avtaleforholdet blir gjennomført på.</w:t>
      </w:r>
    </w:p>
    <w:p w14:paraId="6849FF92" w14:textId="77777777" w:rsidR="00FB5F14" w:rsidRPr="00C0077E" w:rsidRDefault="00FB5F14" w:rsidP="00FB5F14"/>
    <w:p w14:paraId="79DE619F" w14:textId="77777777" w:rsidR="00FB5F14" w:rsidRPr="00C0077E" w:rsidRDefault="00814408" w:rsidP="00FB5F14">
      <w:r w:rsidRPr="00814408">
        <w:rPr>
          <w:rFonts w:ascii="Calibri" w:eastAsia="Calibri" w:hAnsi="Calibri" w:cs="Times New Roman"/>
        </w:rPr>
        <w:t>Annan frist og rutinar for møta kan avtalast i bilag 6.</w:t>
      </w:r>
    </w:p>
    <w:p w14:paraId="63540BF1" w14:textId="77777777" w:rsidR="00FB5F14" w:rsidRPr="00C0077E" w:rsidRDefault="00FB5F14" w:rsidP="00FB5F14">
      <w:pPr>
        <w:rPr>
          <w:lang w:eastAsia="nb-NO"/>
        </w:rPr>
      </w:pPr>
    </w:p>
    <w:p w14:paraId="2A5B0E12" w14:textId="77777777" w:rsidR="00FB5F14" w:rsidRPr="00C0077E" w:rsidRDefault="00814408"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230784076"/>
      <w:bookmarkEnd w:id="428"/>
      <w:r>
        <w:rPr>
          <w:rFonts w:eastAsia="Arial"/>
          <w:lang w:val="en-US"/>
        </w:rPr>
        <w:t>Lønns- og arbeidsvilkår</w:t>
      </w:r>
      <w:bookmarkEnd w:id="430"/>
      <w:bookmarkEnd w:id="431"/>
      <w:bookmarkEnd w:id="432"/>
      <w:bookmarkEnd w:id="433"/>
      <w:bookmarkEnd w:id="434"/>
      <w:bookmarkEnd w:id="435"/>
    </w:p>
    <w:p w14:paraId="02378323" w14:textId="77777777" w:rsidR="00FB5F14" w:rsidRPr="00C0077E" w:rsidRDefault="00814408" w:rsidP="00EF2FB3">
      <w:pPr>
        <w:pStyle w:val="Overskrift3"/>
      </w:pPr>
      <w:bookmarkStart w:id="436" w:name="_Toc201048238"/>
      <w:bookmarkStart w:id="437" w:name="_Toc208293712"/>
      <w:bookmarkStart w:id="438" w:name="_Toc213426524"/>
      <w:bookmarkStart w:id="439" w:name="_Toc230784077"/>
      <w:r>
        <w:rPr>
          <w:rFonts w:eastAsia="Arial"/>
          <w:lang w:val="en-US"/>
        </w:rPr>
        <w:t>Generelt</w:t>
      </w:r>
      <w:bookmarkEnd w:id="439"/>
    </w:p>
    <w:p w14:paraId="26AE8AD7" w14:textId="77777777" w:rsidR="00735764" w:rsidRPr="00B60BD6" w:rsidRDefault="00814408" w:rsidP="00735764">
      <w:r w:rsidRPr="00814408">
        <w:rPr>
          <w:rFonts w:ascii="Calibri" w:eastAsia="Calibri" w:hAnsi="Calibri" w:cs="Times New Roman"/>
        </w:rPr>
        <w:t>For avtalar som er omfatta av forskrift 8. februar 2008 nr. 112 om lønns- og arbeidsvilkår i offentlige kontrakter, gjeld følgjande:</w:t>
      </w:r>
    </w:p>
    <w:p w14:paraId="11112BA2" w14:textId="77777777" w:rsidR="00735764" w:rsidRPr="00B60BD6" w:rsidRDefault="00735764" w:rsidP="00735764"/>
    <w:p w14:paraId="5AC3A1F1" w14:textId="77777777" w:rsidR="00735764" w:rsidRPr="00B60BD6" w:rsidRDefault="00814408" w:rsidP="00735764">
      <w:pPr>
        <w:pStyle w:val="Listeavsnitt"/>
        <w:keepLines w:val="0"/>
        <w:widowControl/>
        <w:numPr>
          <w:ilvl w:val="0"/>
          <w:numId w:val="20"/>
        </w:numPr>
        <w:spacing w:line="240" w:lineRule="auto"/>
      </w:pPr>
      <w:r w:rsidRPr="00814408">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1E288E51" w14:textId="77777777" w:rsidR="00735764" w:rsidRPr="00B60BD6" w:rsidRDefault="00814408" w:rsidP="00735764">
      <w:pPr>
        <w:pStyle w:val="Listeavsnitt"/>
        <w:keepLines w:val="0"/>
        <w:widowControl/>
        <w:numPr>
          <w:ilvl w:val="0"/>
          <w:numId w:val="20"/>
        </w:numPr>
        <w:spacing w:line="240" w:lineRule="auto"/>
      </w:pPr>
      <w:r w:rsidRPr="00814408">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14E88542" w14:textId="77777777" w:rsidR="00735764" w:rsidRPr="00B60BD6" w:rsidRDefault="00735764" w:rsidP="00735764"/>
    <w:p w14:paraId="374CE18F" w14:textId="77777777" w:rsidR="00735764" w:rsidRPr="00B60BD6" w:rsidRDefault="00814408" w:rsidP="00735764">
      <w:r w:rsidRPr="00814408">
        <w:rPr>
          <w:rFonts w:ascii="Calibri" w:eastAsia="Calibri" w:hAnsi="Calibri" w:cs="Times New Roman"/>
        </w:rPr>
        <w:t xml:space="preserve">Dette gjeld for arbeid utført i Noreg. </w:t>
      </w:r>
    </w:p>
    <w:p w14:paraId="1B7607B7" w14:textId="77777777" w:rsidR="00735764" w:rsidRPr="00B60BD6" w:rsidRDefault="00735764" w:rsidP="00735764"/>
    <w:p w14:paraId="1A12A603" w14:textId="77777777" w:rsidR="00735764" w:rsidRPr="00B60BD6" w:rsidRDefault="00814408" w:rsidP="00735764">
      <w:r w:rsidRPr="00814408">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58779336" w14:textId="77777777" w:rsidR="00FB5F14" w:rsidRPr="00C0077E" w:rsidRDefault="00FB5F14" w:rsidP="00FB5F14"/>
    <w:p w14:paraId="7E575B73" w14:textId="77777777" w:rsidR="00FB5F14" w:rsidRPr="00C0077E" w:rsidRDefault="00814408" w:rsidP="00EF2FB3">
      <w:pPr>
        <w:pStyle w:val="Overskrift3"/>
      </w:pPr>
      <w:bookmarkStart w:id="440" w:name="_Toc230784078"/>
      <w:r>
        <w:rPr>
          <w:rFonts w:eastAsia="Arial"/>
          <w:lang w:val="en-US"/>
        </w:rPr>
        <w:t>Dokumentasjon</w:t>
      </w:r>
      <w:bookmarkEnd w:id="440"/>
    </w:p>
    <w:p w14:paraId="785C4D00" w14:textId="77777777" w:rsidR="00F56D89" w:rsidRPr="00CD72D3" w:rsidRDefault="00814408" w:rsidP="00F56D89">
      <w:r w:rsidRPr="00814408">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òg for underleverandørar.</w:t>
      </w:r>
    </w:p>
    <w:p w14:paraId="0802ED84" w14:textId="77777777" w:rsidR="00F56D89" w:rsidRPr="00CD72D3" w:rsidRDefault="00F56D89" w:rsidP="00F56D89"/>
    <w:p w14:paraId="735EA5CF" w14:textId="77777777" w:rsidR="00F56D89" w:rsidRPr="00CD72D3" w:rsidRDefault="00814408" w:rsidP="00F56D89">
      <w:r w:rsidRPr="00814408">
        <w:rPr>
          <w:rFonts w:ascii="Calibri" w:eastAsia="Calibri" w:hAnsi="Calibri" w:cs="Times New Roman"/>
        </w:rPr>
        <w:t xml:space="preserve">Leverandøren pliktar </w:t>
      </w:r>
      <w:bookmarkStart w:id="441" w:name="_Hlk153542622"/>
      <w:r w:rsidRPr="00814408">
        <w:rPr>
          <w:rFonts w:ascii="Calibri" w:eastAsia="Calibri" w:hAnsi="Calibri" w:cs="Times New Roman"/>
        </w:rPr>
        <w:t xml:space="preserve">på skriftleg førespurnad med ein rimeleg frist å dokumentere </w:t>
      </w:r>
      <w:bookmarkEnd w:id="441"/>
      <w:r w:rsidRPr="00814408">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110BF3A2" w14:textId="77777777" w:rsidR="00F56D89" w:rsidRPr="00CD72D3" w:rsidRDefault="00F56D89" w:rsidP="00F56D89">
      <w:pPr>
        <w:rPr>
          <w:rFonts w:eastAsia="Calibri" w:cstheme="minorHAnsi"/>
        </w:rPr>
      </w:pPr>
    </w:p>
    <w:p w14:paraId="128E4407" w14:textId="77777777" w:rsidR="00F56D89" w:rsidRPr="00CD72D3" w:rsidRDefault="00814408" w:rsidP="00F56D89">
      <w:pPr>
        <w:pStyle w:val="Ingenmellomrom"/>
        <w:rPr>
          <w:rFonts w:eastAsia="Calibri" w:cstheme="minorHAnsi"/>
          <w:color w:val="FF0000"/>
          <w:sz w:val="24"/>
          <w:szCs w:val="24"/>
        </w:rPr>
      </w:pPr>
      <w:r w:rsidRPr="00814408">
        <w:rPr>
          <w:rFonts w:ascii="Calibri" w:eastAsia="Calibri" w:hAnsi="Calibri" w:cs="Calibri"/>
          <w:sz w:val="24"/>
          <w:szCs w:val="24"/>
        </w:rPr>
        <w:t>Ved brot på dokumentasjonsplikta har oppdragsgjevar rett til å ileggje ei dagbot som ikkje skal vere mindre enn kr 1500 per dag. Høgare dagbot kan avtalast i bilag 6.</w:t>
      </w:r>
    </w:p>
    <w:p w14:paraId="76D48087" w14:textId="77777777" w:rsidR="00F56D89" w:rsidRPr="002A6942" w:rsidRDefault="00F56D89" w:rsidP="00F56D89">
      <w:pPr>
        <w:rPr>
          <w:rFonts w:cstheme="minorHAnsi"/>
        </w:rPr>
      </w:pPr>
    </w:p>
    <w:p w14:paraId="5153BFE4" w14:textId="77777777" w:rsidR="00F56D89" w:rsidRPr="002A6942" w:rsidRDefault="00814408" w:rsidP="00F56D89">
      <w:pPr>
        <w:rPr>
          <w:rFonts w:cstheme="minorHAnsi"/>
        </w:rPr>
      </w:pPr>
      <w:r w:rsidRPr="00814408">
        <w:rPr>
          <w:rFonts w:ascii="Calibri" w:eastAsia="Calibri" w:hAnsi="Calibri" w:cs="Calibri"/>
        </w:rPr>
        <w:t xml:space="preserve">Dersom Leverandør eller underleverandør får pålegg frå Arbeidstilsynet som gjeld lønns- og/eller arbeidsvilkår, skal Leverandøren utan opphald informere Kunden ved kopi av pålegget. Dersom Leverandøren eller underleverandøren ikkje utbetrar forholda i pålegget innan fristane frå Arbeidstilsynet, vil dette bli rekna som misleghald av kontrakten. </w:t>
      </w:r>
    </w:p>
    <w:p w14:paraId="14F5699E" w14:textId="77777777" w:rsidR="00FB5F14" w:rsidRPr="00C0077E" w:rsidRDefault="00FB5F14" w:rsidP="00FB5F14"/>
    <w:p w14:paraId="25E1996F" w14:textId="77777777" w:rsidR="00FB5F14" w:rsidRPr="00C0077E" w:rsidRDefault="00814408" w:rsidP="00EF2FB3">
      <w:pPr>
        <w:pStyle w:val="Overskrift3"/>
      </w:pPr>
      <w:bookmarkStart w:id="442" w:name="_Toc230784079"/>
      <w:bookmarkEnd w:id="436"/>
      <w:bookmarkEnd w:id="437"/>
      <w:bookmarkEnd w:id="438"/>
      <w:r>
        <w:rPr>
          <w:rFonts w:eastAsia="Arial"/>
          <w:lang w:val="en-US"/>
        </w:rPr>
        <w:t>Manglande oppfylling</w:t>
      </w:r>
      <w:bookmarkEnd w:id="442"/>
    </w:p>
    <w:p w14:paraId="5AC7F24B" w14:textId="77777777" w:rsidR="002E1B9D" w:rsidRPr="00CD72D3" w:rsidRDefault="00814408" w:rsidP="002E1B9D">
      <w:pPr>
        <w:pStyle w:val="Ingenmellomrom"/>
        <w:rPr>
          <w:rFonts w:cstheme="minorHAnsi"/>
          <w:sz w:val="24"/>
          <w:szCs w:val="24"/>
        </w:rPr>
      </w:pPr>
      <w:r w:rsidRPr="00814408">
        <w:rPr>
          <w:rFonts w:ascii="Calibri" w:eastAsia="Calibri" w:hAnsi="Calibri" w:cs="Times New Roman"/>
          <w:sz w:val="24"/>
          <w:szCs w:val="24"/>
        </w:rPr>
        <w:t>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allmenngjøring av tariffavtaler mv. av 4. juni 1993 § 13 skal gjelde i begge desse tilfella.</w:t>
      </w:r>
      <w:r w:rsidRPr="00814408">
        <w:rPr>
          <w:rFonts w:ascii="Calibri" w:eastAsia="Calibri" w:hAnsi="Calibri" w:cs="Calibri"/>
          <w:sz w:val="24"/>
          <w:szCs w:val="24"/>
        </w:rPr>
        <w:t xml:space="preserve"> </w:t>
      </w:r>
    </w:p>
    <w:p w14:paraId="43A6FF36" w14:textId="77777777" w:rsidR="002E1B9D" w:rsidRPr="00B60BD6" w:rsidRDefault="002E1B9D" w:rsidP="002E1B9D">
      <w:pPr>
        <w:pStyle w:val="Ingenmellomrom"/>
        <w:rPr>
          <w:rFonts w:cstheme="minorHAnsi"/>
        </w:rPr>
      </w:pPr>
    </w:p>
    <w:p w14:paraId="78999DE5" w14:textId="77777777" w:rsidR="002E1B9D" w:rsidRPr="009376B6" w:rsidRDefault="00814408" w:rsidP="002E1B9D">
      <w:r w:rsidRPr="00814408">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384B4DE2" w14:textId="77777777" w:rsidR="002E1B9D" w:rsidRPr="00B60BD6" w:rsidRDefault="002E1B9D" w:rsidP="002E1B9D"/>
    <w:p w14:paraId="3BF79BF6" w14:textId="77777777" w:rsidR="002E1B9D" w:rsidRPr="00B60BD6" w:rsidRDefault="00814408" w:rsidP="002E1B9D">
      <w:r w:rsidRPr="00814408">
        <w:rPr>
          <w:rFonts w:ascii="Calibri" w:eastAsia="Calibri" w:hAnsi="Calibri" w:cs="Times New Roman"/>
        </w:rPr>
        <w:t>Oppfylling av Leverandøren sine forpliktingar som nemnde ovanfor skal dokumenterast i bilag 6. Dersom dokumentasjonen er lagd fram for ein uavhengig tredjepart, kan ei erklæring frå tredjeparten aksepterast som dokumentasjon om at det er samsvar mellom aktuell tariffavtale og faktiske lønns- og arbeidsvilkår for oppfylling av Leverandøren og eventuelle underleverandørar sine forpliktingar.</w:t>
      </w:r>
    </w:p>
    <w:p w14:paraId="25270370" w14:textId="77777777" w:rsidR="002E1B9D" w:rsidRPr="006773D7" w:rsidRDefault="002E1B9D" w:rsidP="002E1B9D"/>
    <w:p w14:paraId="64BB95B5" w14:textId="77777777" w:rsidR="002E1B9D" w:rsidRDefault="00814408" w:rsidP="002E1B9D">
      <w:r w:rsidRPr="00814408">
        <w:rPr>
          <w:rFonts w:ascii="Calibri" w:eastAsia="Calibri" w:hAnsi="Calibri" w:cs="Times New Roman"/>
        </w:rPr>
        <w:t>Nærare presiseringar om gjennomføring av dette punkt 5.5 kan avtalast i bilag 6.</w:t>
      </w:r>
    </w:p>
    <w:p w14:paraId="0B6B3F89" w14:textId="77777777" w:rsidR="00FB5F14" w:rsidRPr="00C0077E" w:rsidRDefault="00FB5F14" w:rsidP="00FB5F14">
      <w:pPr>
        <w:rPr>
          <w:rFonts w:cstheme="minorHAnsi"/>
        </w:rPr>
      </w:pPr>
    </w:p>
    <w:p w14:paraId="2C712B22" w14:textId="77777777" w:rsidR="00FB5F14" w:rsidRPr="00C0077E" w:rsidRDefault="00814408"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377405388"/>
      <w:bookmarkStart w:id="449" w:name="_Toc385243656"/>
      <w:bookmarkStart w:id="450" w:name="_Toc111799236"/>
      <w:bookmarkStart w:id="451" w:name="_Toc230784080"/>
      <w:r>
        <w:rPr>
          <w:rFonts w:eastAsia="Arial"/>
          <w:lang w:val="en-US"/>
        </w:rPr>
        <w:t>Teieplikt</w:t>
      </w:r>
      <w:bookmarkEnd w:id="443"/>
      <w:bookmarkEnd w:id="444"/>
      <w:bookmarkEnd w:id="445"/>
      <w:bookmarkEnd w:id="446"/>
      <w:bookmarkEnd w:id="447"/>
      <w:bookmarkEnd w:id="451"/>
    </w:p>
    <w:p w14:paraId="0C909251" w14:textId="77777777" w:rsidR="00FB5F14" w:rsidRPr="00C0077E" w:rsidRDefault="00814408" w:rsidP="00FB5F14">
      <w:r w:rsidRPr="00814408">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2149F489" w14:textId="77777777" w:rsidR="00FB5F14" w:rsidRPr="00C0077E" w:rsidRDefault="00FB5F14" w:rsidP="00FB5F14"/>
    <w:p w14:paraId="2D36EDB5" w14:textId="77777777" w:rsidR="00FB5F14" w:rsidRPr="00C0077E" w:rsidRDefault="00814408" w:rsidP="00FB5F14">
      <w:r w:rsidRPr="00814408">
        <w:rPr>
          <w:rFonts w:ascii="Calibri" w:eastAsia="Calibri" w:hAnsi="Calibri" w:cs="Times New Roman"/>
        </w:rPr>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2F4A0C9A" w14:textId="77777777" w:rsidR="00FB5F14" w:rsidRPr="00C0077E" w:rsidRDefault="00FB5F14" w:rsidP="00FB5F14"/>
    <w:p w14:paraId="46D22D3D" w14:textId="77777777" w:rsidR="00FB5F14" w:rsidRPr="00C0077E" w:rsidRDefault="00814408" w:rsidP="00FB5F14">
      <w:r w:rsidRPr="00814408">
        <w:rPr>
          <w:rFonts w:ascii="Calibri" w:eastAsia="Calibri" w:hAnsi="Calibri" w:cs="Times New Roman"/>
        </w:rPr>
        <w:t>Teieplikt etter denne føresegna grip ikkje inn i lovbestemt innsynsrett.</w:t>
      </w:r>
    </w:p>
    <w:p w14:paraId="081E46F8" w14:textId="77777777" w:rsidR="00FB5F14" w:rsidRPr="00C0077E" w:rsidRDefault="00FB5F14" w:rsidP="00FB5F14"/>
    <w:p w14:paraId="0C95485A" w14:textId="77777777" w:rsidR="00FB5F14" w:rsidRPr="00C0077E" w:rsidRDefault="00814408" w:rsidP="00FB5F14">
      <w:r w:rsidRPr="00814408">
        <w:rPr>
          <w:rFonts w:ascii="Calibri" w:eastAsia="Calibri" w:hAnsi="Calibri" w:cs="Times New Roman"/>
        </w:rPr>
        <w:t>Teieplikta gjeld Partane sine tilsette, underleverandørar og andre partar som handlar på Partane sine vegner eller medverkar i samband med gjennomføring av Avtalen.</w:t>
      </w:r>
    </w:p>
    <w:p w14:paraId="56055745" w14:textId="77777777" w:rsidR="00FB5F14" w:rsidRPr="00C0077E" w:rsidRDefault="00FB5F14" w:rsidP="00FB5F14"/>
    <w:p w14:paraId="25F1E336" w14:textId="77777777" w:rsidR="00FB5F14" w:rsidRPr="00C0077E" w:rsidRDefault="00814408" w:rsidP="00FB5F14">
      <w:r w:rsidRPr="00814408">
        <w:rPr>
          <w:rFonts w:ascii="Calibri" w:eastAsia="Calibri" w:hAnsi="Calibri" w:cs="Times New Roman"/>
        </w:rPr>
        <w:t>Teieplikta opphøyrer fem (5) år etter at Avtalen opphøyrer, med mindre anna er avtalt i bilag 6, eller følgjer av lov eller forskrift.</w:t>
      </w:r>
    </w:p>
    <w:p w14:paraId="4BA64CBB" w14:textId="77777777" w:rsidR="00FB5F14" w:rsidRPr="00C0077E" w:rsidRDefault="00FB5F14" w:rsidP="00FB5F14"/>
    <w:p w14:paraId="45DA9207" w14:textId="77777777" w:rsidR="00FB5F14" w:rsidRPr="00C0077E" w:rsidRDefault="00814408" w:rsidP="00FB5F14">
      <w:pPr>
        <w:pStyle w:val="Overskrift2"/>
      </w:pPr>
      <w:bookmarkStart w:id="452" w:name="_Toc230784081"/>
      <w:r>
        <w:rPr>
          <w:rFonts w:eastAsia="Arial"/>
          <w:lang w:val="en-US"/>
        </w:rPr>
        <w:t>Skriftlegheit</w:t>
      </w:r>
      <w:bookmarkEnd w:id="448"/>
      <w:bookmarkEnd w:id="449"/>
      <w:bookmarkEnd w:id="450"/>
      <w:bookmarkEnd w:id="452"/>
    </w:p>
    <w:p w14:paraId="6D20E630" w14:textId="77777777" w:rsidR="00FB5F14" w:rsidRPr="00C0077E" w:rsidRDefault="00814408" w:rsidP="00FB5F14">
      <w:r w:rsidRPr="00814408">
        <w:rPr>
          <w:rFonts w:ascii="Calibri" w:eastAsia="Calibri" w:hAnsi="Calibri" w:cs="Times New Roman"/>
        </w:rPr>
        <w:t xml:space="preserve">Alle varsel, krav eller andre meldingar knytte til denne Avtalen skal givast skriftleg til den postadressa eller elektroniske adressa som er oppgitt i bilag 6 for den aktuelle typen førespurnad. </w:t>
      </w:r>
    </w:p>
    <w:p w14:paraId="222BC2DD" w14:textId="77777777" w:rsidR="00FB5F14" w:rsidRPr="00C0077E" w:rsidRDefault="00814408" w:rsidP="00FB5F14">
      <w:pPr>
        <w:pStyle w:val="Overskrift1"/>
      </w:pPr>
      <w:bookmarkStart w:id="453" w:name="_Toc111799237"/>
      <w:bookmarkStart w:id="454" w:name="_Toc230784082"/>
      <w:r>
        <w:rPr>
          <w:rFonts w:eastAsia="Arial"/>
          <w:szCs w:val="28"/>
          <w:lang w:val="en-US"/>
        </w:rPr>
        <w:t>Vederlag og betalingsvilkår</w:t>
      </w:r>
      <w:bookmarkEnd w:id="453"/>
      <w:bookmarkEnd w:id="454"/>
    </w:p>
    <w:p w14:paraId="03DF62D8" w14:textId="77777777" w:rsidR="00FB5F14" w:rsidRPr="00C0077E" w:rsidRDefault="00814408" w:rsidP="00FB5F14">
      <w:pPr>
        <w:pStyle w:val="Overskrift2"/>
      </w:pPr>
      <w:bookmarkStart w:id="455" w:name="_Toc111799238"/>
      <w:bookmarkStart w:id="456" w:name="_Toc230784083"/>
      <w:r>
        <w:rPr>
          <w:rFonts w:eastAsia="Arial"/>
          <w:lang w:val="en-US"/>
        </w:rPr>
        <w:t>Vederlag</w:t>
      </w:r>
      <w:bookmarkEnd w:id="455"/>
      <w:bookmarkEnd w:id="456"/>
      <w:r>
        <w:rPr>
          <w:rFonts w:eastAsia="Arial"/>
          <w:lang w:val="en-US"/>
        </w:rPr>
        <w:t xml:space="preserve"> </w:t>
      </w:r>
    </w:p>
    <w:p w14:paraId="2BDFA1AE" w14:textId="77777777" w:rsidR="00FB5F14" w:rsidRPr="00C0077E" w:rsidRDefault="00814408" w:rsidP="00FB5F14">
      <w:r w:rsidRPr="00814408">
        <w:rPr>
          <w:rFonts w:ascii="Calibri" w:eastAsia="Calibri" w:hAnsi="Calibri" w:cs="Times New Roman"/>
        </w:rPr>
        <w:t>Alle prisar og nærare vilkår for det vederlaget Kunden skal betale for Leveransen, går fram av bilag 7.</w:t>
      </w:r>
    </w:p>
    <w:p w14:paraId="3D4A664E" w14:textId="77777777" w:rsidR="00FB5F14" w:rsidRPr="00C0077E" w:rsidRDefault="00FB5F14" w:rsidP="00FB5F14"/>
    <w:p w14:paraId="6A438CDC" w14:textId="77777777" w:rsidR="00FB5F14" w:rsidRPr="00C0077E" w:rsidRDefault="00814408" w:rsidP="00FB5F14">
      <w:r w:rsidRPr="00814408">
        <w:rPr>
          <w:rFonts w:ascii="Calibri" w:eastAsia="Calibri" w:hAnsi="Calibri" w:cs="Times New Roman"/>
        </w:rPr>
        <w:t>Utlegg, medrekna reise- og diettkostnader, blir berre dekte i den grad dei er avtalte. Dersom reise- og diettkostnader er avtalt dekte, skal dette spesifiserast særskilt og dekkjast etter statens gjeldande satsar dersom ikkje andre satsar er avtalte. Reisetid blir berre fakturert dersom det er avtalt i bilag 7.</w:t>
      </w:r>
    </w:p>
    <w:p w14:paraId="3C7FBB8C" w14:textId="77777777" w:rsidR="00FB5F14" w:rsidRPr="00C0077E" w:rsidRDefault="00814408" w:rsidP="00FB5F14">
      <w:r w:rsidRPr="00C0077E">
        <w:t xml:space="preserve"> </w:t>
      </w:r>
    </w:p>
    <w:p w14:paraId="0B4ACBB8" w14:textId="77777777" w:rsidR="00FB5F14" w:rsidRPr="00C0077E" w:rsidRDefault="00814408" w:rsidP="00FB5F14">
      <w:r w:rsidRPr="00814408">
        <w:rPr>
          <w:rFonts w:ascii="Calibri" w:eastAsia="Calibri" w:hAnsi="Calibri" w:cs="Times New Roman"/>
        </w:rPr>
        <w:t xml:space="preserve">Med mindre anna er oppgitt i bilag 7, er alle prisar oppgitt i norske kroner, eksklusive meirverdiavgift, men inkludert toll og eventuelle andre avgifter. </w:t>
      </w:r>
    </w:p>
    <w:p w14:paraId="4F760DDC" w14:textId="77777777" w:rsidR="00FB5F14" w:rsidRPr="00C0077E" w:rsidRDefault="00FB5F14" w:rsidP="00FB5F14"/>
    <w:p w14:paraId="7EFE9DB7" w14:textId="77777777" w:rsidR="00FB5F14" w:rsidRPr="00C0077E" w:rsidRDefault="00814408" w:rsidP="00FB5F14">
      <w:pPr>
        <w:rPr>
          <w:rFonts w:cstheme="minorHAnsi"/>
        </w:rPr>
      </w:pPr>
      <w:r w:rsidRPr="00814408">
        <w:rPr>
          <w:rFonts w:ascii="Calibri" w:eastAsia="Calibri" w:hAnsi="Calibri" w:cs="Calibri"/>
        </w:rPr>
        <w:t>Dersom det etter vurdering frå Leverandøren bør utførast vedlikehald og service som ikkje er dekte av den inngåtte Avtalen, skal samtykke til dette på førehand innhentast hos Kunden dersom vedlikehaldet skal fakturerast i tillegg til det vederlaget som er sett opp i Avtalen.</w:t>
      </w:r>
    </w:p>
    <w:p w14:paraId="08F56BCC" w14:textId="77777777" w:rsidR="00FB5F14" w:rsidRPr="00C0077E" w:rsidRDefault="00FB5F14" w:rsidP="00FB5F14"/>
    <w:p w14:paraId="4A351D64" w14:textId="77777777" w:rsidR="00FB5F14" w:rsidRPr="00C0077E" w:rsidRDefault="00814408" w:rsidP="00FB5F14">
      <w:pPr>
        <w:pStyle w:val="Overskrift2"/>
      </w:pPr>
      <w:bookmarkStart w:id="457" w:name="_Toc111799239"/>
      <w:bookmarkStart w:id="458" w:name="_Toc230784084"/>
      <w:r>
        <w:rPr>
          <w:rFonts w:eastAsia="Arial"/>
          <w:lang w:val="en-US"/>
        </w:rPr>
        <w:t>Fakturering</w:t>
      </w:r>
      <w:bookmarkEnd w:id="457"/>
      <w:bookmarkEnd w:id="458"/>
      <w:r>
        <w:rPr>
          <w:rFonts w:eastAsia="Arial"/>
          <w:lang w:val="en-US"/>
        </w:rPr>
        <w:t xml:space="preserve"> </w:t>
      </w:r>
    </w:p>
    <w:p w14:paraId="72B56C94" w14:textId="77777777" w:rsidR="00FB5F14" w:rsidRPr="00C0077E" w:rsidRDefault="00814408" w:rsidP="00FB5F14">
      <w:pPr>
        <w:rPr>
          <w:rFonts w:cstheme="minorHAnsi"/>
        </w:rPr>
      </w:pPr>
      <w:r w:rsidRPr="00814408">
        <w:rPr>
          <w:rFonts w:ascii="Calibri" w:eastAsia="Calibri" w:hAnsi="Calibri" w:cs="Calibri"/>
        </w:rPr>
        <w:t>Løpande vederlag forfell etter faktura per 30 (tretti) dagar, første gong ikkje tidlegare enn 30 (tretti) dagar etter at vedlikehaldsavtalen er sett i kraft.</w:t>
      </w:r>
    </w:p>
    <w:p w14:paraId="35134F25" w14:textId="77777777" w:rsidR="00FB5F14" w:rsidRPr="00C0077E" w:rsidRDefault="00FB5F14" w:rsidP="00FB5F14">
      <w:pPr>
        <w:rPr>
          <w:rFonts w:cstheme="minorHAnsi"/>
        </w:rPr>
      </w:pPr>
    </w:p>
    <w:p w14:paraId="40D00F24" w14:textId="77777777" w:rsidR="00FB5F14" w:rsidRPr="00C0077E" w:rsidRDefault="00814408" w:rsidP="00FB5F14">
      <w:pPr>
        <w:rPr>
          <w:rFonts w:cstheme="minorHAnsi"/>
        </w:rPr>
      </w:pPr>
      <w:r w:rsidRPr="00814408">
        <w:rPr>
          <w:rFonts w:ascii="Calibri" w:eastAsia="Calibri" w:hAnsi="Calibri" w:cs="Calibri"/>
        </w:rPr>
        <w:t>Dersom spesielle pris- og/eller betalingsvilkår skal gjelde for denne Avtalen, skal det vere oppgitt i bilag 7.</w:t>
      </w:r>
    </w:p>
    <w:p w14:paraId="08E1A39C" w14:textId="77777777" w:rsidR="00FB5F14" w:rsidRPr="00C0077E" w:rsidRDefault="00FB5F14" w:rsidP="00FB5F14"/>
    <w:p w14:paraId="534E4EBE" w14:textId="77777777" w:rsidR="00FB5F14" w:rsidRPr="00C0077E" w:rsidRDefault="00814408" w:rsidP="00FB5F14">
      <w:r w:rsidRPr="00814408">
        <w:rPr>
          <w:rFonts w:ascii="Calibri" w:eastAsia="Calibri" w:hAnsi="Calibri" w:cs="Times New Roman"/>
        </w:rPr>
        <w:t>Fakturaer frå Leverandøren skal spesifiserast og dokumenterast slik at Kunden enkelt kan kontrollere fakturaen mot det avtalte vederlaget. Alle fakturaer for løpande timar skal ha lagde ved ein detaljert spesifikasjon av påkomne timar. Utlegg skal førast opp særskilt.</w:t>
      </w:r>
    </w:p>
    <w:p w14:paraId="7E2FBC44" w14:textId="77777777" w:rsidR="00FB5F14" w:rsidRPr="00C0077E" w:rsidRDefault="00FB5F14" w:rsidP="00FB5F14"/>
    <w:p w14:paraId="08567677" w14:textId="77777777" w:rsidR="00FB5F14" w:rsidRPr="00C0077E" w:rsidRDefault="00814408" w:rsidP="00FB5F14">
      <w:pPr>
        <w:rPr>
          <w:rFonts w:cstheme="minorHAnsi"/>
        </w:rPr>
      </w:pPr>
      <w:r w:rsidRPr="00814408">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780B6D26" w14:textId="77777777" w:rsidR="00FB5F14" w:rsidRPr="00C0077E" w:rsidRDefault="00FB5F14" w:rsidP="00FB5F14">
      <w:pPr>
        <w:rPr>
          <w:rFonts w:cstheme="minorHAnsi"/>
        </w:rPr>
      </w:pPr>
    </w:p>
    <w:p w14:paraId="6967344D" w14:textId="77777777" w:rsidR="00FB5F14" w:rsidRPr="00C0077E" w:rsidRDefault="00814408" w:rsidP="00FB5F14">
      <w:pPr>
        <w:rPr>
          <w:rFonts w:cstheme="minorHAnsi"/>
        </w:rPr>
      </w:pPr>
      <w:r w:rsidRPr="00814408">
        <w:rPr>
          <w:rFonts w:ascii="Calibri" w:eastAsia="Calibri" w:hAnsi="Calibri" w:cs="Calibri"/>
        </w:rPr>
        <w:t>Dersom Leverandøren ikkje etterkjem krav om bruk av elektronisk faktura, kan Kunden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374E6496" w14:textId="77777777" w:rsidR="00FB5F14" w:rsidRPr="00C0077E" w:rsidRDefault="00FB5F14" w:rsidP="00FB5F14">
      <w:pPr>
        <w:rPr>
          <w:rFonts w:cstheme="minorHAnsi"/>
        </w:rPr>
      </w:pPr>
    </w:p>
    <w:p w14:paraId="55759692" w14:textId="77777777" w:rsidR="00FB5F14" w:rsidRPr="00C0077E" w:rsidRDefault="00814408" w:rsidP="00FB5F14">
      <w:pPr>
        <w:rPr>
          <w:rFonts w:cstheme="minorHAnsi"/>
        </w:rPr>
      </w:pPr>
      <w:r w:rsidRPr="00814408">
        <w:rPr>
          <w:rFonts w:ascii="Calibri" w:eastAsia="Calibri" w:hAnsi="Calibri" w:cs="Calibri"/>
        </w:rPr>
        <w:t>Inneheld faktura eller fakturagrunnlag opplysningar som er underlagde lovbestemt teieplikt, og det vil vere fare for avsløring av slike opplysningar, kan krav om elektronisk faktura fråvikast, med mindre det finst tilfredsstillande tekniske sikringsløysingar som sørgjer for konfidensialitet.</w:t>
      </w:r>
    </w:p>
    <w:p w14:paraId="1B1E5534" w14:textId="77777777" w:rsidR="00FB5F14" w:rsidRPr="00C0077E" w:rsidRDefault="00FB5F14" w:rsidP="00FB5F14">
      <w:pPr>
        <w:ind w:firstLine="709"/>
      </w:pPr>
    </w:p>
    <w:p w14:paraId="75B77086" w14:textId="77777777" w:rsidR="00FB5F14" w:rsidRPr="00C0077E" w:rsidRDefault="00814408" w:rsidP="00FB5F14">
      <w:pPr>
        <w:rPr>
          <w:rFonts w:cstheme="minorHAnsi"/>
        </w:rPr>
      </w:pPr>
      <w:r w:rsidRPr="00814408">
        <w:rPr>
          <w:rFonts w:ascii="Calibri" w:eastAsia="Calibri" w:hAnsi="Calibri" w:cs="Calibri"/>
        </w:rPr>
        <w:t>Leverandøren må sjølv bere eventuelle kostnader knytte til elektronisk faktura.</w:t>
      </w:r>
    </w:p>
    <w:p w14:paraId="1964AD35" w14:textId="77777777" w:rsidR="00FB5F14" w:rsidRPr="00C0077E" w:rsidRDefault="00FB5F14" w:rsidP="00FB5F14"/>
    <w:p w14:paraId="46558CB7" w14:textId="77777777" w:rsidR="00FB5F14" w:rsidRPr="00C0077E" w:rsidRDefault="00814408" w:rsidP="00FB5F14">
      <w:r w:rsidRPr="00814408">
        <w:rPr>
          <w:rFonts w:ascii="Calibri" w:eastAsia="Calibri" w:hAnsi="Calibri" w:cs="Times New Roman"/>
        </w:rPr>
        <w:t>Betalingsplan og andre betalingsvilkår går fram av bilag 7.</w:t>
      </w:r>
    </w:p>
    <w:p w14:paraId="5B0426BD" w14:textId="77777777" w:rsidR="00FB5F14" w:rsidRPr="00C0077E" w:rsidRDefault="00FB5F14" w:rsidP="00FB5F14"/>
    <w:p w14:paraId="494F0DD5" w14:textId="77777777" w:rsidR="00FB5F14" w:rsidRPr="00C0077E" w:rsidRDefault="00814408" w:rsidP="00FB5F14">
      <w:pPr>
        <w:pStyle w:val="Overskrift2"/>
      </w:pPr>
      <w:bookmarkStart w:id="459" w:name="_Toc111799240"/>
      <w:bookmarkStart w:id="460" w:name="_Toc230784085"/>
      <w:r>
        <w:rPr>
          <w:rFonts w:eastAsia="Arial"/>
          <w:lang w:val="en-US"/>
        </w:rPr>
        <w:t>Forseinkingsrenter</w:t>
      </w:r>
      <w:bookmarkEnd w:id="459"/>
      <w:bookmarkEnd w:id="460"/>
    </w:p>
    <w:p w14:paraId="78D270CD" w14:textId="77777777" w:rsidR="00FB5F14" w:rsidRPr="00C0077E" w:rsidRDefault="00814408" w:rsidP="00FB5F14">
      <w:r w:rsidRPr="00814408">
        <w:rPr>
          <w:rFonts w:ascii="Calibri" w:eastAsia="Calibri" w:hAnsi="Calibri" w:cs="Times New Roman"/>
        </w:rPr>
        <w:t>Dersom Kunden ikkje betaler til avtalt tid, har Leverandøren krav på rente av det beløpet som er forfalle til betaling, i samsvar med lov av 17. desember 1976 nr. 100 om renter ved forsinket betaling m.m. (forseinkingsrentelova).</w:t>
      </w:r>
    </w:p>
    <w:p w14:paraId="3C3E732A" w14:textId="77777777" w:rsidR="00FB5F14" w:rsidRPr="00C0077E" w:rsidRDefault="00FB5F14" w:rsidP="00FB5F14"/>
    <w:p w14:paraId="42D4F47D" w14:textId="77777777" w:rsidR="00FB5F14" w:rsidRPr="00C0077E" w:rsidRDefault="00814408" w:rsidP="00FB5F14">
      <w:pPr>
        <w:pStyle w:val="Overskrift2"/>
      </w:pPr>
      <w:bookmarkStart w:id="461" w:name="_Toc111799241"/>
      <w:bookmarkStart w:id="462" w:name="_Toc230784086"/>
      <w:r>
        <w:rPr>
          <w:rFonts w:eastAsia="Arial"/>
          <w:lang w:val="en-US"/>
        </w:rPr>
        <w:t>Betalingsmisleghald</w:t>
      </w:r>
      <w:bookmarkEnd w:id="461"/>
      <w:bookmarkEnd w:id="462"/>
    </w:p>
    <w:p w14:paraId="7EB43E44" w14:textId="77777777" w:rsidR="00FB5F14" w:rsidRPr="00C0077E" w:rsidRDefault="00814408" w:rsidP="00FB5F14">
      <w:r w:rsidRPr="00814408">
        <w:rPr>
          <w:rFonts w:ascii="Calibri" w:eastAsia="Calibri" w:hAnsi="Calibri" w:cs="Times New Roman"/>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63C5B541" w14:textId="77777777" w:rsidR="00FB5F14" w:rsidRPr="00C0077E" w:rsidRDefault="00FB5F14" w:rsidP="00FB5F14"/>
    <w:p w14:paraId="32C776E0" w14:textId="77777777" w:rsidR="00FB5F14" w:rsidRPr="00C0077E" w:rsidRDefault="00814408" w:rsidP="00FB5F14">
      <w:r w:rsidRPr="00814408">
        <w:rPr>
          <w:rFonts w:ascii="Calibri" w:eastAsia="Calibri" w:hAnsi="Calibri" w:cs="Times New Roman"/>
        </w:rPr>
        <w:t>Heving kan ikkje skje dersom Kunden gjer opp forfalle vederlag med tillegg av forseinkingsrenter innan fristen går ut.</w:t>
      </w:r>
    </w:p>
    <w:p w14:paraId="2928374F" w14:textId="77777777" w:rsidR="00FB5F14" w:rsidRPr="00C0077E" w:rsidRDefault="00FB5F14" w:rsidP="00FB5F14"/>
    <w:p w14:paraId="06DE9391" w14:textId="77777777" w:rsidR="00FB5F14" w:rsidRPr="00C0077E" w:rsidRDefault="00814408" w:rsidP="00FB5F14">
      <w:pPr>
        <w:pStyle w:val="Overskrift2"/>
      </w:pPr>
      <w:bookmarkStart w:id="463" w:name="_Toc111799242"/>
      <w:bookmarkStart w:id="464" w:name="_Toc230784087"/>
      <w:r>
        <w:rPr>
          <w:rFonts w:eastAsia="Arial"/>
          <w:lang w:val="en-US"/>
        </w:rPr>
        <w:t>Prisendringar</w:t>
      </w:r>
      <w:bookmarkEnd w:id="463"/>
      <w:bookmarkEnd w:id="464"/>
    </w:p>
    <w:p w14:paraId="23CFC831" w14:textId="77777777" w:rsidR="00FB5F14" w:rsidRPr="00C0077E" w:rsidRDefault="00814408" w:rsidP="00EF2FB3">
      <w:pPr>
        <w:pStyle w:val="Overskrift3"/>
      </w:pPr>
      <w:bookmarkStart w:id="465" w:name="_Toc111799243"/>
      <w:bookmarkStart w:id="466" w:name="_Toc230784088"/>
      <w:r>
        <w:rPr>
          <w:rFonts w:eastAsia="Arial"/>
          <w:lang w:val="en-US"/>
        </w:rPr>
        <w:t>Indeksregulering</w:t>
      </w:r>
      <w:bookmarkEnd w:id="465"/>
      <w:bookmarkEnd w:id="466"/>
    </w:p>
    <w:p w14:paraId="753FC136" w14:textId="77777777" w:rsidR="00FB5F14" w:rsidRPr="00C0077E" w:rsidRDefault="00814408" w:rsidP="00FB5F14">
      <w:r w:rsidRPr="00814408">
        <w:rPr>
          <w:rFonts w:ascii="Calibri" w:eastAsia="Calibri" w:hAnsi="Calibri" w:cs="Times New Roman"/>
        </w:rPr>
        <w:t>Timepris for tenester, løpande vederlag og andre prisar kan endrast ved kvart årsskifte tilsvarande auken i konsumprisindeksen til Statistisk sentralbyrå (totalindeksen), første gong med utgangspunkt i indeksen for den månaden Avtalen vart inngått, med mindre annan indeks er avtalt i bilag 7.</w:t>
      </w:r>
    </w:p>
    <w:p w14:paraId="29E42469" w14:textId="77777777" w:rsidR="00FB5F14" w:rsidRPr="00C0077E" w:rsidRDefault="00FB5F14" w:rsidP="00FB5F14"/>
    <w:p w14:paraId="3055AA49" w14:textId="77777777" w:rsidR="00FB5F14" w:rsidRPr="00C0077E" w:rsidRDefault="00814408" w:rsidP="00EF2FB3">
      <w:pPr>
        <w:pStyle w:val="Overskrift3"/>
      </w:pPr>
      <w:bookmarkStart w:id="467" w:name="_Toc111799244"/>
      <w:bookmarkStart w:id="468" w:name="_Toc230784089"/>
      <w:r>
        <w:rPr>
          <w:rFonts w:eastAsia="Arial"/>
          <w:lang w:val="en-US"/>
        </w:rPr>
        <w:t>Endring av offentlege avgifter</w:t>
      </w:r>
      <w:bookmarkEnd w:id="467"/>
      <w:bookmarkEnd w:id="468"/>
    </w:p>
    <w:p w14:paraId="617279B3" w14:textId="77777777" w:rsidR="00FB5F14" w:rsidRPr="00C0077E" w:rsidRDefault="00814408" w:rsidP="00FB5F14">
      <w:r w:rsidRPr="00814408">
        <w:rPr>
          <w:rFonts w:ascii="Calibri" w:eastAsia="Calibri" w:hAnsi="Calibri" w:cs="Times New Roman"/>
        </w:rPr>
        <w:t xml:space="preserve">Leverandøren sine prisar kan òg endrast i den grad reglar eller vedtak for offentlege avgifter blir endra med verknad for Leverandøren sine vederlag eller kostnader.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Pr>
          <w:rFonts w:ascii="Calibri" w:eastAsia="Calibri" w:hAnsi="Calibri" w:cs="Times New Roman"/>
          <w:lang w:val="en-US"/>
        </w:rPr>
        <w:t>Leverandøren må fremje og dokumentere kravet skriftleg.</w:t>
      </w:r>
    </w:p>
    <w:p w14:paraId="7FB3B74B" w14:textId="77777777" w:rsidR="00FB5F14" w:rsidRPr="00C0077E" w:rsidRDefault="00814408" w:rsidP="00FB5F14">
      <w:pPr>
        <w:pStyle w:val="Overskrift1"/>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347667026"/>
      <w:bookmarkStart w:id="492" w:name="_Toc347830696"/>
      <w:bookmarkStart w:id="493" w:name="_Toc347831285"/>
      <w:bookmarkStart w:id="494" w:name="_Toc382559572"/>
      <w:bookmarkStart w:id="495" w:name="_Toc382559776"/>
      <w:bookmarkStart w:id="496" w:name="_Toc382560093"/>
      <w:bookmarkStart w:id="497" w:name="_Toc382564476"/>
      <w:bookmarkStart w:id="498" w:name="_Toc382571600"/>
      <w:bookmarkStart w:id="499" w:name="_Toc382712358"/>
      <w:bookmarkStart w:id="500" w:name="_Toc382719122"/>
      <w:bookmarkStart w:id="501" w:name="_Toc382883253"/>
      <w:bookmarkStart w:id="502" w:name="_Toc382888887"/>
      <w:bookmarkStart w:id="503" w:name="_Toc382889024"/>
      <w:bookmarkStart w:id="504" w:name="_Toc382890349"/>
      <w:bookmarkStart w:id="505" w:name="_Toc385664146"/>
      <w:bookmarkStart w:id="506" w:name="_Toc385815697"/>
      <w:bookmarkStart w:id="507" w:name="_Toc387825614"/>
      <w:bookmarkStart w:id="508" w:name="_Toc434131283"/>
      <w:bookmarkStart w:id="509" w:name="_Toc27205295"/>
      <w:bookmarkStart w:id="510" w:name="_Toc52089991"/>
      <w:bookmarkStart w:id="511" w:name="_Toc230784090"/>
      <w:r w:rsidRPr="00814408">
        <w:rPr>
          <w:rFonts w:eastAsia="Arial"/>
          <w:szCs w:val="28"/>
        </w:rPr>
        <w:t>Eksterne rettslege krav, personvern og tryggleik</w:t>
      </w:r>
      <w:bookmarkEnd w:id="485"/>
      <w:bookmarkEnd w:id="486"/>
      <w:bookmarkEnd w:id="487"/>
      <w:bookmarkEnd w:id="488"/>
      <w:bookmarkEnd w:id="489"/>
      <w:bookmarkEnd w:id="490"/>
      <w:bookmarkEnd w:id="511"/>
    </w:p>
    <w:p w14:paraId="2C8BAE56" w14:textId="77777777" w:rsidR="00FB5F14" w:rsidRPr="00C0077E" w:rsidRDefault="00814408" w:rsidP="00FB5F14">
      <w:pPr>
        <w:pStyle w:val="Overskrift2"/>
      </w:pPr>
      <w:bookmarkStart w:id="512" w:name="_Toc111799246"/>
      <w:bookmarkStart w:id="513" w:name="_Toc230784091"/>
      <w:r w:rsidRPr="00814408">
        <w:rPr>
          <w:rFonts w:eastAsia="Arial"/>
        </w:rPr>
        <w:t>Eksterne rettslege krav og tiltak generelt</w:t>
      </w:r>
      <w:bookmarkEnd w:id="512"/>
      <w:bookmarkEnd w:id="513"/>
    </w:p>
    <w:p w14:paraId="05ABD6E9" w14:textId="77777777" w:rsidR="00FB5F14" w:rsidRPr="00C0077E" w:rsidRDefault="00814408" w:rsidP="00FB5F14">
      <w:r w:rsidRPr="00814408">
        <w:rPr>
          <w:rFonts w:ascii="Calibri" w:eastAsia="Calibri" w:hAnsi="Calibri" w:cs="Times New Roman"/>
        </w:rPr>
        <w:t>Kunden skal i bilag 1 identifisere kva for rettslege eller partsspesifikke krav som har relevans for inngåing og gjennomføring av denne Avtalen. Det inkluderer ansvar for Kunden for å konkretisere relevante funksjonelle og tryggleiksmessige krav for leveransen i bilag 1.</w:t>
      </w:r>
    </w:p>
    <w:p w14:paraId="2C606EEE" w14:textId="77777777" w:rsidR="00FB5F14" w:rsidRPr="00C0077E" w:rsidRDefault="00FB5F14" w:rsidP="00FB5F14"/>
    <w:p w14:paraId="0A8C627A" w14:textId="77777777" w:rsidR="00FB5F14" w:rsidRPr="00C0077E" w:rsidRDefault="00814408" w:rsidP="00FB5F14">
      <w:r w:rsidRPr="00814408">
        <w:rPr>
          <w:rFonts w:ascii="Calibri" w:eastAsia="Calibri" w:hAnsi="Calibri" w:cs="Times New Roman"/>
        </w:rPr>
        <w:t xml:space="preserve">Leverandøren skal i bilag 2 beskrive korleis Leverandøren sikrar desse krava gjennom løysinga si. </w:t>
      </w:r>
    </w:p>
    <w:p w14:paraId="46AA96C5" w14:textId="77777777" w:rsidR="00FB5F14" w:rsidRPr="00C0077E" w:rsidRDefault="00FB5F14" w:rsidP="00FB5F14"/>
    <w:p w14:paraId="1966E31A" w14:textId="77777777" w:rsidR="00FB5F14" w:rsidRPr="00C0077E" w:rsidRDefault="00814408" w:rsidP="00FB5F14">
      <w:r w:rsidRPr="00814408">
        <w:rPr>
          <w:rFonts w:ascii="Calibri" w:eastAsia="Calibri" w:hAnsi="Calibri" w:cs="Times New Roman"/>
        </w:rPr>
        <w:t xml:space="preserve">Kvar av Partane har ansvar for å følgje opp dei respektive pliktene sine i samsvar med slike rettslege krav. </w:t>
      </w:r>
    </w:p>
    <w:p w14:paraId="1B2326A0" w14:textId="77777777" w:rsidR="00FB5F14" w:rsidRPr="00C0077E" w:rsidRDefault="00FB5F14" w:rsidP="00FB5F14"/>
    <w:p w14:paraId="2E8D9B39" w14:textId="77777777" w:rsidR="00FB5F14" w:rsidRPr="00C0077E" w:rsidRDefault="00814408" w:rsidP="00FB5F14">
      <w:r w:rsidRPr="00814408">
        <w:rPr>
          <w:rFonts w:ascii="Calibri" w:eastAsia="Calibri" w:hAnsi="Calibri" w:cs="Times New Roman"/>
        </w:rPr>
        <w:t>Kvar av Partane dekkjer i utgangspunktet kostnadene ved å følgje rettslege krav som gjeld parten sjølv, og verksemda til Parten. Ved endringar i rettslege krav eller myndigheitskrav som berre gjeld verksemda til Kunden, og som medfører behov for endringar i leveransen etter avtaleinngåinga, skal Kunden dekkje kostnadane ved endringane og meirarbeidet, jf. kapittel 3.</w:t>
      </w:r>
    </w:p>
    <w:p w14:paraId="09889E0C" w14:textId="77777777" w:rsidR="00FB5F14" w:rsidRPr="00C0077E" w:rsidRDefault="00FB5F14" w:rsidP="00FB5F14"/>
    <w:p w14:paraId="5923D8A6" w14:textId="77777777" w:rsidR="00FB5F14" w:rsidRPr="00C0077E" w:rsidRDefault="00814408" w:rsidP="00D5586B">
      <w:pPr>
        <w:pStyle w:val="Overskrift2"/>
      </w:pPr>
      <w:bookmarkStart w:id="514" w:name="_Toc507581776"/>
      <w:bookmarkStart w:id="515" w:name="_Toc111799247"/>
      <w:bookmarkStart w:id="516" w:name="_Toc230784092"/>
      <w:r>
        <w:rPr>
          <w:rFonts w:eastAsia="Arial"/>
          <w:lang w:val="en-US"/>
        </w:rPr>
        <w:t>Informasjonstryggleik</w:t>
      </w:r>
      <w:bookmarkEnd w:id="514"/>
      <w:bookmarkEnd w:id="515"/>
      <w:bookmarkEnd w:id="516"/>
    </w:p>
    <w:p w14:paraId="4F3B2B2D" w14:textId="77777777" w:rsidR="00FB5F14" w:rsidRPr="00C0077E" w:rsidRDefault="00814408" w:rsidP="00FB5F14">
      <w:r w:rsidRPr="00814408">
        <w:rPr>
          <w:rFonts w:ascii="Calibri" w:eastAsia="Calibri" w:hAnsi="Calibri" w:cs="Times New Roman"/>
        </w:rPr>
        <w:t>Leverandøren skal setje i verk forholdsmessige tiltak for å vareta krav til informasjonstryggleik i samband med gjennomføringa si av denne Avtalen.</w:t>
      </w:r>
    </w:p>
    <w:p w14:paraId="2BF43324" w14:textId="77777777" w:rsidR="008E000C" w:rsidRDefault="00814408" w:rsidP="00FB5F14">
      <w:r w:rsidRPr="00814408">
        <w:rPr>
          <w:rFonts w:ascii="Calibri" w:eastAsia="Calibri" w:hAnsi="Calibri" w:cs="Times New Roman"/>
        </w:rPr>
        <w:t xml:space="preserve">Dette inneber at Leverandøren skal setje i verk forholdsmessige tiltak for å sikre konfidensialitet av Kunden sine data, og å setje i verk tiltak for å sikre mot utilsikta innsyn i data eller at data kjem på avvegar. Som utilsikta innsyn reknar ein også tilgang frå tilsette hos Leverandøren eller andre som ikkje har behov for tilgang til dataa i arbeidet sitt for Kunden. </w:t>
      </w:r>
    </w:p>
    <w:p w14:paraId="525AC518" w14:textId="77777777" w:rsidR="008E000C" w:rsidRDefault="008E000C" w:rsidP="00FB5F14"/>
    <w:p w14:paraId="7F47FB76" w14:textId="77777777" w:rsidR="00FB5F14" w:rsidRPr="00C0077E" w:rsidRDefault="00814408" w:rsidP="00FB5F14">
      <w:r w:rsidRPr="00814408">
        <w:rPr>
          <w:rFonts w:ascii="Calibri" w:eastAsia="Calibri" w:hAnsi="Calibri" w:cs="Times New Roman"/>
        </w:rPr>
        <w:t>Leverandøren skal setje i verke forholdsmessige tiltak som gjer at Leverandøren ved gjennomføring av leveransen sin, ikkje utilsikta endrar eller slettar data i Kunden sine system, og ikkje aukar risikoen for angrep av virus og anna skadevaldande programvare i desse systema.</w:t>
      </w:r>
    </w:p>
    <w:p w14:paraId="0786E498" w14:textId="77777777" w:rsidR="00FB5F14" w:rsidRPr="00C0077E" w:rsidRDefault="00FB5F14" w:rsidP="00FB5F14"/>
    <w:p w14:paraId="5CFC3F1C" w14:textId="77777777" w:rsidR="00FB5F14" w:rsidRPr="00C0077E" w:rsidRDefault="00814408" w:rsidP="00FB5F14">
      <w:r w:rsidRPr="00814408">
        <w:rPr>
          <w:rFonts w:ascii="Calibri" w:eastAsia="Calibri" w:hAnsi="Calibri" w:cs="Times New Roman"/>
        </w:rPr>
        <w:t xml:space="preserve">I den utstrekning Leverandøren gir underleverandørar tilgang til Kunden sine data, skal Leverandøren sørgje for at det blir etablert tilsvarande forplikting for desse som det som følgjer av denne føresegna. </w:t>
      </w:r>
    </w:p>
    <w:p w14:paraId="540DEF3C" w14:textId="77777777" w:rsidR="00FB5F14" w:rsidRPr="00C0077E" w:rsidRDefault="00FB5F14" w:rsidP="00FB5F14"/>
    <w:p w14:paraId="359FB760" w14:textId="77777777" w:rsidR="00FB5F14" w:rsidRDefault="00814408" w:rsidP="00FB5F14">
      <w:r w:rsidRPr="00814408">
        <w:rPr>
          <w:rFonts w:ascii="Calibri" w:eastAsia="Calibri" w:hAnsi="Calibri" w:cs="Times New Roman"/>
        </w:rPr>
        <w:t>Dersom Kunden har nærare krav til korleis informasjonstryggleiken skal varetakast frå Leverandøren si side, har Kunden spesifisert dette i bilag 1.</w:t>
      </w:r>
    </w:p>
    <w:p w14:paraId="4B4AAAE7" w14:textId="77777777" w:rsidR="008118BD" w:rsidRPr="00C0077E" w:rsidRDefault="008118BD" w:rsidP="00FB5F14"/>
    <w:p w14:paraId="0A8B2F45" w14:textId="77777777" w:rsidR="00FB5F14" w:rsidRPr="00C0077E" w:rsidRDefault="00814408" w:rsidP="00FB5F14">
      <w:pPr>
        <w:pStyle w:val="Overskrift2"/>
      </w:pPr>
      <w:bookmarkStart w:id="517" w:name="_Toc507581777"/>
      <w:bookmarkStart w:id="518" w:name="_Toc111799250"/>
      <w:bookmarkStart w:id="519" w:name="_Toc230784093"/>
      <w:r>
        <w:rPr>
          <w:rFonts w:eastAsia="Arial"/>
          <w:lang w:val="en-US"/>
        </w:rPr>
        <w:t>Personopplysningar</w:t>
      </w:r>
      <w:bookmarkEnd w:id="517"/>
      <w:bookmarkEnd w:id="518"/>
      <w:bookmarkEnd w:id="519"/>
    </w:p>
    <w:p w14:paraId="18A12B42" w14:textId="77777777" w:rsidR="00FB5F14" w:rsidRPr="00C0077E" w:rsidRDefault="00814408" w:rsidP="00EF2FB3">
      <w:pPr>
        <w:pStyle w:val="Overskrift3"/>
      </w:pPr>
      <w:bookmarkStart w:id="520" w:name="_Toc59012498"/>
      <w:bookmarkStart w:id="521" w:name="_Toc68639211"/>
      <w:bookmarkStart w:id="522" w:name="_Toc111799251"/>
      <w:bookmarkStart w:id="523" w:name="_Toc230784094"/>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eastAsia="Arial"/>
          <w:lang w:val="en-US"/>
        </w:rPr>
        <w:t>Plikt til å inngå datahandsamaravtale</w:t>
      </w:r>
      <w:bookmarkEnd w:id="520"/>
      <w:bookmarkEnd w:id="521"/>
      <w:bookmarkEnd w:id="522"/>
      <w:bookmarkEnd w:id="523"/>
    </w:p>
    <w:p w14:paraId="7A053780" w14:textId="77777777" w:rsidR="00FB5F14" w:rsidRPr="00C0077E" w:rsidRDefault="00814408" w:rsidP="00FB5F14">
      <w:pPr>
        <w:rPr>
          <w:rFonts w:cstheme="minorHAnsi"/>
        </w:rPr>
      </w:pPr>
      <w:r w:rsidRPr="00814408">
        <w:rPr>
          <w:rFonts w:ascii="Calibri" w:eastAsia="Calibri" w:hAnsi="Calibri" w:cs="Calibri"/>
        </w:rPr>
        <w:t xml:space="preserve">Dersom Leverandøren handsamar personopplysningar på vegner av Kunden, pliktar Kunden og Leverandøren å inngå ein datahandsamaravtale i samsvar med personvernforordninga (GDPR) og ei eventuell sektorspesifikk personvernlovgiving som er relevant for verksemda til Kunden. </w:t>
      </w:r>
    </w:p>
    <w:p w14:paraId="352F1001" w14:textId="77777777" w:rsidR="00FB5F14" w:rsidRPr="00C0077E" w:rsidRDefault="00FB5F14" w:rsidP="00FB5F14">
      <w:pPr>
        <w:rPr>
          <w:rFonts w:cstheme="minorHAnsi"/>
        </w:rPr>
      </w:pPr>
    </w:p>
    <w:p w14:paraId="6985BC6B" w14:textId="77777777" w:rsidR="00FB5F14" w:rsidRPr="00C0077E" w:rsidRDefault="00814408" w:rsidP="00FB5F14">
      <w:pPr>
        <w:rPr>
          <w:rFonts w:cstheme="minorHAnsi"/>
        </w:rPr>
      </w:pPr>
      <w:r w:rsidRPr="00814408">
        <w:rPr>
          <w:rFonts w:ascii="Calibri" w:eastAsia="Calibri" w:hAnsi="Calibri" w:cs="Calibri"/>
        </w:rPr>
        <w:t>Utkast til ein datahandsamaravtale er lagt ved som bilag 11. Dersom eigen datahandsamaravtale blir inngått mellom programvareprodusenten og Kunden, skal dette eksplisitt oppgivast i bilag 10, og datahandsamaravtalen som inngår som del av standardvilkår for vedlikehald av tredjepartsprogramvare, gjeld.</w:t>
      </w:r>
    </w:p>
    <w:p w14:paraId="4A9A4EB4" w14:textId="77777777" w:rsidR="00FB5F14" w:rsidRPr="00C0077E" w:rsidRDefault="00FB5F14" w:rsidP="00FB5F14">
      <w:pPr>
        <w:rPr>
          <w:rFonts w:cstheme="minorHAnsi"/>
        </w:rPr>
      </w:pPr>
    </w:p>
    <w:p w14:paraId="1CCA3692" w14:textId="77777777" w:rsidR="00FB5F14" w:rsidRPr="00C0077E" w:rsidRDefault="00814408" w:rsidP="00FB5F14">
      <w:pPr>
        <w:rPr>
          <w:rFonts w:cstheme="minorHAnsi"/>
        </w:rPr>
      </w:pPr>
      <w:r w:rsidRPr="00814408">
        <w:rPr>
          <w:rFonts w:ascii="Calibri" w:eastAsia="Calibri" w:hAnsi="Calibri" w:cs="Calibri"/>
        </w:rPr>
        <w:t xml:space="preserve">Ein datahandsamaravtale må vere inngått før handsaminga av personopplysningar kan ta til. </w:t>
      </w:r>
    </w:p>
    <w:p w14:paraId="149C3717" w14:textId="77777777" w:rsidR="00FB5F14" w:rsidRPr="00C0077E" w:rsidRDefault="00FB5F14" w:rsidP="00FB5F14"/>
    <w:p w14:paraId="47FA1BBC" w14:textId="77777777" w:rsidR="00FB5F14" w:rsidRPr="00C0077E" w:rsidRDefault="00814408" w:rsidP="00EF2FB3">
      <w:pPr>
        <w:pStyle w:val="Overskrift3"/>
      </w:pPr>
      <w:bookmarkStart w:id="524" w:name="_Toc39846069"/>
      <w:bookmarkStart w:id="525" w:name="_Toc59012500"/>
      <w:bookmarkStart w:id="526" w:name="_Toc68639213"/>
      <w:bookmarkStart w:id="527" w:name="_Toc111799252"/>
      <w:bookmarkStart w:id="528" w:name="_Toc230784095"/>
      <w:r>
        <w:rPr>
          <w:rFonts w:eastAsia="Arial"/>
          <w:lang w:val="en-US"/>
        </w:rPr>
        <w:t>Andre plikter</w:t>
      </w:r>
      <w:bookmarkEnd w:id="524"/>
      <w:bookmarkEnd w:id="525"/>
      <w:bookmarkEnd w:id="526"/>
      <w:bookmarkEnd w:id="527"/>
      <w:bookmarkEnd w:id="528"/>
    </w:p>
    <w:p w14:paraId="6106E5D8" w14:textId="77777777" w:rsidR="00FB5F14" w:rsidRPr="00C0077E" w:rsidRDefault="00814408" w:rsidP="00BC21FC">
      <w:pPr>
        <w:pStyle w:val="Overskrift4"/>
        <w:rPr>
          <w:lang w:val="nb-NO"/>
        </w:rPr>
      </w:pPr>
      <w:r>
        <w:rPr>
          <w:rFonts w:eastAsia="Arial"/>
          <w:lang w:val="en-US"/>
        </w:rPr>
        <w:t>Generelt</w:t>
      </w:r>
    </w:p>
    <w:p w14:paraId="60AC748C" w14:textId="77777777" w:rsidR="00FB5F14" w:rsidRPr="00C0077E" w:rsidRDefault="00814408" w:rsidP="00FB5F14">
      <w:r w:rsidRPr="00814408">
        <w:rPr>
          <w:rFonts w:ascii="Calibri" w:eastAsia="Calibri" w:hAnsi="Calibri" w:cs="Times New Roman"/>
        </w:rPr>
        <w:t>Personopplysningar som blir handsama under denne Avtalen, kan ikkje overlatast til andre for lagring, tilarbeiding eller sletting utan at det på førehand er henta inn særleg eller generelt skriftleg løyve til dette frå Kunden. Førehandsgodkjende underleverandørar kjem fram i bilag 6.</w:t>
      </w:r>
    </w:p>
    <w:p w14:paraId="52FFF9F9" w14:textId="77777777" w:rsidR="00FB5F14" w:rsidRPr="00C0077E" w:rsidRDefault="00FB5F14" w:rsidP="00FB5F14"/>
    <w:p w14:paraId="41259A80" w14:textId="77777777" w:rsidR="00FB5F14" w:rsidRPr="00C0077E" w:rsidRDefault="00814408" w:rsidP="00FB5F14">
      <w:r w:rsidRPr="00814408">
        <w:rPr>
          <w:rFonts w:ascii="Calibri" w:eastAsia="Calibri" w:hAnsi="Calibri" w:cs="Times New Roman"/>
        </w:rPr>
        <w:t xml:space="preserve">Leverandøren skal sørgje for at eventuelle underleverandørar Leverandøren bruker, og som handsamar personopplysningar, tek på seg tilsvarande forpliktingar som i dette punktet. </w:t>
      </w:r>
    </w:p>
    <w:p w14:paraId="5AA5008F" w14:textId="77777777" w:rsidR="00FB5F14" w:rsidRPr="00C0077E" w:rsidRDefault="00FB5F14" w:rsidP="00FB5F14"/>
    <w:p w14:paraId="0713428C" w14:textId="77777777" w:rsidR="00FB5F14" w:rsidRPr="00C0077E" w:rsidRDefault="00814408" w:rsidP="00FB5F14">
      <w:r w:rsidRPr="00814408">
        <w:rPr>
          <w:rFonts w:ascii="Calibri" w:eastAsia="Calibri" w:hAnsi="Calibri" w:cs="Times New Roman"/>
        </w:rPr>
        <w:t>Personopplysningar skal ikkje overførast til land utanfor EU/EØS-området utan rettsleg overføringsgrunnlag og dokumentasjon som påviser at vilkåra for å ta i bruk overføringsgrunnlaget, er oppfylte. Leverandøren skal i eit slikt tilfelle dokumentere dette i bilag 11.</w:t>
      </w:r>
    </w:p>
    <w:p w14:paraId="08ECAB1C" w14:textId="77777777" w:rsidR="00FB5F14" w:rsidRPr="00C0077E" w:rsidRDefault="00814408" w:rsidP="00645C85">
      <w:pPr>
        <w:pStyle w:val="Overskrift4"/>
        <w:rPr>
          <w:lang w:val="nb-NO"/>
        </w:rPr>
      </w:pPr>
      <w:r w:rsidRPr="00C94280">
        <w:rPr>
          <w:rFonts w:eastAsia="Arial"/>
          <w:lang w:val="nb-NO"/>
        </w:rPr>
        <w:t>Erstatning som følgje av brot på personvernforordninga</w:t>
      </w:r>
    </w:p>
    <w:p w14:paraId="7A6D1820" w14:textId="77777777" w:rsidR="00726941" w:rsidRDefault="00814408" w:rsidP="00FB5F14">
      <w:r w:rsidRPr="00814408">
        <w:rPr>
          <w:rFonts w:ascii="Calibri" w:eastAsia="Calibri" w:hAnsi="Calibri" w:cs="Times New Roman"/>
        </w:rPr>
        <w:t xml:space="preserve">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 </w:t>
      </w:r>
    </w:p>
    <w:p w14:paraId="4643845A" w14:textId="77777777" w:rsidR="00726941" w:rsidRDefault="00726941" w:rsidP="00FB5F14"/>
    <w:p w14:paraId="27394CEF" w14:textId="77777777" w:rsidR="00FB5F14" w:rsidRPr="00C0077E" w:rsidRDefault="00814408" w:rsidP="00FB5F14">
      <w:r w:rsidRPr="00814408">
        <w:rPr>
          <w:rFonts w:ascii="Calibri" w:eastAsia="Calibri" w:hAnsi="Calibri" w:cs="Times New Roman"/>
        </w:rPr>
        <w:t xml:space="preserve">Erstatningsavgrensinga i punkt </w:t>
      </w:r>
      <w:r w:rsidRPr="00C0077E">
        <w:fldChar w:fldCharType="begin"/>
      </w:r>
      <w:r w:rsidRPr="00C0077E">
        <w:instrText xml:space="preserve"> REF _Ref67410586 \r \h </w:instrText>
      </w:r>
      <w:r w:rsidRPr="00C0077E">
        <w:fldChar w:fldCharType="separate"/>
      </w:r>
      <w:r w:rsidRPr="00814408">
        <w:rPr>
          <w:rFonts w:ascii="Calibri" w:eastAsia="Calibri" w:hAnsi="Calibri" w:cs="Times New Roman"/>
        </w:rPr>
        <w:t>9.5.2</w:t>
      </w:r>
      <w:r w:rsidRPr="00C0077E">
        <w:fldChar w:fldCharType="end"/>
      </w:r>
      <w:r w:rsidRPr="00814408">
        <w:rPr>
          <w:rFonts w:ascii="Calibri" w:eastAsia="Calibri" w:hAnsi="Calibri" w:cs="Times New Roman"/>
        </w:rPr>
        <w:t xml:space="preserve"> kjem ikkje til bruk for ansvar som følgjer av personvernforordninga artikkel 82. </w:t>
      </w:r>
    </w:p>
    <w:p w14:paraId="5C49374D" w14:textId="77777777" w:rsidR="00FB5F14" w:rsidRPr="00C0077E" w:rsidRDefault="00FB5F14" w:rsidP="00FB5F14"/>
    <w:p w14:paraId="7FDB73F0" w14:textId="77777777" w:rsidR="00FB5F14" w:rsidRPr="00C0077E" w:rsidRDefault="00814408" w:rsidP="00FB5F14">
      <w:pPr>
        <w:rPr>
          <w:rFonts w:cstheme="minorHAnsi"/>
        </w:rPr>
      </w:pPr>
      <w:r w:rsidRPr="00C94280">
        <w:rPr>
          <w:rFonts w:ascii="Calibri" w:eastAsia="Calibri" w:hAnsi="Calibri" w:cs="Times New Roman"/>
        </w:rPr>
        <w:t>Partane er kvar for seg ansvarlege for lovbrotsgebyr som er ilagde i samsvar med art. 83 i personvernforordninga.</w:t>
      </w:r>
    </w:p>
    <w:p w14:paraId="20FBBEC4" w14:textId="77777777" w:rsidR="00FB5F14" w:rsidRPr="00C0077E" w:rsidRDefault="00814408" w:rsidP="00FB5F14">
      <w:pPr>
        <w:pStyle w:val="Overskrift1"/>
      </w:pPr>
      <w:bookmarkStart w:id="529" w:name="_Toc111799253"/>
      <w:bookmarkStart w:id="530" w:name="_Toc230784096"/>
      <w:r>
        <w:rPr>
          <w:rFonts w:eastAsia="Arial"/>
          <w:szCs w:val="28"/>
          <w:lang w:val="en-US"/>
        </w:rPr>
        <w:t>Eigedoms- og disposisjonsrett</w:t>
      </w:r>
      <w:bookmarkEnd w:id="529"/>
      <w:bookmarkEnd w:id="530"/>
    </w:p>
    <w:p w14:paraId="74D2335A" w14:textId="77777777" w:rsidR="00FB5F14" w:rsidRPr="00C0077E" w:rsidRDefault="00814408" w:rsidP="00FB5F14">
      <w:pPr>
        <w:pStyle w:val="Overskrift2"/>
      </w:pPr>
      <w:bookmarkStart w:id="531" w:name="_Toc111799254"/>
      <w:bookmarkStart w:id="532" w:name="_Toc347667037"/>
      <w:bookmarkStart w:id="533" w:name="_Toc347830707"/>
      <w:bookmarkStart w:id="534" w:name="_Toc347831296"/>
      <w:bookmarkStart w:id="535" w:name="_Toc382559624"/>
      <w:bookmarkStart w:id="536" w:name="_Toc382559825"/>
      <w:bookmarkStart w:id="537" w:name="_Toc382560142"/>
      <w:bookmarkStart w:id="538" w:name="_Toc382564531"/>
      <w:bookmarkStart w:id="539" w:name="_Toc382571656"/>
      <w:bookmarkStart w:id="540" w:name="_Toc382712414"/>
      <w:bookmarkStart w:id="541" w:name="_Toc382719181"/>
      <w:bookmarkStart w:id="542" w:name="_Toc382883309"/>
      <w:bookmarkStart w:id="543" w:name="_Toc382888947"/>
      <w:bookmarkStart w:id="544" w:name="_Toc382889084"/>
      <w:bookmarkStart w:id="545" w:name="_Toc382890409"/>
      <w:bookmarkStart w:id="546" w:name="_Toc385664205"/>
      <w:bookmarkStart w:id="547" w:name="_Toc385815755"/>
      <w:bookmarkStart w:id="548" w:name="_Toc387825672"/>
      <w:bookmarkStart w:id="549" w:name="_Toc434131332"/>
      <w:bookmarkStart w:id="550" w:name="_Toc27205353"/>
      <w:bookmarkStart w:id="551" w:name="_Toc230784097"/>
      <w:r>
        <w:rPr>
          <w:rFonts w:eastAsia="Arial"/>
          <w:lang w:val="en-US"/>
        </w:rPr>
        <w:t>Eigedomsrett til utstyr</w:t>
      </w:r>
      <w:bookmarkEnd w:id="531"/>
      <w:bookmarkEnd w:id="551"/>
    </w:p>
    <w:p w14:paraId="3F08EED8" w14:textId="77777777" w:rsidR="00FB5F14" w:rsidRPr="00C0077E" w:rsidRDefault="00814408" w:rsidP="00FB5F14">
      <w:pPr>
        <w:rPr>
          <w:rFonts w:cstheme="minorHAnsi"/>
        </w:rPr>
      </w:pPr>
      <w:r w:rsidRPr="00814408">
        <w:rPr>
          <w:rFonts w:ascii="Calibri" w:eastAsia="Calibri" w:hAnsi="Calibri" w:cs="Calibri"/>
        </w:rPr>
        <w:t xml:space="preserve">Kunden får same rett til nytt utstyr som blir levert etter denne Avtalen, som til det opphavlege utstyret dersom ikkje anna er avtalt i bilag 7. </w:t>
      </w:r>
    </w:p>
    <w:p w14:paraId="54BFA4B7" w14:textId="77777777" w:rsidR="00FB5F14" w:rsidRPr="00C0077E" w:rsidRDefault="00FB5F14" w:rsidP="00FB5F14"/>
    <w:p w14:paraId="571EEEEC" w14:textId="77777777" w:rsidR="00FB5F14" w:rsidRPr="00C0077E" w:rsidRDefault="00814408" w:rsidP="00FB5F14">
      <w:pPr>
        <w:pStyle w:val="Overskrift2"/>
      </w:pPr>
      <w:bookmarkStart w:id="552" w:name="_Toc39846075"/>
      <w:bookmarkStart w:id="553" w:name="_Toc59012506"/>
      <w:bookmarkStart w:id="554" w:name="_Toc68639219"/>
      <w:bookmarkStart w:id="555" w:name="_Toc111799255"/>
      <w:bookmarkStart w:id="556" w:name="_Toc230784098"/>
      <w:r>
        <w:rPr>
          <w:rFonts w:eastAsia="Arial"/>
          <w:lang w:val="en-US"/>
        </w:rPr>
        <w:t>Rettar til data</w:t>
      </w:r>
      <w:bookmarkEnd w:id="552"/>
      <w:bookmarkEnd w:id="553"/>
      <w:bookmarkEnd w:id="554"/>
      <w:bookmarkEnd w:id="555"/>
      <w:bookmarkEnd w:id="556"/>
    </w:p>
    <w:p w14:paraId="15D9EDB2" w14:textId="77777777" w:rsidR="009E7974" w:rsidRDefault="009E7974" w:rsidP="009E7974">
      <w:pPr>
        <w:rPr>
          <w:rFonts w:ascii="Calibri" w:eastAsia="Calibri" w:hAnsi="Calibri" w:cs="Calibri"/>
        </w:rPr>
      </w:pPr>
      <w:r w:rsidRPr="009E7974">
        <w:rPr>
          <w:rFonts w:ascii="Calibri" w:eastAsia="Calibri" w:hAnsi="Calibri" w:cs="Calibri"/>
        </w:rPr>
        <w:t xml:space="preserve">Kunden (og rettshavarane hans) beheld rettane sine til dei dataa som blir gjorde tilgjengelege for Leverandøren og får rettane til dei dataa som blir samla inn, prosesserte, omarbeidde, genererte, oppstår eller på annan måte blir handsama i samsvar med denne Avtalen. Det same gjeld resultatet av slik handsaming av slike data. </w:t>
      </w:r>
    </w:p>
    <w:p w14:paraId="5AB18D10" w14:textId="77777777" w:rsidR="009E7974" w:rsidRPr="009E7974" w:rsidRDefault="009E7974" w:rsidP="009E7974">
      <w:pPr>
        <w:rPr>
          <w:rFonts w:ascii="Calibri" w:eastAsia="Calibri" w:hAnsi="Calibri" w:cs="Calibri"/>
        </w:rPr>
      </w:pPr>
    </w:p>
    <w:p w14:paraId="64809529" w14:textId="77777777" w:rsidR="009E7974" w:rsidRDefault="009E7974" w:rsidP="009E7974">
      <w:pPr>
        <w:rPr>
          <w:rFonts w:ascii="Calibri" w:eastAsia="Calibri" w:hAnsi="Calibri" w:cs="Calibri"/>
        </w:rPr>
      </w:pPr>
      <w:r w:rsidRPr="009E7974">
        <w:rPr>
          <w:rFonts w:ascii="Calibri" w:eastAsia="Calibri" w:hAnsi="Calibri" w:cs="Calibri"/>
        </w:rPr>
        <w:t>Leverandøren skal ha tilgang og bruksrett til data som nemnt over i den graden som er nødvendig for at Leverandøren skal kunne oppfylle forpliktingane sine i samsvar med Avtalen. Kunden skal til kvar tid ha tilgang til data som Kunden har rettane til og resultatet av Leverandøren si handsaming av desse dataa. </w:t>
      </w:r>
    </w:p>
    <w:p w14:paraId="31848517" w14:textId="77777777" w:rsidR="009E7974" w:rsidRPr="009E7974" w:rsidRDefault="009E7974" w:rsidP="009E7974">
      <w:pPr>
        <w:rPr>
          <w:rFonts w:ascii="Calibri" w:eastAsia="Calibri" w:hAnsi="Calibri" w:cs="Calibri"/>
        </w:rPr>
      </w:pPr>
    </w:p>
    <w:p w14:paraId="33E73B62" w14:textId="394A606A" w:rsidR="009E7974" w:rsidRPr="009E7974" w:rsidRDefault="009E7974" w:rsidP="009E7974">
      <w:pPr>
        <w:rPr>
          <w:rFonts w:ascii="Calibri" w:eastAsia="Calibri" w:hAnsi="Calibri" w:cs="Calibri"/>
        </w:rPr>
      </w:pPr>
      <w:r w:rsidRPr="009E7974">
        <w:rPr>
          <w:rFonts w:ascii="Calibri" w:eastAsia="Calibri" w:hAnsi="Calibri" w:cs="Calibri"/>
        </w:rPr>
        <w:t xml:space="preserve">Leverandøren skal ved opphøyret til avtalen gjere data til Kunden eller den Kunden peikar ut, tilgjengelege på eit ålment tilgjengeleg og maskinleseleg format, med opphavlege strukturar og metadata intakt, jf. òg Avtalen punkt 2.6.3, tredje avsnitt. Dersom ikkje anna kjem fram av Bilag 1, skal Leverandøren ved opphøyr av Avtalen slette alle eigne kopiar av Kunden sine data. </w:t>
      </w:r>
    </w:p>
    <w:p w14:paraId="48DDF13F" w14:textId="77777777" w:rsidR="009E7974" w:rsidRDefault="009E7974" w:rsidP="009E7974">
      <w:pPr>
        <w:rPr>
          <w:rFonts w:ascii="Calibri" w:eastAsia="Calibri" w:hAnsi="Calibri" w:cs="Calibri"/>
        </w:rPr>
      </w:pPr>
      <w:r w:rsidRPr="009E7974">
        <w:rPr>
          <w:rFonts w:ascii="Calibri" w:eastAsia="Calibri" w:hAnsi="Calibri" w:cs="Calibri"/>
        </w:rPr>
        <w:t xml:space="preserve">Leverandøren har ikkje under noko omstende rett til å utøve tilbakehaldsrett i Kunden sine data. </w:t>
      </w:r>
    </w:p>
    <w:p w14:paraId="4B775081" w14:textId="77777777" w:rsidR="009E7974" w:rsidRPr="009E7974" w:rsidRDefault="009E7974" w:rsidP="009E7974">
      <w:pPr>
        <w:rPr>
          <w:rFonts w:ascii="Calibri" w:eastAsia="Calibri" w:hAnsi="Calibri" w:cs="Calibri"/>
        </w:rPr>
      </w:pPr>
    </w:p>
    <w:p w14:paraId="057CE524" w14:textId="77777777" w:rsidR="009E7974" w:rsidRPr="009E7974" w:rsidRDefault="009E7974" w:rsidP="009E7974">
      <w:pPr>
        <w:rPr>
          <w:rFonts w:ascii="Calibri" w:eastAsia="Calibri" w:hAnsi="Calibri" w:cs="Calibri"/>
        </w:rPr>
      </w:pPr>
      <w:r w:rsidRPr="009E7974">
        <w:rPr>
          <w:rFonts w:ascii="Calibri" w:eastAsia="Calibri" w:hAnsi="Calibri" w:cs="Calibri"/>
        </w:rPr>
        <w:t>Leverandøren kan bruke anonymiserte data for Kunden sin bruk av tenesta til å betre tenestene sine, med mindre Kunden har teke atterhald om det i bilag 1. Føresegna er ikkje til hinder for at Leverandøren kan nytte innsamla eller genererte data knytte til etablering til å forbetre tenestene sine. Dette gjeld eksempelvis data om testresultat, feilloggar, estimeringsdata, utviklingsinnsikt, prosjektrapportar mv, føresett at dette ikkje er knytt til Kunden sine verksemdsdata, tryggingsmessige aspekt eller andre forhold som er underlagde teieplikt etter Avtalen eller avgrensingar i lov og forskrift.</w:t>
      </w:r>
    </w:p>
    <w:p w14:paraId="41620878" w14:textId="77777777" w:rsidR="009E7974" w:rsidRDefault="009E7974" w:rsidP="009E7974">
      <w:pPr>
        <w:rPr>
          <w:rFonts w:ascii="Calibri" w:eastAsia="Calibri" w:hAnsi="Calibri" w:cs="Calibri"/>
        </w:rPr>
      </w:pPr>
    </w:p>
    <w:p w14:paraId="236F5518" w14:textId="3B583124" w:rsidR="009E7974" w:rsidRPr="00C94A5D" w:rsidRDefault="009E7974" w:rsidP="009E7974">
      <w:r w:rsidRPr="009E7974">
        <w:rPr>
          <w:rFonts w:ascii="Calibri" w:eastAsia="Calibri" w:hAnsi="Calibri" w:cs="Calibri"/>
        </w:rPr>
        <w:t>Andre reguleringar kan skrivast inn av Kunden i Bilag 1.</w:t>
      </w:r>
    </w:p>
    <w:p w14:paraId="2966AE91" w14:textId="77777777" w:rsidR="00FB5F14" w:rsidRPr="00C0077E" w:rsidRDefault="00FB5F14" w:rsidP="00FB5F14"/>
    <w:p w14:paraId="6343BFF3" w14:textId="77777777" w:rsidR="00FB5F14" w:rsidRPr="00C0077E" w:rsidRDefault="00814408" w:rsidP="00FB5F14">
      <w:pPr>
        <w:pStyle w:val="Overskrift2"/>
      </w:pPr>
      <w:bookmarkStart w:id="557" w:name="_Toc153682114"/>
      <w:bookmarkStart w:id="558" w:name="_Toc201048254"/>
      <w:bookmarkStart w:id="559" w:name="_Toc201051145"/>
      <w:bookmarkStart w:id="560" w:name="_Toc111799256"/>
      <w:bookmarkStart w:id="561" w:name="_Toc230784099"/>
      <w:r w:rsidRPr="00814408">
        <w:rPr>
          <w:rFonts w:eastAsia="Arial"/>
        </w:rPr>
        <w:t>Disposisjonsrett til programvare</w:t>
      </w:r>
      <w:bookmarkEnd w:id="557"/>
      <w:bookmarkEnd w:id="558"/>
      <w:bookmarkEnd w:id="559"/>
      <w:r w:rsidRPr="00814408">
        <w:rPr>
          <w:rFonts w:eastAsia="Arial"/>
        </w:rPr>
        <w:t>, dokumentasjon med vidare</w:t>
      </w:r>
      <w:bookmarkEnd w:id="560"/>
      <w:bookmarkEnd w:id="561"/>
    </w:p>
    <w:p w14:paraId="3927ADDC" w14:textId="77777777" w:rsidR="00FB5F14" w:rsidRPr="00C0077E" w:rsidRDefault="00814408" w:rsidP="00EF2FB3">
      <w:pPr>
        <w:pStyle w:val="Overskrift3"/>
      </w:pPr>
      <w:bookmarkStart w:id="562" w:name="_Toc111799257"/>
      <w:bookmarkStart w:id="563" w:name="_Toc230784100"/>
      <w:r>
        <w:rPr>
          <w:rFonts w:eastAsia="Arial"/>
          <w:lang w:val="en-US"/>
        </w:rPr>
        <w:t>Disposisjonsrett</w:t>
      </w:r>
      <w:bookmarkEnd w:id="562"/>
      <w:bookmarkEnd w:id="563"/>
    </w:p>
    <w:p w14:paraId="4245AFEE" w14:textId="77777777" w:rsidR="00FB5F14" w:rsidRPr="00C0077E" w:rsidRDefault="00814408" w:rsidP="00FB5F14">
      <w:pPr>
        <w:rPr>
          <w:rFonts w:cstheme="minorHAnsi"/>
        </w:rPr>
      </w:pPr>
      <w:r w:rsidRPr="00814408">
        <w:rPr>
          <w:rFonts w:ascii="Calibri" w:eastAsia="Calibri" w:hAnsi="Calibri" w:cs="Calibri"/>
        </w:rPr>
        <w:t xml:space="preserve">Kunden har disposisjonsrett til programvare i samsvar med inngått avtale om disposisjonsrett. Dersom vedlikehald blir utført ved at eit program blir skifta ut, får Kunden same rettar til det nye programmet som til det som blir skifta ut. </w:t>
      </w:r>
    </w:p>
    <w:p w14:paraId="067B2398" w14:textId="77777777" w:rsidR="00FB5F14" w:rsidRPr="00C0077E" w:rsidRDefault="00FB5F14" w:rsidP="00FB5F14">
      <w:pPr>
        <w:rPr>
          <w:rFonts w:cstheme="minorHAnsi"/>
        </w:rPr>
      </w:pPr>
    </w:p>
    <w:p w14:paraId="3D112170" w14:textId="77777777" w:rsidR="00FB5F14" w:rsidRPr="00C0077E" w:rsidRDefault="00814408" w:rsidP="00FB5F14">
      <w:pPr>
        <w:rPr>
          <w:rFonts w:cstheme="minorHAnsi"/>
        </w:rPr>
      </w:pPr>
      <w:r w:rsidRPr="00814408">
        <w:rPr>
          <w:rFonts w:ascii="Calibri" w:eastAsia="Calibri" w:hAnsi="Calibri" w:cs="Calibri"/>
        </w:rPr>
        <w:t xml:space="preserve">Kunden får disposisjonsrett til dokumentasjon og rapportar som Kunden får i samsvar med inngått avtale om disposisjonsrett. </w:t>
      </w:r>
    </w:p>
    <w:p w14:paraId="553C8766" w14:textId="77777777" w:rsidR="00FB5F14" w:rsidRPr="00C0077E" w:rsidRDefault="00FB5F14" w:rsidP="00FB5F14">
      <w:pPr>
        <w:rPr>
          <w:rFonts w:cstheme="minorHAnsi"/>
        </w:rPr>
      </w:pPr>
    </w:p>
    <w:p w14:paraId="0E23395C" w14:textId="77777777" w:rsidR="00FB5F14" w:rsidRPr="00C0077E" w:rsidRDefault="00814408" w:rsidP="00FB5F14">
      <w:pPr>
        <w:rPr>
          <w:rFonts w:cstheme="minorHAnsi"/>
        </w:rPr>
      </w:pPr>
      <w:r w:rsidRPr="00814408">
        <w:rPr>
          <w:rFonts w:ascii="Calibri" w:eastAsia="Calibri" w:hAnsi="Calibri" w:cs="Calibri"/>
        </w:rPr>
        <w:t>Dersom slik avtale ikkje ligg føre, får Kunden den disposisjonsrett som er nødvendig for å nytte dokumentasjonen i eiga verksemd, og for nødvendig samarbeid med Kunden sine kontraktspartar. Når dokumentasjon og rapportar blir oppdaterte, får Kunden rett til den oppdaterte dokumentasjonen eller rapporten tilsvarande den opphavlege.</w:t>
      </w:r>
    </w:p>
    <w:p w14:paraId="785C4813" w14:textId="77777777" w:rsidR="00FB5F14" w:rsidRPr="00C0077E" w:rsidRDefault="00FB5F14" w:rsidP="00FB5F14"/>
    <w:p w14:paraId="0745EFF3" w14:textId="77777777" w:rsidR="00FB5F14" w:rsidRPr="00C0077E" w:rsidRDefault="00814408" w:rsidP="00EF2FB3">
      <w:pPr>
        <w:pStyle w:val="Overskrift3"/>
      </w:pPr>
      <w:bookmarkStart w:id="564" w:name="_Toc531604895"/>
      <w:bookmarkStart w:id="565" w:name="_Toc111799258"/>
      <w:bookmarkStart w:id="566" w:name="_Toc230784101"/>
      <w:r w:rsidRPr="00814408">
        <w:rPr>
          <w:rFonts w:eastAsia="Arial"/>
        </w:rPr>
        <w:t>Utvida disposisjonsrett til endringar og programvareutvidingar som blir utvikla for Kunden</w:t>
      </w:r>
      <w:bookmarkEnd w:id="564"/>
      <w:bookmarkEnd w:id="565"/>
      <w:bookmarkEnd w:id="566"/>
    </w:p>
    <w:p w14:paraId="2112F840" w14:textId="77777777" w:rsidR="00FB5F14" w:rsidRPr="00C0077E" w:rsidRDefault="00814408" w:rsidP="00FB5F14">
      <w:pPr>
        <w:rPr>
          <w:rFonts w:cstheme="minorHAnsi"/>
        </w:rPr>
      </w:pPr>
      <w:r w:rsidRPr="00814408">
        <w:rPr>
          <w:rFonts w:ascii="Calibri" w:eastAsia="Calibri" w:hAnsi="Calibri" w:cs="Calibri"/>
        </w:rPr>
        <w:t xml:space="preserve">Kunden får ein tidsuavgrensa, vederlagsfri og ikkje-eksklusiv rett til å utnytte endringar og programvareutvidingar som blir utvikla eller tilpassa spesielt for Kunden (utvida disposisjonsrett) i samsvar med denne Avtalen. </w:t>
      </w:r>
    </w:p>
    <w:p w14:paraId="6FCA60DA" w14:textId="77777777" w:rsidR="00FB5F14" w:rsidRPr="00C0077E" w:rsidRDefault="00FB5F14" w:rsidP="00FB5F14">
      <w:pPr>
        <w:rPr>
          <w:rFonts w:cstheme="minorHAnsi"/>
        </w:rPr>
      </w:pPr>
    </w:p>
    <w:p w14:paraId="41F26E7A" w14:textId="77777777" w:rsidR="00FB5F14" w:rsidRPr="00C0077E" w:rsidRDefault="00814408" w:rsidP="00FB5F14">
      <w:pPr>
        <w:rPr>
          <w:rFonts w:cstheme="minorHAnsi"/>
        </w:rPr>
      </w:pPr>
      <w:r w:rsidRPr="00814408">
        <w:rPr>
          <w:rFonts w:ascii="Calibri" w:eastAsia="Calibri" w:hAnsi="Calibri" w:cs="Calibri"/>
        </w:rPr>
        <w:t xml:space="preserve">Utvida disposisjonsrett omfattar rett til å bruke, kopiere, modifisere og vidareutvikle tilpassingane, anten sjølv eller ved hjelp av tredjepart. Kunden har rett til å gje tilsvarande utvida disposisjonsrett til anna offentleg verksemd. </w:t>
      </w:r>
    </w:p>
    <w:p w14:paraId="0C850BBA" w14:textId="77777777" w:rsidR="00FB5F14" w:rsidRPr="00C0077E" w:rsidRDefault="00FB5F14" w:rsidP="00FB5F14">
      <w:pPr>
        <w:rPr>
          <w:rFonts w:cstheme="minorHAnsi"/>
        </w:rPr>
      </w:pPr>
    </w:p>
    <w:p w14:paraId="671F8408" w14:textId="77777777" w:rsidR="00FB5F14" w:rsidRPr="00C0077E" w:rsidRDefault="00814408" w:rsidP="00FB5F14">
      <w:r w:rsidRPr="00814408">
        <w:rPr>
          <w:rFonts w:ascii="Calibri" w:eastAsia="Calibri" w:hAnsi="Calibri" w:cs="Calibri"/>
        </w:rPr>
        <w:t>Kjeldekode med tilhøyrande spesifikasjonar og dokumentasjon av utvikling og tilpassingane skal overleverast til Kunden innan 10 (ti) vyrkedagar etter at endringa eller programvareutvidinga er godkjend av Kunden, med mindre anna er avtalt i det enkelte tilfellet.</w:t>
      </w:r>
    </w:p>
    <w:p w14:paraId="3F192037" w14:textId="77777777" w:rsidR="00FB5F14" w:rsidRPr="00C0077E" w:rsidRDefault="00814408"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230784102"/>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7"/>
      <w:bookmarkEnd w:id="568"/>
      <w:bookmarkEnd w:id="569"/>
      <w:bookmarkEnd w:id="570"/>
      <w:bookmarkEnd w:id="571"/>
      <w:bookmarkEnd w:id="572"/>
      <w:bookmarkEnd w:id="573"/>
      <w:bookmarkEnd w:id="574"/>
      <w:bookmarkEnd w:id="575"/>
      <w:bookmarkEnd w:id="576"/>
      <w:r>
        <w:rPr>
          <w:rFonts w:eastAsia="Arial"/>
          <w:szCs w:val="28"/>
          <w:lang w:val="en-US"/>
        </w:rPr>
        <w:t>Misleghald</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41F5BABE" w14:textId="77777777" w:rsidR="00FB5F14" w:rsidRPr="00C0077E" w:rsidRDefault="00814408" w:rsidP="00FB5F14">
      <w:pPr>
        <w:pStyle w:val="Overskrift2"/>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230784103"/>
      <w:r w:rsidRPr="00C94280">
        <w:rPr>
          <w:rFonts w:eastAsia="Arial"/>
        </w:rPr>
        <w:t>Kva som blir rekna som misleghald</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B09DFEC" w14:textId="77777777" w:rsidR="00FB5F14" w:rsidRPr="00C0077E" w:rsidRDefault="00814408" w:rsidP="00EF2FB3">
      <w:pPr>
        <w:pStyle w:val="Overskrift3"/>
      </w:pPr>
      <w:bookmarkStart w:id="608" w:name="_Toc111799261"/>
      <w:bookmarkStart w:id="609" w:name="_Toc230784104"/>
      <w:r>
        <w:rPr>
          <w:rFonts w:eastAsia="Arial"/>
          <w:lang w:val="en-US"/>
        </w:rPr>
        <w:t>Misleghald frå Leverandøren</w:t>
      </w:r>
      <w:bookmarkEnd w:id="608"/>
      <w:bookmarkEnd w:id="609"/>
    </w:p>
    <w:p w14:paraId="14E00C7F" w14:textId="77777777" w:rsidR="00FB5F14" w:rsidRPr="00C0077E" w:rsidRDefault="00814408" w:rsidP="00FB5F14">
      <w:r w:rsidRPr="00814408">
        <w:rPr>
          <w:rFonts w:ascii="Calibri" w:eastAsia="Calibri" w:hAnsi="Calibri" w:cs="Times New Roman"/>
        </w:rPr>
        <w:t xml:space="preserve">Det er misleghald frå Leverandøren si side dersom Leveransen ikkje er i samsvar med det som er avtalt, og/eller Leverandøren unnlèt å oppfylle dei andre pliktene sine i samsvar med denne Avtalen. </w:t>
      </w:r>
    </w:p>
    <w:p w14:paraId="724C1A9B" w14:textId="77777777" w:rsidR="00FB5F14" w:rsidRPr="00C0077E" w:rsidRDefault="00FB5F14" w:rsidP="00FB5F14"/>
    <w:p w14:paraId="6CA5AE88" w14:textId="77777777" w:rsidR="00FB5F14" w:rsidRPr="00C0077E" w:rsidRDefault="00814408" w:rsidP="00FB5F14">
      <w:r w:rsidRPr="00814408">
        <w:rPr>
          <w:rFonts w:ascii="Calibri" w:eastAsia="Calibri" w:hAnsi="Calibri" w:cs="Times New Roman"/>
        </w:rPr>
        <w:t>Det er vesentleg misleghald når Leveransen og/eller andre forhold som Leverandøren i samsvar med denne Avtalen har ansvar for, vik vesentleg frå det som er avtalt, eller er vesentleg forseinka.</w:t>
      </w:r>
    </w:p>
    <w:p w14:paraId="2B258BEC" w14:textId="77777777" w:rsidR="00FB5F14" w:rsidRPr="00C0077E" w:rsidRDefault="00FB5F14" w:rsidP="00FB5F14"/>
    <w:p w14:paraId="5A75A198" w14:textId="77777777" w:rsidR="00FB5F14" w:rsidRPr="00C0077E" w:rsidRDefault="00814408" w:rsidP="00FB5F14">
      <w:r w:rsidRPr="00814408">
        <w:rPr>
          <w:rFonts w:ascii="Calibri" w:eastAsia="Calibri" w:hAnsi="Calibri" w:cs="Calibri"/>
        </w:rPr>
        <w:t>Det er ikkje misleghald dersom situasjonen skriv seg frå forhold ved Kunden eller force majeure, sjå punkt 10.4.</w:t>
      </w:r>
    </w:p>
    <w:p w14:paraId="6DC51B48" w14:textId="77777777" w:rsidR="00FB5F14" w:rsidRPr="00C0077E" w:rsidRDefault="00FB5F14" w:rsidP="00FB5F14">
      <w:pPr>
        <w:pStyle w:val="Dato"/>
      </w:pPr>
    </w:p>
    <w:p w14:paraId="3DB49BE8" w14:textId="77777777" w:rsidR="00FB5F14" w:rsidRPr="00C0077E" w:rsidRDefault="00814408" w:rsidP="00FB5F14">
      <w:r w:rsidRPr="00814408">
        <w:rPr>
          <w:rFonts w:ascii="Calibri" w:eastAsia="Calibri" w:hAnsi="Calibri" w:cs="Times New Roman"/>
        </w:rPr>
        <w:t>Kunden skal reklamere skriftleg og utan ugrunna opphald etter at misleghaldet er oppdaga eller burde vore oppdaga.</w:t>
      </w:r>
    </w:p>
    <w:p w14:paraId="54CDEBC5" w14:textId="77777777" w:rsidR="00FB5F14" w:rsidRPr="00C0077E" w:rsidRDefault="00FB5F14" w:rsidP="00FB5F14"/>
    <w:p w14:paraId="7ADAD242" w14:textId="77777777" w:rsidR="00FB5F14" w:rsidRPr="00C0077E" w:rsidRDefault="00814408" w:rsidP="00EF2FB3">
      <w:pPr>
        <w:pStyle w:val="Overskrift3"/>
      </w:pPr>
      <w:bookmarkStart w:id="610" w:name="_Toc111799262"/>
      <w:bookmarkStart w:id="611" w:name="_Toc230784105"/>
      <w:r>
        <w:rPr>
          <w:rFonts w:eastAsia="Arial"/>
          <w:lang w:val="en-US"/>
        </w:rPr>
        <w:t>Misleghald frå Kunden</w:t>
      </w:r>
      <w:bookmarkEnd w:id="610"/>
      <w:bookmarkEnd w:id="611"/>
    </w:p>
    <w:p w14:paraId="37C12B2F" w14:textId="77777777" w:rsidR="00FB5F14" w:rsidRPr="00C0077E" w:rsidRDefault="00814408" w:rsidP="00FB5F14">
      <w:r w:rsidRPr="00814408">
        <w:rPr>
          <w:rFonts w:ascii="Calibri" w:eastAsia="Calibri" w:hAnsi="Calibri" w:cs="Times New Roman"/>
        </w:rPr>
        <w:t>Det er misleghald frå Kunden si side dersom Kunden ikkje oppfyller pliktene sine i samsvar med denne Avtalen.</w:t>
      </w:r>
    </w:p>
    <w:p w14:paraId="08A271A2" w14:textId="77777777" w:rsidR="00FB5F14" w:rsidRPr="00C0077E" w:rsidRDefault="00FB5F14" w:rsidP="00FB5F14"/>
    <w:p w14:paraId="5AEE193C" w14:textId="77777777" w:rsidR="00FB5F14" w:rsidRPr="00C0077E" w:rsidRDefault="00814408" w:rsidP="00FB5F14">
      <w:r w:rsidRPr="00814408">
        <w:rPr>
          <w:rFonts w:ascii="Calibri" w:eastAsia="Calibri" w:hAnsi="Calibri" w:cs="Times New Roman"/>
        </w:rPr>
        <w:t>Det er likevel ikkje misleghald dersom situasjonen skriv seg frå forhold hos Leverandøren eller force majeure.</w:t>
      </w:r>
    </w:p>
    <w:p w14:paraId="7B4AF446" w14:textId="77777777" w:rsidR="00FB5F14" w:rsidRPr="00C0077E" w:rsidRDefault="00FB5F14" w:rsidP="00FB5F14"/>
    <w:p w14:paraId="058A2DB3" w14:textId="77777777" w:rsidR="00FB5F14" w:rsidRPr="00C0077E" w:rsidRDefault="00814408" w:rsidP="00FB5F14">
      <w:r w:rsidRPr="00814408">
        <w:rPr>
          <w:rFonts w:ascii="Calibri" w:eastAsia="Calibri" w:hAnsi="Calibri" w:cs="Times New Roman"/>
        </w:rPr>
        <w:t>Leverandøren skal reklamere skriftleg og utan ugrunna opphald etter at misleghaldet er oppdaga eller burde vore oppdaga.</w:t>
      </w:r>
    </w:p>
    <w:p w14:paraId="2107E0B4" w14:textId="77777777" w:rsidR="00FB5F14" w:rsidRPr="00C0077E" w:rsidRDefault="00FB5F14" w:rsidP="00FB5F14"/>
    <w:p w14:paraId="46442777" w14:textId="77777777" w:rsidR="00FB5F14" w:rsidRPr="00C0077E" w:rsidRDefault="00814408"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OLE_LINK2"/>
      <w:bookmarkStart w:id="619" w:name="_Toc27203119"/>
      <w:bookmarkStart w:id="620" w:name="_Toc27204301"/>
      <w:bookmarkStart w:id="621" w:name="_Toc27204459"/>
      <w:bookmarkStart w:id="622" w:name="_Toc114459916"/>
      <w:bookmarkStart w:id="623" w:name="_Toc120952921"/>
      <w:bookmarkStart w:id="624" w:name="_Toc120952972"/>
      <w:bookmarkStart w:id="625" w:name="_Toc120953048"/>
      <w:bookmarkStart w:id="626" w:name="_Toc120953222"/>
      <w:bookmarkStart w:id="627" w:name="_Toc120953299"/>
      <w:bookmarkStart w:id="628" w:name="_Toc120953352"/>
      <w:bookmarkStart w:id="629" w:name="_Toc230784106"/>
      <w:r>
        <w:rPr>
          <w:rFonts w:eastAsia="Arial"/>
          <w:lang w:val="en-US"/>
        </w:rPr>
        <w:t>Varslingsplikt</w:t>
      </w:r>
      <w:bookmarkEnd w:id="612"/>
      <w:bookmarkEnd w:id="613"/>
      <w:bookmarkEnd w:id="614"/>
      <w:bookmarkEnd w:id="615"/>
      <w:bookmarkEnd w:id="616"/>
      <w:bookmarkEnd w:id="617"/>
      <w:bookmarkEnd w:id="629"/>
    </w:p>
    <w:p w14:paraId="3FAAE469" w14:textId="77777777" w:rsidR="00FB5F14" w:rsidRPr="00C0077E" w:rsidRDefault="00814408" w:rsidP="00EF2FB3">
      <w:pPr>
        <w:pStyle w:val="Overskrift3"/>
      </w:pPr>
      <w:bookmarkStart w:id="630" w:name="_Toc39846082"/>
      <w:bookmarkStart w:id="631" w:name="_Toc59012515"/>
      <w:bookmarkStart w:id="632" w:name="_Toc68639228"/>
      <w:bookmarkStart w:id="633" w:name="_Toc111799264"/>
      <w:bookmarkStart w:id="634" w:name="_Toc230784107"/>
      <w:r>
        <w:rPr>
          <w:rFonts w:eastAsia="Arial"/>
          <w:lang w:val="en-US"/>
        </w:rPr>
        <w:t>Leverandøren si varslingsplikt</w:t>
      </w:r>
      <w:bookmarkEnd w:id="630"/>
      <w:bookmarkEnd w:id="631"/>
      <w:bookmarkEnd w:id="632"/>
      <w:bookmarkEnd w:id="633"/>
      <w:bookmarkEnd w:id="634"/>
    </w:p>
    <w:p w14:paraId="1A09645E" w14:textId="77777777" w:rsidR="00FB5F14" w:rsidRPr="00C0077E" w:rsidRDefault="00814408" w:rsidP="00FB5F14">
      <w:pPr>
        <w:rPr>
          <w:rFonts w:cstheme="minorHAnsi"/>
        </w:rPr>
      </w:pPr>
      <w:r w:rsidRPr="00814408">
        <w:rPr>
          <w:rFonts w:ascii="Calibri" w:eastAsia="Calibri" w:hAnsi="Calibri" w:cs="Calibri"/>
        </w:rPr>
        <w:t>Dersom Leverandøren ikkje kan oppfylle pliktene sine som avtalt, skal Leverandøren så raskt som mogleg gi Kunden skriftleg varsel om dette.</w:t>
      </w:r>
    </w:p>
    <w:p w14:paraId="755C23EA" w14:textId="77777777" w:rsidR="00FB5F14" w:rsidRPr="00C0077E" w:rsidRDefault="00FB5F14" w:rsidP="00FB5F14"/>
    <w:p w14:paraId="6ADAC9EE" w14:textId="77777777" w:rsidR="00FB5F14" w:rsidRPr="00C0077E" w:rsidRDefault="00814408" w:rsidP="00FB5F14">
      <w:r w:rsidRPr="00814408">
        <w:rPr>
          <w:rFonts w:ascii="Calibri" w:eastAsia="Calibri" w:hAnsi="Calibri" w:cs="Times New Roman"/>
        </w:rPr>
        <w:t>Varselet skal opplyse om årsak til problemet og så vidt det er mogleg opplyse når dei ulike delane av leveransen vil bli levert eller gjord tilgjengeleg. Tilsvarande gjeld dersom det må forventast ytterlegare forseinkingar etter at første varsel er gitt.</w:t>
      </w:r>
    </w:p>
    <w:p w14:paraId="6681AE76" w14:textId="77777777" w:rsidR="00FB5F14" w:rsidRPr="00C0077E" w:rsidRDefault="00FB5F14" w:rsidP="00FB5F14"/>
    <w:p w14:paraId="180EE094" w14:textId="77777777" w:rsidR="00FB5F14" w:rsidRPr="00C0077E" w:rsidRDefault="00814408" w:rsidP="00EF2FB3">
      <w:pPr>
        <w:pStyle w:val="Overskrift3"/>
      </w:pPr>
      <w:bookmarkStart w:id="635" w:name="_Toc39846083"/>
      <w:bookmarkStart w:id="636" w:name="_Toc59012516"/>
      <w:bookmarkStart w:id="637" w:name="_Toc68639229"/>
      <w:bookmarkStart w:id="638" w:name="_Toc111799265"/>
      <w:bookmarkStart w:id="639" w:name="_Toc230784108"/>
      <w:r>
        <w:rPr>
          <w:rFonts w:eastAsia="Arial"/>
          <w:lang w:val="en-US"/>
        </w:rPr>
        <w:t>Kunden si varslingsplikt</w:t>
      </w:r>
      <w:bookmarkEnd w:id="635"/>
      <w:bookmarkEnd w:id="636"/>
      <w:bookmarkEnd w:id="637"/>
      <w:bookmarkEnd w:id="638"/>
      <w:bookmarkEnd w:id="639"/>
    </w:p>
    <w:p w14:paraId="0DCA3CF9" w14:textId="77777777" w:rsidR="00FB5F14" w:rsidRPr="00C0077E" w:rsidRDefault="00814408" w:rsidP="00FB5F14">
      <w:r w:rsidRPr="00814408">
        <w:rPr>
          <w:rFonts w:ascii="Calibri" w:eastAsia="Calibri" w:hAnsi="Calibri" w:cs="Times New Roman"/>
        </w:rPr>
        <w:t>Dersom Kunden ikkje kan overhalde pliktene sine etter Avtalen, skal Kunden så raskt som mogleg gi Leverandøren skriftleg varsel om dette.</w:t>
      </w:r>
    </w:p>
    <w:p w14:paraId="2291E092" w14:textId="77777777" w:rsidR="00FB5F14" w:rsidRPr="00C0077E" w:rsidRDefault="00FB5F14" w:rsidP="00FB5F14"/>
    <w:p w14:paraId="5160F8C9" w14:textId="77777777" w:rsidR="00FB5F14" w:rsidRPr="00C0077E" w:rsidRDefault="00814408" w:rsidP="00FB5F14">
      <w:pPr>
        <w:rPr>
          <w:lang w:eastAsia="nb-NO"/>
        </w:rPr>
      </w:pPr>
      <w:r w:rsidRPr="00814408">
        <w:rPr>
          <w:rFonts w:ascii="Calibri" w:eastAsia="Calibri" w:hAnsi="Calibri" w:cs="Times New Roman"/>
        </w:rPr>
        <w:t>Varselet skal spesifisere årsak til problemet og så vidt det er mogleg spesifisere når Kunden igjen kan overhalde avtalte plikter. Tilsvarande gjeld dersom det må forventast ytterlegare forseinkingar etter at første varsel er gitt.</w:t>
      </w:r>
    </w:p>
    <w:bookmarkEnd w:id="618"/>
    <w:p w14:paraId="10351642" w14:textId="77777777" w:rsidR="00FB5F14" w:rsidRPr="00C0077E" w:rsidRDefault="00FB5F14" w:rsidP="00FB5F14"/>
    <w:p w14:paraId="5FA39048" w14:textId="77777777" w:rsidR="00FB5F14" w:rsidRPr="00C0077E" w:rsidRDefault="00814408" w:rsidP="00FB5F14">
      <w:pPr>
        <w:pStyle w:val="Overskrift2"/>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230784109"/>
      <w:r>
        <w:rPr>
          <w:rFonts w:eastAsia="Arial"/>
          <w:lang w:val="en-US"/>
        </w:rPr>
        <w:t>Avhjelp</w:t>
      </w:r>
      <w:bookmarkEnd w:id="619"/>
      <w:bookmarkEnd w:id="620"/>
      <w:bookmarkEnd w:id="621"/>
      <w:bookmarkEnd w:id="622"/>
      <w:bookmarkEnd w:id="623"/>
      <w:bookmarkEnd w:id="624"/>
      <w:bookmarkEnd w:id="625"/>
      <w:bookmarkEnd w:id="626"/>
      <w:bookmarkEnd w:id="627"/>
      <w:bookmarkEnd w:id="628"/>
      <w:bookmarkEnd w:id="640"/>
      <w:bookmarkEnd w:id="641"/>
      <w:bookmarkEnd w:id="642"/>
      <w:bookmarkEnd w:id="643"/>
      <w:bookmarkEnd w:id="644"/>
      <w:bookmarkEnd w:id="645"/>
      <w:r>
        <w:rPr>
          <w:rFonts w:eastAsia="Arial"/>
          <w:lang w:val="en-US"/>
        </w:rPr>
        <w:t xml:space="preserve"> av misleghald</w:t>
      </w:r>
      <w:bookmarkEnd w:id="646"/>
      <w:bookmarkEnd w:id="647"/>
    </w:p>
    <w:p w14:paraId="20E2FDBD" w14:textId="77777777" w:rsidR="00FB5F14" w:rsidRPr="00C0077E" w:rsidRDefault="00814408" w:rsidP="00EF2FB3">
      <w:pPr>
        <w:pStyle w:val="Overskrift3"/>
      </w:pPr>
      <w:bookmarkStart w:id="648" w:name="_Toc111799267"/>
      <w:bookmarkStart w:id="649" w:name="_Toc230784110"/>
      <w:r>
        <w:rPr>
          <w:rFonts w:eastAsia="Arial"/>
          <w:lang w:val="en-US"/>
        </w:rPr>
        <w:t>Leverandøren si avhjelp av misleghald</w:t>
      </w:r>
      <w:bookmarkEnd w:id="648"/>
      <w:bookmarkEnd w:id="649"/>
    </w:p>
    <w:p w14:paraId="3F2CFE7F" w14:textId="77777777" w:rsidR="00FB5F14" w:rsidRPr="00C0077E" w:rsidRDefault="00814408" w:rsidP="00FB5F14">
      <w:r w:rsidRPr="00814408">
        <w:rPr>
          <w:rFonts w:ascii="Calibri" w:eastAsia="Calibri" w:hAnsi="Calibri" w:cs="Times New Roman"/>
        </w:rPr>
        <w:t xml:space="preserve">Leverandøren skal starte på og gjennomføre arbeidet med å avhjelpe Leverandøren sitt misleghald utan ugrunna opphald. </w:t>
      </w:r>
    </w:p>
    <w:p w14:paraId="3C2C28E0" w14:textId="77777777" w:rsidR="00FB5F14" w:rsidRPr="00C0077E" w:rsidRDefault="00FB5F14" w:rsidP="00FB5F14"/>
    <w:p w14:paraId="0528F1F2" w14:textId="77777777" w:rsidR="00FB5F14" w:rsidRPr="00C0077E" w:rsidRDefault="00814408" w:rsidP="00FB5F14">
      <w:r w:rsidRPr="00814408">
        <w:rPr>
          <w:rFonts w:ascii="Calibri" w:eastAsia="Calibri" w:hAnsi="Calibri" w:cs="Times New Roman"/>
        </w:rPr>
        <w:t xml:space="preserve">Det er eit mål for avhjelpa at Leveransen eller andre forpliktingar som Leverandøren har ansvaret for i samsvar med denne Avtalen, skal oppfylle dei avtalte krava og spesifikasjonane og elles vere i samsvar med det som er avtalt. </w:t>
      </w:r>
    </w:p>
    <w:p w14:paraId="0ED678DB" w14:textId="77777777" w:rsidR="00FB5F14" w:rsidRPr="00C0077E" w:rsidRDefault="00FB5F14" w:rsidP="00FB5F14"/>
    <w:p w14:paraId="54E715EA" w14:textId="77777777" w:rsidR="00FB5F14" w:rsidRPr="00C0077E" w:rsidRDefault="00814408" w:rsidP="00EF2FB3">
      <w:pPr>
        <w:pStyle w:val="Overskrift3"/>
      </w:pPr>
      <w:bookmarkStart w:id="650" w:name="_Toc111799268"/>
      <w:bookmarkStart w:id="651" w:name="_Toc230784111"/>
      <w:r>
        <w:rPr>
          <w:rFonts w:eastAsia="Arial"/>
          <w:lang w:val="en-US"/>
        </w:rPr>
        <w:t>Kunden si avhjelp av misleghald</w:t>
      </w:r>
      <w:bookmarkEnd w:id="650"/>
      <w:bookmarkEnd w:id="651"/>
    </w:p>
    <w:p w14:paraId="4040A03A" w14:textId="77777777" w:rsidR="00FB5F14" w:rsidRPr="00C0077E" w:rsidRDefault="00814408" w:rsidP="00FB5F14">
      <w:r w:rsidRPr="00814408">
        <w:rPr>
          <w:rFonts w:ascii="Calibri" w:eastAsia="Calibri" w:hAnsi="Calibri" w:cs="Times New Roman"/>
        </w:rPr>
        <w:t xml:space="preserve">Kunden skal starte på og gjennomføre arbeidet med å avhjelpe Kunden sitt misleghald utan ugrunna opphald. </w:t>
      </w:r>
    </w:p>
    <w:p w14:paraId="0A4FB255" w14:textId="77777777" w:rsidR="00FB5F14" w:rsidRPr="00C0077E" w:rsidRDefault="00FB5F14" w:rsidP="00FB5F14"/>
    <w:p w14:paraId="2E791184" w14:textId="77777777" w:rsidR="00FB5F14" w:rsidRPr="00C0077E" w:rsidRDefault="00814408" w:rsidP="00FB5F14">
      <w:pPr>
        <w:rPr>
          <w:rFonts w:cstheme="minorHAnsi"/>
        </w:rPr>
      </w:pPr>
      <w:r w:rsidRPr="00814408">
        <w:rPr>
          <w:rFonts w:ascii="Calibri" w:eastAsia="Calibri" w:hAnsi="Calibri" w:cs="Calibri"/>
        </w:rPr>
        <w:t xml:space="preserve">Kunden er ansvarleg for å avhjelpe misleghaldet på ein slik måte at forhold som Kunden er ansvarleg for i samsvar med denne Avtalen, blir bringa i samsvar med det som er avtalt. </w:t>
      </w:r>
    </w:p>
    <w:p w14:paraId="75A1B5FD" w14:textId="77777777" w:rsidR="00FB5F14" w:rsidRPr="00C0077E" w:rsidRDefault="00FB5F14" w:rsidP="00FB5F14"/>
    <w:p w14:paraId="57CF9E39" w14:textId="77777777" w:rsidR="00FB5F14" w:rsidRPr="00C0077E" w:rsidRDefault="00814408" w:rsidP="00FB5F14">
      <w:pPr>
        <w:pStyle w:val="Overskrift2"/>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230784112"/>
      <w:r>
        <w:rPr>
          <w:rFonts w:eastAsia="Arial"/>
          <w:lang w:val="en-US"/>
        </w:rPr>
        <w:t>Sanksjonar ved misleghald</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2F5DF86" w14:textId="77777777" w:rsidR="00FB5F14" w:rsidRPr="00C0077E" w:rsidRDefault="00814408" w:rsidP="00EF2FB3">
      <w:pPr>
        <w:pStyle w:val="Overskrift3"/>
      </w:pPr>
      <w:bookmarkStart w:id="675" w:name="_Toc111799270"/>
      <w:bookmarkStart w:id="676" w:name="_Toc136061400"/>
      <w:bookmarkStart w:id="677" w:name="_Toc136153116"/>
      <w:bookmarkStart w:id="678" w:name="_Toc136170787"/>
      <w:bookmarkStart w:id="679" w:name="_Toc139680165"/>
      <w:bookmarkStart w:id="680" w:name="_Toc146424390"/>
      <w:bookmarkStart w:id="681" w:name="_Toc230784113"/>
      <w:r>
        <w:rPr>
          <w:rFonts w:eastAsia="Arial"/>
          <w:lang w:val="en-US"/>
        </w:rPr>
        <w:t>Prisavslag</w:t>
      </w:r>
      <w:bookmarkEnd w:id="675"/>
      <w:bookmarkEnd w:id="681"/>
    </w:p>
    <w:p w14:paraId="3D8D0A52" w14:textId="77777777" w:rsidR="00FB5F14" w:rsidRPr="00C0077E" w:rsidRDefault="00814408" w:rsidP="00FB5F14">
      <w:pPr>
        <w:rPr>
          <w:rFonts w:cstheme="minorHAnsi"/>
        </w:rPr>
      </w:pPr>
      <w:r w:rsidRPr="00814408">
        <w:rPr>
          <w:rFonts w:ascii="Calibri" w:eastAsia="Calibri" w:hAnsi="Calibri" w:cs="Calibri"/>
        </w:rPr>
        <w:t xml:space="preserve">Dersom Leverandøren trass i gjentekne forsøk ikkje har lykkast Leverandøren å avhjelpe misleghaldet, kan Kunden krevje forholdsmessig prisavslag. </w:t>
      </w:r>
    </w:p>
    <w:p w14:paraId="66D1C22E" w14:textId="77777777" w:rsidR="00FB5F14" w:rsidRPr="00C0077E" w:rsidRDefault="00FB5F14" w:rsidP="00FB5F14">
      <w:pPr>
        <w:rPr>
          <w:lang w:eastAsia="nb-NO"/>
        </w:rPr>
      </w:pPr>
    </w:p>
    <w:p w14:paraId="1813491D" w14:textId="77777777" w:rsidR="00FB5F14" w:rsidRPr="00C0077E" w:rsidRDefault="00814408" w:rsidP="00EF2FB3">
      <w:pPr>
        <w:pStyle w:val="Overskrift3"/>
      </w:pPr>
      <w:bookmarkStart w:id="682" w:name="_Toc111799271"/>
      <w:bookmarkStart w:id="683" w:name="_Toc230784114"/>
      <w:r>
        <w:rPr>
          <w:rFonts w:eastAsia="Arial"/>
          <w:lang w:val="en-US"/>
        </w:rPr>
        <w:t>Tilbakehald</w:t>
      </w:r>
      <w:bookmarkEnd w:id="670"/>
      <w:bookmarkEnd w:id="671"/>
      <w:bookmarkEnd w:id="672"/>
      <w:bookmarkEnd w:id="673"/>
      <w:bookmarkEnd w:id="674"/>
      <w:bookmarkEnd w:id="676"/>
      <w:bookmarkEnd w:id="677"/>
      <w:bookmarkEnd w:id="678"/>
      <w:bookmarkEnd w:id="679"/>
      <w:bookmarkEnd w:id="680"/>
      <w:r>
        <w:rPr>
          <w:rFonts w:eastAsia="Arial"/>
          <w:lang w:val="en-US"/>
        </w:rPr>
        <w:t>srett</w:t>
      </w:r>
      <w:bookmarkEnd w:id="682"/>
      <w:bookmarkEnd w:id="683"/>
    </w:p>
    <w:p w14:paraId="36E88E50" w14:textId="77777777" w:rsidR="00FB5F14" w:rsidRPr="00C0077E" w:rsidRDefault="00814408" w:rsidP="00645C85">
      <w:pPr>
        <w:pStyle w:val="Overskrift4"/>
        <w:rPr>
          <w:lang w:val="nb-NO"/>
        </w:rPr>
      </w:pPr>
      <w:r>
        <w:rPr>
          <w:rFonts w:eastAsia="Arial"/>
          <w:lang w:val="en-US"/>
        </w:rPr>
        <w:t>Kunden sitt tilbakehald av betaling</w:t>
      </w:r>
    </w:p>
    <w:p w14:paraId="12A8766C" w14:textId="77777777" w:rsidR="00FB5F14" w:rsidRPr="00C0077E" w:rsidRDefault="00814408" w:rsidP="00FB5F14">
      <w:r w:rsidRPr="00814408">
        <w:rPr>
          <w:rFonts w:ascii="Calibri" w:eastAsia="Calibri" w:hAnsi="Calibri" w:cs="Times New Roman"/>
        </w:rPr>
        <w:t>Ved misleghald frå Leverandøren si side kan Kunden halde betalinga tilbake, men ikkje openbert meir enn det som er nødvendig for å sikre Kunden sitt krav som følgje av misleghaldet.</w:t>
      </w:r>
      <w:bookmarkStart w:id="684" w:name="_Toc39846084"/>
    </w:p>
    <w:p w14:paraId="63D3BB2A" w14:textId="77777777" w:rsidR="00FB5F14" w:rsidRPr="00C0077E" w:rsidRDefault="00814408" w:rsidP="00645C85">
      <w:pPr>
        <w:pStyle w:val="Overskrift4"/>
        <w:rPr>
          <w:lang w:val="nb-NO"/>
        </w:rPr>
      </w:pPr>
      <w:r>
        <w:rPr>
          <w:rFonts w:eastAsia="Arial"/>
          <w:lang w:val="en-US"/>
        </w:rPr>
        <w:t>Avgrensing i Leverandøren sin tilbakehaldsrett</w:t>
      </w:r>
      <w:bookmarkEnd w:id="684"/>
    </w:p>
    <w:p w14:paraId="4CC0215C" w14:textId="77777777" w:rsidR="00FB5F14" w:rsidRPr="00C0077E" w:rsidRDefault="00814408" w:rsidP="00FB5F14">
      <w:r w:rsidRPr="00814408">
        <w:rPr>
          <w:rFonts w:ascii="Calibri" w:eastAsia="Calibri" w:hAnsi="Calibri" w:cs="Times New Roman"/>
        </w:rPr>
        <w:t>Leverandøren kan ikkje halde tilbake leveransen som følgje av misleghald frå Kunden si side, med mindre misleghaldet er vesentleg.</w:t>
      </w:r>
    </w:p>
    <w:p w14:paraId="01CC9DDE" w14:textId="77777777" w:rsidR="00FB5F14" w:rsidRPr="00C0077E" w:rsidRDefault="00FB5F14" w:rsidP="00FB5F14"/>
    <w:p w14:paraId="21D10027" w14:textId="77777777" w:rsidR="00FB5F14" w:rsidRPr="00C0077E" w:rsidRDefault="00814408"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230784115"/>
      <w:r>
        <w:rPr>
          <w:rFonts w:eastAsia="Arial"/>
          <w:lang w:val="en-US"/>
        </w:rPr>
        <w:t>Standardiserte kompensasjonar og timebot</w:t>
      </w:r>
      <w:bookmarkEnd w:id="685"/>
      <w:bookmarkEnd w:id="686"/>
      <w:bookmarkEnd w:id="687"/>
      <w:bookmarkEnd w:id="688"/>
      <w:bookmarkEnd w:id="689"/>
      <w:bookmarkEnd w:id="690"/>
    </w:p>
    <w:p w14:paraId="69FF9BFA" w14:textId="77777777" w:rsidR="00FB5F14" w:rsidRPr="00C0077E" w:rsidRDefault="00814408" w:rsidP="00FB5F14">
      <w:pPr>
        <w:rPr>
          <w:rFonts w:cstheme="minorHAnsi"/>
        </w:rPr>
      </w:pPr>
      <w:r w:rsidRPr="00814408">
        <w:rPr>
          <w:rFonts w:ascii="Calibri" w:eastAsia="Calibri" w:hAnsi="Calibri" w:cs="Calibri"/>
        </w:rPr>
        <w:t xml:space="preserve">Ved oversitjing av fristar eller anna manglande oppfylling frå Leverandøren si side har Kunden krav på standardisert kompensasjon som fastsett i bilag 5. </w:t>
      </w:r>
    </w:p>
    <w:p w14:paraId="0E0FC56D" w14:textId="77777777" w:rsidR="00FB5F14" w:rsidRPr="00C0077E" w:rsidRDefault="00FB5F14" w:rsidP="00FB5F14">
      <w:pPr>
        <w:rPr>
          <w:rFonts w:cstheme="minorHAnsi"/>
        </w:rPr>
      </w:pPr>
    </w:p>
    <w:p w14:paraId="0E15A6E4" w14:textId="77777777" w:rsidR="00FB5F14" w:rsidRPr="00C0077E" w:rsidRDefault="00814408" w:rsidP="00FB5F14">
      <w:pPr>
        <w:rPr>
          <w:rFonts w:cstheme="minorHAnsi"/>
        </w:rPr>
      </w:pPr>
      <w:r w:rsidRPr="00814408">
        <w:rPr>
          <w:rFonts w:ascii="Calibri" w:eastAsia="Calibri" w:hAnsi="Calibri" w:cs="Calibri"/>
        </w:rPr>
        <w:t xml:space="preserve">Dersom det ikkje er avtalt standardiserte kompensasjonar i bilag 5, kan Kunden krevje timebot i samsvar med føresegnene nedanfor: </w:t>
      </w:r>
    </w:p>
    <w:p w14:paraId="6FB02675" w14:textId="77777777" w:rsidR="00FB5F14" w:rsidRPr="00C0077E" w:rsidRDefault="00FB5F14" w:rsidP="00FB5F14">
      <w:pPr>
        <w:rPr>
          <w:rFonts w:cstheme="minorHAnsi"/>
        </w:rPr>
      </w:pPr>
    </w:p>
    <w:p w14:paraId="53C04818" w14:textId="77777777" w:rsidR="00FB5F14" w:rsidRPr="00C0077E" w:rsidRDefault="00814408" w:rsidP="00FB5F14">
      <w:pPr>
        <w:rPr>
          <w:rFonts w:cstheme="minorHAnsi"/>
        </w:rPr>
      </w:pPr>
      <w:r w:rsidRPr="00814408">
        <w:rPr>
          <w:rFonts w:ascii="Calibri" w:eastAsia="Calibri" w:hAnsi="Calibri" w:cs="Calibri"/>
        </w:rPr>
        <w:t xml:space="preserve">Blir ikkje avtalte fristar for retting av A- eller B-feil overhaldne, og det ikkje følgjer av force majeure eller forhold hos Kunden, ligg det føre ei forseinking frå Leverandøren si side som gir grunnlag for timebot. </w:t>
      </w:r>
    </w:p>
    <w:p w14:paraId="129AA8A6" w14:textId="77777777" w:rsidR="00FB5F14" w:rsidRPr="00C0077E" w:rsidRDefault="00FB5F14" w:rsidP="00FB5F14">
      <w:pPr>
        <w:rPr>
          <w:rFonts w:cstheme="minorHAnsi"/>
        </w:rPr>
      </w:pPr>
    </w:p>
    <w:p w14:paraId="5244994F" w14:textId="77777777" w:rsidR="00FB5F14" w:rsidRPr="00C0077E" w:rsidRDefault="00814408" w:rsidP="00FB5F14">
      <w:pPr>
        <w:rPr>
          <w:rFonts w:cstheme="minorHAnsi"/>
        </w:rPr>
      </w:pPr>
      <w:r w:rsidRPr="00814408">
        <w:rPr>
          <w:rFonts w:ascii="Calibri" w:eastAsia="Calibri" w:hAnsi="Calibri" w:cs="Calibri"/>
        </w:rPr>
        <w:t>Timebota kjem automatisk på og utgjer 0,2 % av det samla årlege vederlaget ekskl. meirverdiavgift for kvar påbyrja time forseinkinga varer. Timebota blir berre rekna av normal arbeidstid innan vyrkedagar og kan maksimalt utgjere 5 % av årleg vederlag per misleghaldstilfelle og maksimalt 15 % av årleg vederlag per år.</w:t>
      </w:r>
    </w:p>
    <w:p w14:paraId="2CBA3D99" w14:textId="77777777" w:rsidR="00FB5F14" w:rsidRPr="00C0077E" w:rsidRDefault="00FB5F14" w:rsidP="00FB5F14">
      <w:pPr>
        <w:rPr>
          <w:rFonts w:cstheme="minorHAnsi"/>
        </w:rPr>
      </w:pPr>
    </w:p>
    <w:p w14:paraId="7FD9DE82" w14:textId="77777777" w:rsidR="00FB5F14" w:rsidRPr="00C0077E" w:rsidRDefault="00814408" w:rsidP="00FB5F14">
      <w:pPr>
        <w:rPr>
          <w:rFonts w:cstheme="minorHAnsi"/>
        </w:rPr>
      </w:pPr>
      <w:r w:rsidRPr="00814408">
        <w:rPr>
          <w:rFonts w:ascii="Calibri" w:eastAsia="Calibri" w:hAnsi="Calibri" w:cs="Calibri"/>
        </w:rPr>
        <w:t xml:space="preserve">Andre timebotsatsar og anna løpetid for timebota og også kva for ytingar ho skal gjelde for, kan avtalast i bilag 5. </w:t>
      </w:r>
    </w:p>
    <w:p w14:paraId="643A2FD0" w14:textId="77777777" w:rsidR="00FB5F14" w:rsidRPr="00C0077E" w:rsidRDefault="00FB5F14" w:rsidP="00FB5F14">
      <w:pPr>
        <w:rPr>
          <w:rFonts w:cstheme="minorHAnsi"/>
        </w:rPr>
      </w:pPr>
    </w:p>
    <w:p w14:paraId="274931E1" w14:textId="77777777" w:rsidR="00FB5F14" w:rsidRPr="00C0077E" w:rsidRDefault="00814408" w:rsidP="00FB5F14">
      <w:pPr>
        <w:rPr>
          <w:rFonts w:cstheme="minorHAnsi"/>
        </w:rPr>
      </w:pPr>
      <w:r w:rsidRPr="00814408">
        <w:rPr>
          <w:rFonts w:ascii="Calibri" w:eastAsia="Calibri" w:hAnsi="Calibri" w:cs="Calibri"/>
        </w:rPr>
        <w:t>Dersom berre ein del av vedlikehaldet er forseinka, kan Leverandøren krevje ei nedsetjing av timebota som står i forhold til utsiktene Kunden har til å nyttiggjere seg utstyr og programvare.</w:t>
      </w:r>
    </w:p>
    <w:p w14:paraId="3E0B4D1F" w14:textId="77777777" w:rsidR="00FB5F14" w:rsidRPr="00C0077E" w:rsidRDefault="00FB5F14" w:rsidP="00FB5F14">
      <w:pPr>
        <w:rPr>
          <w:rFonts w:cstheme="minorHAnsi"/>
        </w:rPr>
      </w:pPr>
    </w:p>
    <w:p w14:paraId="529A6392" w14:textId="77777777" w:rsidR="00FB5F14" w:rsidRDefault="00814408" w:rsidP="00FB5F14">
      <w:pPr>
        <w:rPr>
          <w:rFonts w:cstheme="minorHAnsi"/>
        </w:rPr>
      </w:pPr>
      <w:r w:rsidRPr="00814408">
        <w:rPr>
          <w:rFonts w:ascii="Calibri" w:eastAsia="Calibri" w:hAnsi="Calibri" w:cs="Calibri"/>
        </w:rPr>
        <w:t>Så lenge timebota går, kan ikkje Kunden heve Avtalen. Denne tidsavgrensinga gjeld likevel ikkje dersom Leverandøren har utvist grov aktløyse eller forsett.</w:t>
      </w:r>
    </w:p>
    <w:p w14:paraId="07EAB28E" w14:textId="77777777" w:rsidR="00C37D91" w:rsidRPr="00C0077E" w:rsidRDefault="00C37D91" w:rsidP="00FB5F14">
      <w:pPr>
        <w:rPr>
          <w:rFonts w:cstheme="minorHAnsi"/>
        </w:rPr>
      </w:pPr>
    </w:p>
    <w:p w14:paraId="51D0B53F" w14:textId="77777777" w:rsidR="00FB5F14" w:rsidRPr="00C0077E" w:rsidRDefault="00814408"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230784116"/>
      <w:r>
        <w:rPr>
          <w:rFonts w:eastAsia="Arial"/>
          <w:lang w:val="en-US"/>
        </w:rPr>
        <w:t>Heving</w:t>
      </w:r>
      <w:bookmarkEnd w:id="691"/>
      <w:bookmarkEnd w:id="692"/>
      <w:bookmarkEnd w:id="693"/>
      <w:bookmarkEnd w:id="694"/>
      <w:bookmarkEnd w:id="695"/>
      <w:bookmarkEnd w:id="696"/>
      <w:bookmarkEnd w:id="697"/>
      <w:bookmarkEnd w:id="698"/>
      <w:bookmarkEnd w:id="699"/>
      <w:bookmarkEnd w:id="700"/>
      <w:bookmarkEnd w:id="701"/>
      <w:bookmarkEnd w:id="702"/>
    </w:p>
    <w:p w14:paraId="4EC60C8D" w14:textId="77777777" w:rsidR="00FB5F14" w:rsidRPr="00C0077E" w:rsidRDefault="00814408" w:rsidP="00FB5F14">
      <w:r w:rsidRPr="00814408">
        <w:rPr>
          <w:rFonts w:ascii="Calibri" w:eastAsia="Calibri" w:hAnsi="Calibri" w:cs="Times New Roman"/>
        </w:rPr>
        <w:t xml:space="preserve">Ligg det føre vesentleg misleghald, kan Kunden, etter å ha gitt Leverandøren skriftleg varsel og rimeleg frist til å bringe forholdet i orden, heve heile eller delar av Avtalen med omgåande verknad. </w:t>
      </w:r>
    </w:p>
    <w:p w14:paraId="1EDC4ED2" w14:textId="77777777" w:rsidR="00FB5F14" w:rsidRPr="00C0077E" w:rsidRDefault="00FB5F14" w:rsidP="00FB5F14"/>
    <w:p w14:paraId="04C8A0B7" w14:textId="77777777" w:rsidR="00FB5F14" w:rsidRPr="00C0077E" w:rsidRDefault="00814408" w:rsidP="00FB5F14">
      <w:pPr>
        <w:rPr>
          <w:rFonts w:cstheme="minorHAnsi"/>
        </w:rPr>
      </w:pPr>
      <w:r w:rsidRPr="00814408">
        <w:rPr>
          <w:rFonts w:ascii="Calibri" w:eastAsia="Calibri" w:hAnsi="Calibri" w:cs="Calibri"/>
        </w:rPr>
        <w:t>Kunden kan heve heile eller delar av Avtalen med omgåande verknad dersom timebota når den øvre grensa på 15 % i løpet av eitt år.</w:t>
      </w:r>
    </w:p>
    <w:p w14:paraId="1FCA3877" w14:textId="77777777" w:rsidR="00FB5F14" w:rsidRPr="00C0077E" w:rsidRDefault="00FB5F14" w:rsidP="00FB5F14">
      <w:pPr>
        <w:rPr>
          <w:highlight w:val="yellow"/>
        </w:rPr>
      </w:pPr>
    </w:p>
    <w:p w14:paraId="2BE4F89C" w14:textId="77777777" w:rsidR="00FB5F14" w:rsidRPr="00C0077E" w:rsidRDefault="00814408"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230784117"/>
      <w:r>
        <w:rPr>
          <w:rFonts w:eastAsia="Arial"/>
          <w:lang w:val="en-US"/>
        </w:rPr>
        <w:t>Erstatning</w:t>
      </w:r>
      <w:bookmarkEnd w:id="703"/>
      <w:bookmarkEnd w:id="704"/>
      <w:bookmarkEnd w:id="705"/>
      <w:bookmarkEnd w:id="706"/>
      <w:bookmarkEnd w:id="707"/>
      <w:bookmarkEnd w:id="708"/>
      <w:bookmarkEnd w:id="709"/>
      <w:bookmarkEnd w:id="710"/>
      <w:bookmarkEnd w:id="711"/>
      <w:bookmarkEnd w:id="712"/>
      <w:bookmarkEnd w:id="713"/>
      <w:bookmarkEnd w:id="714"/>
    </w:p>
    <w:p w14:paraId="0A22482D" w14:textId="77777777" w:rsidR="00FB5F14" w:rsidRPr="00C0077E" w:rsidRDefault="00814408" w:rsidP="00EF2FB3">
      <w:pPr>
        <w:pStyle w:val="Overskrift3"/>
      </w:pPr>
      <w:bookmarkStart w:id="715" w:name="_Toc111799275"/>
      <w:bookmarkStart w:id="716" w:name="_Toc230784118"/>
      <w:r>
        <w:rPr>
          <w:rFonts w:eastAsia="Arial"/>
          <w:lang w:val="en-US"/>
        </w:rPr>
        <w:t>Partane sine krav på erstatning</w:t>
      </w:r>
      <w:bookmarkEnd w:id="715"/>
      <w:bookmarkEnd w:id="716"/>
    </w:p>
    <w:p w14:paraId="60378F1B" w14:textId="77777777" w:rsidR="00FB5F14" w:rsidRPr="00C0077E" w:rsidRDefault="00814408" w:rsidP="00FB5F14">
      <w:r w:rsidRPr="00814408">
        <w:rPr>
          <w:rFonts w:ascii="Calibri" w:eastAsia="Calibri" w:hAnsi="Calibri" w:cs="Times New Roman"/>
        </w:rPr>
        <w:t xml:space="preserve">Partane kan krevje erstatta alle direkte tap, medrekna meirkostnader Partane får ved dekningskjøp, tap som følgjer av meirarbeid, og andre direkte kostnader i samband med forseinking, mangelfulle ytingar eller anna misleghald på grunn av misleghald frå den andre Parten. </w:t>
      </w:r>
    </w:p>
    <w:p w14:paraId="4E79F7D1" w14:textId="77777777" w:rsidR="00FB5F14" w:rsidRPr="00C0077E" w:rsidRDefault="00FB5F14" w:rsidP="00FB5F14"/>
    <w:p w14:paraId="3824F42E" w14:textId="77777777" w:rsidR="00FB5F14" w:rsidRPr="00C0077E" w:rsidRDefault="00814408" w:rsidP="00FB5F14">
      <w:pPr>
        <w:rPr>
          <w:rFonts w:cstheme="minorHAnsi"/>
        </w:rPr>
      </w:pPr>
      <w:r w:rsidRPr="00814408">
        <w:rPr>
          <w:rFonts w:ascii="Calibri" w:eastAsia="Calibri" w:hAnsi="Calibri" w:cs="Calibri"/>
        </w:rPr>
        <w:t>Eventuell påkomen timebot og standardisert kompensasjon kjem til frådrag i eventuell erstatning for same forseinking/misleghald.</w:t>
      </w:r>
    </w:p>
    <w:p w14:paraId="7CB847B9" w14:textId="77777777" w:rsidR="00FB5F14" w:rsidRPr="00C0077E" w:rsidRDefault="00FB5F14" w:rsidP="00FB5F14"/>
    <w:p w14:paraId="44A47B31" w14:textId="77777777" w:rsidR="00FB5F14" w:rsidRPr="00C0077E" w:rsidRDefault="00814408" w:rsidP="00FB5F14">
      <w:r w:rsidRPr="00814408">
        <w:rPr>
          <w:rFonts w:ascii="Calibri" w:eastAsia="Calibri" w:hAnsi="Calibri" w:cs="Times New Roman"/>
        </w:rPr>
        <w:t>Kvar av Partane skal etter beste evne setje i verk tapsavgrensande tiltak i samsvar med alminnelege reglar om lojalitet i kontraktsforhold.</w:t>
      </w:r>
    </w:p>
    <w:p w14:paraId="7516F1B8" w14:textId="77777777" w:rsidR="00FB5F14" w:rsidRPr="00C0077E" w:rsidRDefault="00FB5F14" w:rsidP="00FB5F14"/>
    <w:p w14:paraId="0C4427C4" w14:textId="77777777" w:rsidR="00FB5F14" w:rsidRPr="00C0077E" w:rsidRDefault="00814408" w:rsidP="00EF2FB3">
      <w:pPr>
        <w:pStyle w:val="Overskrift3"/>
      </w:pPr>
      <w:bookmarkStart w:id="717" w:name="_Toc147809053"/>
      <w:bookmarkStart w:id="718" w:name="_Toc111799276"/>
      <w:bookmarkStart w:id="719" w:name="_Toc230784119"/>
      <w:r>
        <w:rPr>
          <w:rFonts w:eastAsia="Arial"/>
          <w:lang w:val="en-US"/>
        </w:rPr>
        <w:t>Erstatningsavgrensing</w:t>
      </w:r>
      <w:bookmarkEnd w:id="717"/>
      <w:bookmarkEnd w:id="718"/>
      <w:bookmarkEnd w:id="719"/>
    </w:p>
    <w:p w14:paraId="2DB650DD" w14:textId="77777777" w:rsidR="00FB5F14" w:rsidRPr="00C0077E" w:rsidRDefault="00814408" w:rsidP="00FB5F14">
      <w:pPr>
        <w:rPr>
          <w:rFonts w:cstheme="minorHAnsi"/>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sidRPr="00814408">
        <w:rPr>
          <w:rFonts w:ascii="Calibri" w:eastAsia="Calibri" w:hAnsi="Calibri" w:cs="Times New Roman"/>
        </w:rPr>
        <w:t xml:space="preserve">Partane kan ikkje krevje erstatning for indirekte tap. Indirekte tap omfattar, men er ikkje avgrensa til, tapt forteneste av all slags art, tapte innsparingar og krav frå tredjepartar med </w:t>
      </w:r>
      <w:r w:rsidRPr="00814408">
        <w:rPr>
          <w:rFonts w:ascii="Calibri" w:eastAsia="Calibri" w:hAnsi="Calibri" w:cs="Calibri"/>
        </w:rPr>
        <w:t>unntak av idømt erstatningsansvar for rettsmanglar.</w:t>
      </w:r>
    </w:p>
    <w:p w14:paraId="4648ECC6" w14:textId="77777777" w:rsidR="00FB5F14" w:rsidRPr="00C0077E" w:rsidRDefault="00FB5F14" w:rsidP="00FB5F14"/>
    <w:p w14:paraId="76B0547F" w14:textId="77777777" w:rsidR="00FB5F14" w:rsidRPr="00C0077E" w:rsidRDefault="00814408" w:rsidP="00FB5F14">
      <w:r w:rsidRPr="00814408">
        <w:rPr>
          <w:rFonts w:ascii="Calibri" w:eastAsia="Calibri" w:hAnsi="Calibri" w:cs="Times New Roman"/>
        </w:rPr>
        <w:t xml:space="preserve">Tap av data blir rekna som indirekte tap med unntak av kostnader knytte til rekonstruksjon av data og andre direkte kostnader Kunden pådreg seg som følgje av tap av data. </w:t>
      </w:r>
    </w:p>
    <w:p w14:paraId="65A693E8" w14:textId="77777777" w:rsidR="00FB5F14" w:rsidRPr="00C0077E" w:rsidRDefault="00FB5F14" w:rsidP="00FB5F14"/>
    <w:p w14:paraId="42850A37" w14:textId="77777777" w:rsidR="00FB5F14" w:rsidRPr="00C0077E" w:rsidRDefault="00814408" w:rsidP="00FB5F14">
      <w:pPr>
        <w:rPr>
          <w:rFonts w:cstheme="minorHAnsi"/>
        </w:rPr>
      </w:pPr>
      <w:r w:rsidRPr="00814408">
        <w:rPr>
          <w:rFonts w:ascii="Calibri" w:eastAsia="Calibri" w:hAnsi="Calibri" w:cs="Calibri"/>
        </w:rPr>
        <w:t>Samla erstatning per kalenderår er avgrensa til eit beløp som svarer til det samla årlege vederlaget for Avtalen ekskl. meirverdiavgift.</w:t>
      </w:r>
    </w:p>
    <w:p w14:paraId="04E5BF25" w14:textId="77777777" w:rsidR="00FB5F14" w:rsidRPr="00C0077E" w:rsidRDefault="00FB5F14" w:rsidP="00FB5F14"/>
    <w:p w14:paraId="7CE295C6" w14:textId="77777777" w:rsidR="00FB5F14" w:rsidRPr="00C0077E" w:rsidRDefault="00814408" w:rsidP="00FB5F14">
      <w:pPr>
        <w:rPr>
          <w:rFonts w:cstheme="minorHAnsi"/>
        </w:rPr>
      </w:pPr>
      <w:r w:rsidRPr="00814408">
        <w:rPr>
          <w:rFonts w:ascii="Calibri" w:eastAsia="Calibri" w:hAnsi="Calibri" w:cs="Calibri"/>
        </w:rPr>
        <w:t xml:space="preserve">Erstatningsavgrensinga gjeld likevel ikkje dersom den misleghaldande Parten eller nokon denne svarer for, har utvist grov aktløyse eller forsett. </w:t>
      </w:r>
    </w:p>
    <w:p w14:paraId="1B98DAFF" w14:textId="77777777" w:rsidR="00FB5F14" w:rsidRPr="00C0077E" w:rsidRDefault="00814408" w:rsidP="00FB5F14">
      <w:pPr>
        <w:pStyle w:val="Overskrift1"/>
      </w:pPr>
      <w:bookmarkStart w:id="741" w:name="_Toc111799277"/>
      <w:bookmarkStart w:id="742" w:name="_Toc230784120"/>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eastAsia="Arial"/>
          <w:szCs w:val="28"/>
          <w:lang w:val="en-US"/>
        </w:rPr>
        <w:t>Andre føresegner</w:t>
      </w:r>
      <w:bookmarkEnd w:id="741"/>
      <w:bookmarkEnd w:id="742"/>
    </w:p>
    <w:p w14:paraId="52162B19" w14:textId="77777777" w:rsidR="00FB5F14" w:rsidRPr="00C0077E" w:rsidRDefault="00814408" w:rsidP="00FB5F14">
      <w:pPr>
        <w:pStyle w:val="Overskrift2"/>
      </w:pPr>
      <w:bookmarkStart w:id="743" w:name="_Toc111799278"/>
      <w:bookmarkStart w:id="744" w:name="_Toc382559665"/>
      <w:bookmarkStart w:id="745" w:name="_Toc382559866"/>
      <w:bookmarkStart w:id="746" w:name="_Toc382560183"/>
      <w:bookmarkStart w:id="747" w:name="_Toc382564576"/>
      <w:bookmarkStart w:id="748" w:name="_Toc382571704"/>
      <w:bookmarkStart w:id="749" w:name="_Toc382712462"/>
      <w:bookmarkStart w:id="750" w:name="_Toc382719229"/>
      <w:bookmarkStart w:id="751" w:name="_Toc382883359"/>
      <w:bookmarkStart w:id="752" w:name="_Toc382888996"/>
      <w:bookmarkStart w:id="753" w:name="_Toc382889133"/>
      <w:bookmarkStart w:id="754" w:name="_Toc382890459"/>
      <w:bookmarkStart w:id="755" w:name="_Toc385664255"/>
      <w:bookmarkStart w:id="756" w:name="_Toc385815805"/>
      <w:bookmarkStart w:id="757" w:name="_Toc387825722"/>
      <w:bookmarkStart w:id="758" w:name="_Toc434131349"/>
      <w:bookmarkStart w:id="759" w:name="_Toc27205393"/>
      <w:bookmarkStart w:id="760" w:name="_Toc230784121"/>
      <w:r>
        <w:rPr>
          <w:rFonts w:eastAsia="Arial"/>
          <w:lang w:val="en-US"/>
        </w:rPr>
        <w:t>Forsikringar</w:t>
      </w:r>
      <w:bookmarkEnd w:id="743"/>
      <w:bookmarkEnd w:id="760"/>
    </w:p>
    <w:p w14:paraId="37803C58" w14:textId="77777777" w:rsidR="00FB5F14" w:rsidRPr="00C0077E" w:rsidRDefault="00814408" w:rsidP="00EF2FB3">
      <w:pPr>
        <w:pStyle w:val="Overskrift3"/>
      </w:pPr>
      <w:bookmarkStart w:id="761" w:name="_Toc39846109"/>
      <w:bookmarkStart w:id="762" w:name="_Toc59012539"/>
      <w:bookmarkStart w:id="763" w:name="_Toc68639252"/>
      <w:bookmarkStart w:id="764" w:name="_Toc111799279"/>
      <w:bookmarkStart w:id="765" w:name="_Toc230784122"/>
      <w:r>
        <w:rPr>
          <w:rFonts w:eastAsia="Arial"/>
          <w:lang w:val="en-US"/>
        </w:rPr>
        <w:t>Kunden sine forsikringar</w:t>
      </w:r>
      <w:bookmarkEnd w:id="761"/>
      <w:bookmarkEnd w:id="762"/>
      <w:bookmarkEnd w:id="763"/>
      <w:bookmarkEnd w:id="764"/>
      <w:bookmarkEnd w:id="765"/>
    </w:p>
    <w:p w14:paraId="4D97C2C7" w14:textId="77777777" w:rsidR="00FB5F14" w:rsidRPr="00C0077E" w:rsidRDefault="00814408" w:rsidP="00FB5F14">
      <w:r w:rsidRPr="00814408">
        <w:rPr>
          <w:rFonts w:ascii="Calibri" w:eastAsia="Calibri" w:hAnsi="Calibri" w:cs="Times New Roman"/>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521818B8" w14:textId="77777777" w:rsidR="00FB5F14" w:rsidRPr="00C0077E" w:rsidRDefault="00FB5F14" w:rsidP="00FB5F14"/>
    <w:p w14:paraId="01792F2D" w14:textId="77777777" w:rsidR="00FB5F14" w:rsidRPr="00C0077E" w:rsidRDefault="00814408" w:rsidP="00EF2FB3">
      <w:pPr>
        <w:pStyle w:val="Overskrift3"/>
      </w:pPr>
      <w:r w:rsidRPr="00814408">
        <w:rPr>
          <w:rFonts w:eastAsia="Arial"/>
        </w:rPr>
        <w:t xml:space="preserve"> </w:t>
      </w:r>
      <w:bookmarkStart w:id="766" w:name="_Toc39846110"/>
      <w:bookmarkStart w:id="767" w:name="_Toc59012540"/>
      <w:bookmarkStart w:id="768" w:name="_Toc68639253"/>
      <w:bookmarkStart w:id="769" w:name="_Toc111799280"/>
      <w:bookmarkStart w:id="770" w:name="_Toc230784123"/>
      <w:r>
        <w:rPr>
          <w:rFonts w:eastAsia="Arial"/>
          <w:lang w:val="en-US"/>
        </w:rPr>
        <w:t>Leverandøren sine forsikringar</w:t>
      </w:r>
      <w:bookmarkEnd w:id="766"/>
      <w:bookmarkEnd w:id="767"/>
      <w:bookmarkEnd w:id="768"/>
      <w:bookmarkEnd w:id="769"/>
      <w:bookmarkEnd w:id="770"/>
    </w:p>
    <w:p w14:paraId="21138D25" w14:textId="77777777" w:rsidR="00FB5F14" w:rsidRPr="00C0077E" w:rsidRDefault="00814408" w:rsidP="00FB5F14">
      <w:r w:rsidRPr="00814408">
        <w:rPr>
          <w:rFonts w:ascii="Calibri" w:eastAsia="Calibri" w:hAnsi="Calibri" w:cs="Times New Roman"/>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061A75F9" w14:textId="77777777" w:rsidR="00FB5F14" w:rsidRPr="00C0077E" w:rsidRDefault="00FB5F14" w:rsidP="00FB5F14"/>
    <w:p w14:paraId="402C92E8" w14:textId="77777777" w:rsidR="00FB5F14" w:rsidRPr="00C0077E" w:rsidRDefault="00814408" w:rsidP="00FB5F14">
      <w:r w:rsidRPr="00814408">
        <w:rPr>
          <w:rFonts w:ascii="Calibri" w:eastAsia="Calibri" w:hAnsi="Calibri" w:cs="Times New Roman"/>
        </w:rPr>
        <w:t xml:space="preserve">Leverandøren skal på førespurnad frå Kunden gjere greie for og dokumentere dei av Leverandøren sine forsikringar som er relevante for oppfylling av denne føresegna. </w:t>
      </w:r>
    </w:p>
    <w:p w14:paraId="090CAE61" w14:textId="77777777" w:rsidR="00FB5F14" w:rsidRPr="00C0077E" w:rsidRDefault="00FB5F14" w:rsidP="00FB5F14">
      <w:pPr>
        <w:rPr>
          <w:lang w:eastAsia="nb-NO"/>
        </w:rPr>
      </w:pPr>
    </w:p>
    <w:p w14:paraId="468A842C" w14:textId="77777777" w:rsidR="00FB5F14" w:rsidRPr="00C0077E" w:rsidRDefault="00814408" w:rsidP="00FB5F14">
      <w:pPr>
        <w:pStyle w:val="Overskrift2"/>
      </w:pPr>
      <w:bookmarkStart w:id="771" w:name="_Toc111799281"/>
      <w:bookmarkStart w:id="772" w:name="_Toc230784124"/>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Arial"/>
          <w:lang w:val="en-US"/>
        </w:rPr>
        <w:t>Overdraging av rettar og plikter</w:t>
      </w:r>
      <w:bookmarkEnd w:id="771"/>
      <w:bookmarkEnd w:id="772"/>
    </w:p>
    <w:p w14:paraId="4AFD6A05" w14:textId="77777777" w:rsidR="00FB5F14" w:rsidRPr="00C0077E" w:rsidRDefault="00814408" w:rsidP="00EF2FB3">
      <w:pPr>
        <w:pStyle w:val="Overskrift3"/>
      </w:pPr>
      <w:bookmarkStart w:id="773" w:name="_Toc39846112"/>
      <w:bookmarkStart w:id="774" w:name="_Toc59012542"/>
      <w:bookmarkStart w:id="775" w:name="_Toc68639255"/>
      <w:bookmarkStart w:id="776" w:name="_Toc111799282"/>
      <w:bookmarkStart w:id="777" w:name="_Toc230784125"/>
      <w:r>
        <w:rPr>
          <w:rFonts w:eastAsia="Arial"/>
          <w:lang w:val="en-US"/>
        </w:rPr>
        <w:t>Kunden si overdraging</w:t>
      </w:r>
      <w:bookmarkEnd w:id="773"/>
      <w:bookmarkEnd w:id="774"/>
      <w:bookmarkEnd w:id="775"/>
      <w:bookmarkEnd w:id="776"/>
      <w:bookmarkEnd w:id="777"/>
    </w:p>
    <w:p w14:paraId="76D91A14" w14:textId="77777777" w:rsidR="00FB5F14" w:rsidRPr="00C0077E" w:rsidRDefault="00814408" w:rsidP="00FB5F14">
      <w:r w:rsidRPr="00814408">
        <w:rPr>
          <w:rFonts w:ascii="Calibri" w:eastAsia="Calibri" w:hAnsi="Calibri" w:cs="Times New Roman"/>
        </w:rPr>
        <w:t xml:space="preserve">Dersom Kunden er ei offentleg verksemd, kan Kunden overdra rettane og pliktene sine etter denne Avtalen til ei anna offentleg verksemd. </w:t>
      </w:r>
    </w:p>
    <w:p w14:paraId="01CA706C" w14:textId="77777777" w:rsidR="00FB5F14" w:rsidRPr="00C0077E" w:rsidRDefault="00FB5F14" w:rsidP="00FB5F14"/>
    <w:p w14:paraId="4E479C27" w14:textId="77777777" w:rsidR="00FB5F14" w:rsidRPr="00C0077E" w:rsidRDefault="00814408" w:rsidP="00FB5F14">
      <w:r w:rsidRPr="00814408">
        <w:rPr>
          <w:rFonts w:ascii="Calibri" w:eastAsia="Calibri" w:hAnsi="Calibri" w:cs="Times New Roman"/>
        </w:rPr>
        <w:t xml:space="preserve">Den verksemda som Kunden overdreg rettane og pliktene sine til, har krav på tilsvarande vilkår, så framt rettane og pliktene i Avtalen blir overdregne samla. </w:t>
      </w:r>
    </w:p>
    <w:p w14:paraId="2C3E517F" w14:textId="77777777" w:rsidR="00FB5F14" w:rsidRPr="00C0077E" w:rsidRDefault="00FB5F14" w:rsidP="00FB5F14"/>
    <w:p w14:paraId="6DC950FF" w14:textId="77777777" w:rsidR="00FB5F14" w:rsidRPr="00C0077E" w:rsidRDefault="00814408" w:rsidP="00EF2FB3">
      <w:pPr>
        <w:pStyle w:val="Overskrift3"/>
      </w:pPr>
      <w:bookmarkStart w:id="778" w:name="_Toc39846113"/>
      <w:bookmarkStart w:id="779" w:name="_Toc59012543"/>
      <w:bookmarkStart w:id="780" w:name="_Toc68639256"/>
      <w:bookmarkStart w:id="781" w:name="_Toc111799283"/>
      <w:bookmarkStart w:id="782" w:name="_Toc230784126"/>
      <w:r>
        <w:rPr>
          <w:rFonts w:eastAsia="Arial"/>
          <w:lang w:val="en-US"/>
        </w:rPr>
        <w:t>Leverandøren si overdraging</w:t>
      </w:r>
      <w:bookmarkEnd w:id="778"/>
      <w:bookmarkEnd w:id="779"/>
      <w:bookmarkEnd w:id="780"/>
      <w:bookmarkEnd w:id="781"/>
      <w:bookmarkEnd w:id="782"/>
    </w:p>
    <w:p w14:paraId="5F353B00" w14:textId="77777777" w:rsidR="00FB5F14" w:rsidRPr="00C0077E" w:rsidRDefault="00814408" w:rsidP="00FB5F14">
      <w:r w:rsidRPr="00814408">
        <w:rPr>
          <w:rFonts w:ascii="Calibri" w:eastAsia="Calibri" w:hAnsi="Calibri" w:cs="Times New Roman"/>
        </w:rPr>
        <w:t xml:space="preserve">Leverandøren kan berre overdra rettane og pliktene sine etter Avtalen med skriftleg samtykke frå Kunden. </w:t>
      </w:r>
    </w:p>
    <w:p w14:paraId="18254C4A" w14:textId="77777777" w:rsidR="00FB5F14" w:rsidRPr="00C0077E" w:rsidRDefault="00FB5F14" w:rsidP="00FB5F14"/>
    <w:p w14:paraId="69EC6BD3" w14:textId="77777777" w:rsidR="00FB5F14" w:rsidRPr="00C0077E" w:rsidRDefault="00814408" w:rsidP="00FB5F14">
      <w:r w:rsidRPr="00814408">
        <w:rPr>
          <w:rFonts w:ascii="Calibri" w:eastAsia="Calibri" w:hAnsi="Calibri" w:cs="Times New Roman"/>
        </w:rPr>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2DF17FA8" w14:textId="77777777" w:rsidR="00FB5F14" w:rsidRPr="00C0077E" w:rsidRDefault="00FB5F14" w:rsidP="00FB5F14">
      <w:pPr>
        <w:rPr>
          <w:color w:val="000000" w:themeColor="text1"/>
        </w:rPr>
      </w:pPr>
    </w:p>
    <w:p w14:paraId="24BB0921" w14:textId="77777777" w:rsidR="00FB5F14" w:rsidRPr="00C0077E" w:rsidRDefault="00814408" w:rsidP="00FB5F14">
      <w:pPr>
        <w:rPr>
          <w:rFonts w:cs="Times New Roman"/>
          <w:color w:val="000000" w:themeColor="text1"/>
        </w:rPr>
      </w:pPr>
      <w:r w:rsidRPr="00814408">
        <w:rPr>
          <w:rFonts w:ascii="Calibri" w:eastAsia="Calibri" w:hAnsi="Calibri" w:cs="Times New Roman"/>
          <w:color w:val="000000"/>
        </w:rPr>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3659FA33" w14:textId="77777777" w:rsidR="00FB5F14" w:rsidRPr="00C0077E" w:rsidRDefault="00FB5F14" w:rsidP="00FB5F14"/>
    <w:p w14:paraId="34E04DBF" w14:textId="77777777" w:rsidR="00FB5F14" w:rsidRPr="00C0077E" w:rsidRDefault="00814408" w:rsidP="00FB5F14">
      <w:r w:rsidRPr="00814408">
        <w:rPr>
          <w:rFonts w:ascii="Calibri" w:eastAsia="Calibri" w:hAnsi="Calibri" w:cs="Times New Roman"/>
        </w:rPr>
        <w:t xml:space="preserve">Retten til vederlag etter denne Avtalen kan fritt overdragast. </w:t>
      </w:r>
      <w:r w:rsidRPr="00C94280">
        <w:rPr>
          <w:rFonts w:ascii="Calibri" w:eastAsia="Calibri" w:hAnsi="Calibri" w:cs="Times New Roman"/>
        </w:rPr>
        <w:t>Slik overdraging fritek ikkje den overdragande Parten frå forpliktingane og ansvaret vedkomande har.</w:t>
      </w:r>
    </w:p>
    <w:p w14:paraId="1C135C59" w14:textId="77777777" w:rsidR="00FB5F14" w:rsidRPr="00C0077E" w:rsidRDefault="00FB5F14" w:rsidP="00FB5F14"/>
    <w:p w14:paraId="2DCA9282" w14:textId="77777777" w:rsidR="00FB5F14" w:rsidRPr="00C0077E" w:rsidRDefault="00814408" w:rsidP="00FB5F14">
      <w:pPr>
        <w:pStyle w:val="Overskrift2"/>
      </w:pPr>
      <w:bookmarkStart w:id="783" w:name="_Toc111799284"/>
      <w:bookmarkStart w:id="784" w:name="_Toc230784127"/>
      <w:r>
        <w:rPr>
          <w:rFonts w:eastAsia="Arial"/>
          <w:lang w:val="en-US"/>
        </w:rPr>
        <w:t>Konkurs, akkord e.l.</w:t>
      </w:r>
      <w:bookmarkEnd w:id="783"/>
      <w:bookmarkEnd w:id="784"/>
      <w:r>
        <w:rPr>
          <w:rFonts w:eastAsia="Arial"/>
          <w:lang w:val="en-US"/>
        </w:rPr>
        <w:t xml:space="preserve"> </w:t>
      </w:r>
    </w:p>
    <w:p w14:paraId="4F634657" w14:textId="77777777" w:rsidR="00FB5F14" w:rsidRPr="00C0077E" w:rsidRDefault="00814408" w:rsidP="00FB5F14">
      <w:r w:rsidRPr="00814408">
        <w:rPr>
          <w:rFonts w:ascii="Calibri" w:eastAsia="Calibri" w:hAnsi="Calibri" w:cs="Times New Roman"/>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2E8E4B87" w14:textId="77777777" w:rsidR="00FB5F14" w:rsidRPr="00C0077E" w:rsidRDefault="00FB5F14" w:rsidP="00FB5F14"/>
    <w:p w14:paraId="23F43E4E" w14:textId="77777777" w:rsidR="00FB5F14" w:rsidRPr="00C0077E" w:rsidRDefault="00814408" w:rsidP="00FB5F14">
      <w:pPr>
        <w:pStyle w:val="Overskrift2"/>
      </w:pPr>
      <w:bookmarkStart w:id="785" w:name="_Toc111799285"/>
      <w:bookmarkStart w:id="786" w:name="_Toc230784128"/>
      <w:r>
        <w:rPr>
          <w:rFonts w:eastAsia="Arial"/>
          <w:lang w:val="en-US"/>
        </w:rPr>
        <w:t>Force majeure</w:t>
      </w:r>
      <w:bookmarkEnd w:id="785"/>
      <w:bookmarkEnd w:id="786"/>
    </w:p>
    <w:p w14:paraId="6C06FC04" w14:textId="77777777" w:rsidR="00FB5F14" w:rsidRPr="00C0077E" w:rsidRDefault="00814408" w:rsidP="00FB5F14">
      <w:r w:rsidRPr="00814408">
        <w:rPr>
          <w:rFonts w:ascii="Calibri" w:eastAsia="Calibri" w:hAnsi="Calibri" w:cs="Times New Roman"/>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w:t>
      </w:r>
    </w:p>
    <w:p w14:paraId="62FF22CE" w14:textId="77777777" w:rsidR="00FB5F14" w:rsidRPr="00C0077E" w:rsidRDefault="00FB5F14" w:rsidP="00FB5F14"/>
    <w:p w14:paraId="70E734B1" w14:textId="77777777" w:rsidR="00FB5F14" w:rsidRPr="00C0077E" w:rsidRDefault="00814408" w:rsidP="00FB5F14">
      <w:r w:rsidRPr="00814408">
        <w:rPr>
          <w:rFonts w:ascii="Calibri" w:eastAsia="Calibri" w:hAnsi="Calibri" w:cs="Times New Roman"/>
        </w:rPr>
        <w:t>Den ramma Part sine forpliktingar blir suspenderte så lenge den ekstraordinære situasjonen varer. Motytingane frå den andre Parten blir suspenderte i same tidsrom.</w:t>
      </w:r>
    </w:p>
    <w:p w14:paraId="70DD4DCE" w14:textId="77777777" w:rsidR="00FB5F14" w:rsidRPr="00C0077E" w:rsidRDefault="00FB5F14" w:rsidP="00FB5F14">
      <w:pPr>
        <w:pStyle w:val="Dato"/>
      </w:pPr>
    </w:p>
    <w:p w14:paraId="74FEBA10" w14:textId="77777777" w:rsidR="00FB5F14" w:rsidRPr="00C0077E" w:rsidRDefault="00814408" w:rsidP="00FB5F14">
      <w:r w:rsidRPr="00814408">
        <w:rPr>
          <w:rFonts w:ascii="Calibri" w:eastAsia="Calibri" w:hAnsi="Calibri" w:cs="Times New Roman"/>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6B34FD1C" w14:textId="77777777" w:rsidR="00FB5F14" w:rsidRPr="00C0077E" w:rsidRDefault="00FB5F14" w:rsidP="00FB5F14"/>
    <w:p w14:paraId="6ADEFA67" w14:textId="77777777" w:rsidR="00FB5F14" w:rsidRPr="00C0077E" w:rsidRDefault="00814408" w:rsidP="00FB5F14">
      <w:r w:rsidRPr="00814408">
        <w:rPr>
          <w:rFonts w:ascii="Calibri" w:eastAsia="Calibri" w:hAnsi="Calibri" w:cs="Times New Roman"/>
        </w:rPr>
        <w:t>Kvar av Partane dekkjer sine eigne kostnader knytte til avslutning av Avtalen. Kunden betaler avtalt pris for den delen av leveransen som var kontraktsmessig levert før Avtalen vart avslutta. Partane kan ikkje rette andre krav mot kvarandre som følgje av avslutning av Avtalen etter denne føresegna.</w:t>
      </w:r>
    </w:p>
    <w:p w14:paraId="07393C87" w14:textId="77777777" w:rsidR="00FB5F14" w:rsidRPr="00C0077E" w:rsidRDefault="00FB5F14" w:rsidP="00FB5F14"/>
    <w:p w14:paraId="39D3CB4E" w14:textId="77777777" w:rsidR="00FB5F14" w:rsidRPr="00C0077E" w:rsidRDefault="00814408" w:rsidP="00FB5F14">
      <w:r w:rsidRPr="00814408">
        <w:rPr>
          <w:rFonts w:ascii="Calibri" w:eastAsia="Calibri" w:hAnsi="Calibri" w:cs="Times New Roman"/>
        </w:rPr>
        <w:t xml:space="preserve">I samband med force majeure-situasjonar har Partane gjensidig informasjonsplikt overfor kvarandre om alle forhold som må ventast å vere viktige for den andre Parten. </w:t>
      </w:r>
      <w:r>
        <w:rPr>
          <w:rFonts w:ascii="Calibri" w:eastAsia="Calibri" w:hAnsi="Calibri" w:cs="Times New Roman"/>
          <w:lang w:val="en-US"/>
        </w:rPr>
        <w:t>Slik informasjon skal givast så raskt som mogleg.</w:t>
      </w:r>
    </w:p>
    <w:p w14:paraId="0D2B3506" w14:textId="77777777" w:rsidR="00FB5F14" w:rsidRPr="00C0077E" w:rsidRDefault="00FB5F14" w:rsidP="00FB5F14"/>
    <w:p w14:paraId="4D9DD7CF" w14:textId="77777777" w:rsidR="00FB5F14" w:rsidRPr="00C0077E" w:rsidRDefault="00814408" w:rsidP="00FB5F14">
      <w:pPr>
        <w:pStyle w:val="Overskrift2"/>
      </w:pPr>
      <w:bookmarkStart w:id="787" w:name="_Toc111799286"/>
      <w:bookmarkStart w:id="788" w:name="_Toc230784129"/>
      <w:r w:rsidRPr="00814408">
        <w:rPr>
          <w:rFonts w:eastAsia="Arial"/>
        </w:rPr>
        <w:t>Risiko for utstyr m.m.</w:t>
      </w:r>
      <w:bookmarkEnd w:id="787"/>
      <w:bookmarkEnd w:id="788"/>
    </w:p>
    <w:p w14:paraId="3B6CF59E" w14:textId="77777777" w:rsidR="00FB5F14" w:rsidRPr="00C0077E" w:rsidRDefault="00814408" w:rsidP="00FB5F14">
      <w:pPr>
        <w:rPr>
          <w:rFonts w:cstheme="minorHAnsi"/>
        </w:rPr>
      </w:pPr>
      <w:r w:rsidRPr="00814408">
        <w:rPr>
          <w:rFonts w:ascii="Calibri" w:eastAsia="Calibri" w:hAnsi="Calibri" w:cs="Calibri"/>
        </w:rPr>
        <w:t>Kunden har risikoen for utstyr og program som er omfatta av Avtalen, jf. bilag 3. Leverandøren har risiko for anna utstyr eller program, t.d. reserveutstyr, som han har plassert hos Kunden, dersom ikkje anna er avtalt.</w:t>
      </w:r>
    </w:p>
    <w:p w14:paraId="5E178AEF" w14:textId="77777777" w:rsidR="00FB5F14" w:rsidRPr="00C0077E" w:rsidRDefault="00FB5F14" w:rsidP="00FB5F14"/>
    <w:p w14:paraId="4839D92D" w14:textId="77777777" w:rsidR="00FB5F14" w:rsidRPr="00C0077E" w:rsidRDefault="00814408"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230784130"/>
      <w:r>
        <w:rPr>
          <w:rFonts w:eastAsia="Arial"/>
          <w:szCs w:val="28"/>
          <w:lang w:val="en-US"/>
        </w:rPr>
        <w:t>Tvistar</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6E4D71D4" w14:textId="77777777" w:rsidR="00FB5F14" w:rsidRPr="00C0077E" w:rsidRDefault="00814408" w:rsidP="00FB5F14">
      <w:pPr>
        <w:pStyle w:val="Overskrift2"/>
      </w:pPr>
      <w:bookmarkStart w:id="805" w:name="_Toc52337417"/>
      <w:bookmarkStart w:id="806" w:name="_Toc136170813"/>
      <w:bookmarkStart w:id="807" w:name="_Toc111799288"/>
      <w:bookmarkStart w:id="808" w:name="_Toc230784131"/>
      <w:r>
        <w:rPr>
          <w:rFonts w:eastAsia="Arial"/>
          <w:lang w:val="en-US"/>
        </w:rPr>
        <w:t>Forhandlingar</w:t>
      </w:r>
      <w:bookmarkEnd w:id="805"/>
      <w:bookmarkEnd w:id="806"/>
      <w:r>
        <w:rPr>
          <w:rFonts w:eastAsia="Arial"/>
          <w:lang w:val="en-US"/>
        </w:rPr>
        <w:t xml:space="preserve"> og mekling</w:t>
      </w:r>
      <w:bookmarkEnd w:id="807"/>
      <w:bookmarkEnd w:id="808"/>
    </w:p>
    <w:p w14:paraId="2C14D418" w14:textId="77777777" w:rsidR="00FB5F14" w:rsidRPr="00C0077E" w:rsidRDefault="00814408" w:rsidP="00FB5F14">
      <w:r w:rsidRPr="00814408">
        <w:rPr>
          <w:rFonts w:ascii="Calibri" w:eastAsia="Calibri" w:hAnsi="Calibri" w:cs="Times New Roman"/>
        </w:rPr>
        <w:t xml:space="preserve">Dersom det oppstår tvist mellom Partane om tolkinga eller rettsverknadene av Avtalen, skal ein søkje å løyse tvisten gjennom forhandlingar og/eller mekling. </w:t>
      </w:r>
      <w:bookmarkStart w:id="809" w:name="_Toc52337418"/>
      <w:bookmarkStart w:id="810" w:name="_Toc136170814"/>
    </w:p>
    <w:bookmarkEnd w:id="809"/>
    <w:bookmarkEnd w:id="810"/>
    <w:p w14:paraId="36195CC9" w14:textId="77777777" w:rsidR="00FB5F14" w:rsidRPr="00C0077E" w:rsidRDefault="00FB5F14" w:rsidP="00FB5F14"/>
    <w:p w14:paraId="06094A1D" w14:textId="77777777" w:rsidR="00FB5F14" w:rsidRPr="00C0077E" w:rsidRDefault="00814408" w:rsidP="00FB5F14">
      <w:pPr>
        <w:pStyle w:val="Overskrift2"/>
      </w:pPr>
      <w:bookmarkStart w:id="811" w:name="_Toc111799289"/>
      <w:bookmarkStart w:id="812" w:name="_Toc230784132"/>
      <w:r>
        <w:rPr>
          <w:rFonts w:eastAsia="Arial"/>
          <w:lang w:val="en-US"/>
        </w:rPr>
        <w:t>Lovval og verneting</w:t>
      </w:r>
      <w:bookmarkEnd w:id="811"/>
      <w:bookmarkEnd w:id="812"/>
    </w:p>
    <w:p w14:paraId="2D6CEBC4" w14:textId="77777777" w:rsidR="00FB5F14" w:rsidRPr="00C0077E" w:rsidRDefault="00814408" w:rsidP="00FB5F14">
      <w:r w:rsidRPr="00814408">
        <w:rPr>
          <w:rFonts w:ascii="Calibri" w:eastAsia="Calibri" w:hAnsi="Calibri" w:cs="Times New Roman"/>
        </w:rPr>
        <w:t>Partane sine rettar og plikter etter denne Avtalen blir i heilskap fastsette av norsk rett.</w:t>
      </w:r>
    </w:p>
    <w:p w14:paraId="469D7EA4" w14:textId="77777777" w:rsidR="00FB5F14" w:rsidRPr="00C0077E" w:rsidRDefault="00FB5F14" w:rsidP="00FB5F14"/>
    <w:p w14:paraId="23103B83" w14:textId="77777777" w:rsidR="00FB5F14" w:rsidRPr="00C0077E" w:rsidRDefault="00814408" w:rsidP="00FB5F14">
      <w:r w:rsidRPr="00814408">
        <w:rPr>
          <w:rFonts w:ascii="Calibri" w:eastAsia="Calibri" w:hAnsi="Calibri" w:cs="Times New Roman"/>
        </w:rPr>
        <w:t>Dersom ein tvist ikkje blir løyst ved forhandlingar eller mekling, kan kvar av Partane forlange tvisten avgjort med endeleg verknad ved norske domstolar.</w:t>
      </w:r>
    </w:p>
    <w:p w14:paraId="40C7D393" w14:textId="77777777" w:rsidR="00FB5F14" w:rsidRPr="00C0077E" w:rsidRDefault="00FB5F14" w:rsidP="00FB5F14"/>
    <w:p w14:paraId="4D0C9714" w14:textId="77777777" w:rsidR="00FB5F14" w:rsidRPr="00C0077E" w:rsidRDefault="00814408" w:rsidP="00FB5F14">
      <w:r w:rsidRPr="00814408">
        <w:rPr>
          <w:rFonts w:ascii="Calibri" w:eastAsia="Calibri" w:hAnsi="Calibri" w:cs="Times New Roman"/>
        </w:rPr>
        <w:t>Verneting er ved Kunden si forretningsadresse.</w:t>
      </w:r>
    </w:p>
    <w:p w14:paraId="770CAA96" w14:textId="77777777" w:rsidR="00FB5F14" w:rsidRPr="00C0077E" w:rsidRDefault="00FB5F14" w:rsidP="00FB5F14"/>
    <w:p w14:paraId="3BF931E8" w14:textId="77777777" w:rsidR="00FB5F14" w:rsidRPr="00C0077E" w:rsidRDefault="00814408" w:rsidP="00FB5F14">
      <w:r w:rsidRPr="00814408">
        <w:rPr>
          <w:rFonts w:ascii="Calibri" w:eastAsia="Calibri" w:hAnsi="Calibri" w:cs="Times New Roman"/>
        </w:rPr>
        <w:t>Partane kan alternativt avtale at tvisten blir avgjort med endeleg verknad ved skilsdom.</w:t>
      </w:r>
    </w:p>
    <w:p w14:paraId="61FC5D08" w14:textId="77777777" w:rsidR="00FB5F14" w:rsidRPr="00C0077E" w:rsidRDefault="00FB5F14" w:rsidP="00FB5F14"/>
    <w:p w14:paraId="2989EE40" w14:textId="77777777" w:rsidR="00FB5F14" w:rsidRPr="00C0077E" w:rsidRDefault="00FB5F14" w:rsidP="00FB5F14">
      <w:pPr>
        <w:jc w:val="center"/>
      </w:pPr>
    </w:p>
    <w:p w14:paraId="2B85C7C5" w14:textId="77777777" w:rsidR="00E959CE" w:rsidRPr="00C0077E" w:rsidRDefault="00814408" w:rsidP="00FB5F14">
      <w:pPr>
        <w:jc w:val="center"/>
        <w:rPr>
          <w:rFonts w:cstheme="minorHAnsi"/>
        </w:rPr>
      </w:pPr>
      <w:r w:rsidRPr="00C0077E">
        <w:t>**</w:t>
      </w:r>
      <w:r w:rsidR="0042337A" w:rsidRPr="00C0077E">
        <w:t>***</w:t>
      </w:r>
    </w:p>
    <w:sectPr w:rsidR="00E959CE" w:rsidRPr="00C0077E" w:rsidSect="00621905">
      <w:footerReference w:type="default" r:id="rId19"/>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D5E5" w14:textId="77777777" w:rsidR="00C16187" w:rsidRDefault="00814408">
      <w:r>
        <w:separator/>
      </w:r>
    </w:p>
    <w:p w14:paraId="62817F97" w14:textId="77777777" w:rsidR="00C16187" w:rsidRDefault="00C16187"/>
  </w:endnote>
  <w:endnote w:type="continuationSeparator" w:id="0">
    <w:p w14:paraId="723CBD4D" w14:textId="77777777" w:rsidR="00C16187" w:rsidRDefault="00814408">
      <w:r>
        <w:continuationSeparator/>
      </w:r>
    </w:p>
    <w:p w14:paraId="1F373619" w14:textId="77777777" w:rsidR="00C16187" w:rsidRDefault="00C16187"/>
  </w:endnote>
  <w:endnote w:type="continuationNotice" w:id="1">
    <w:p w14:paraId="7546D5AE" w14:textId="77777777" w:rsidR="00C16187" w:rsidRDefault="00C16187"/>
    <w:p w14:paraId="39806F2B" w14:textId="77777777" w:rsidR="00C16187" w:rsidRDefault="00C1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4229" w14:textId="77777777" w:rsidR="002A7040" w:rsidRDefault="002A7040" w:rsidP="0078684D">
    <w:pPr>
      <w:pStyle w:val="Topptekst"/>
      <w:rPr>
        <w:rFonts w:ascii="Calibri" w:hAnsi="Calibri"/>
      </w:rPr>
    </w:pPr>
  </w:p>
  <w:p w14:paraId="3B4718F4" w14:textId="77777777" w:rsidR="002A7040" w:rsidRPr="003666D3" w:rsidRDefault="00814408"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4DA"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D505" w14:textId="77777777" w:rsidR="002A7040" w:rsidRDefault="002A7040" w:rsidP="0078684D">
    <w:pPr>
      <w:pStyle w:val="Topptekst"/>
      <w:rPr>
        <w:rFonts w:ascii="Calibri" w:hAnsi="Calibri"/>
      </w:rPr>
    </w:pPr>
  </w:p>
  <w:p w14:paraId="2BD90DC4" w14:textId="77777777" w:rsidR="002A7040" w:rsidRPr="003666D3" w:rsidRDefault="00814408"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10F3" w14:textId="341D364B" w:rsidR="002A7040" w:rsidRPr="00C71D90" w:rsidRDefault="00814408"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SSA-V 202</w:t>
    </w:r>
    <w:r w:rsidR="001C063C">
      <w:rPr>
        <w:rFonts w:ascii="Calibri" w:eastAsia="Calibri" w:hAnsi="Calibri"/>
        <w:smallCaps w:val="0"/>
        <w:lang w:val="en-US" w:eastAsia="en-US"/>
      </w:rPr>
      <w:t>6</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715C07D3"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44CA" w14:textId="23924FCA" w:rsidR="002A7040" w:rsidRPr="00713F9F" w:rsidRDefault="00814408"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SSA-V 202</w:t>
    </w:r>
    <w:r w:rsidR="001C063C">
      <w:rPr>
        <w:rFonts w:ascii="Calibri" w:eastAsia="Calibri" w:hAnsi="Calibri"/>
        <w:smallCaps w:val="0"/>
        <w:lang w:val="en-US" w:eastAsia="en-US"/>
      </w:rPr>
      <w:t>6</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053A3866" w14:textId="77777777" w:rsidR="00FB5F14" w:rsidRDefault="00814408">
            <w:pPr>
              <w:pStyle w:val="Bunntekst"/>
              <w:jc w:val="right"/>
            </w:pPr>
            <w:r>
              <w:rPr>
                <w:rFonts w:ascii="Calibri" w:eastAsia="Calibri" w:hAnsi="Calibri"/>
                <w:lang w:val="en-US"/>
              </w:rP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ascii="Calibri" w:eastAsia="Calibri" w:hAnsi="Calibri"/>
                <w:lang w:val="en-US"/>
              </w:rP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925056" w14:textId="72640F14" w:rsidR="00FB5F14" w:rsidRPr="00AD196A" w:rsidRDefault="00814408" w:rsidP="00A23703">
    <w:pPr>
      <w:pStyle w:val="Bunntekst"/>
      <w:tabs>
        <w:tab w:val="clear" w:pos="9072"/>
        <w:tab w:val="right" w:pos="8220"/>
      </w:tabs>
      <w:rPr>
        <w:rFonts w:ascii="Calibri" w:hAnsi="Calibri"/>
        <w:lang w:val="nn-NO"/>
      </w:rPr>
    </w:pPr>
    <w:r>
      <w:rPr>
        <w:rFonts w:ascii="Calibri" w:eastAsia="Calibri" w:hAnsi="Calibri"/>
        <w:smallCaps w:val="0"/>
        <w:lang w:val="en-US" w:eastAsia="en-US"/>
      </w:rPr>
      <w:t>SSA-V 202</w:t>
    </w:r>
    <w:r w:rsidR="001C063C">
      <w:rPr>
        <w:rFonts w:ascii="Calibri" w:eastAsia="Calibri" w:hAnsi="Calibri"/>
        <w:smallCaps w:val="0"/>
        <w:lang w:val="en-US" w:eastAsia="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2D59" w14:textId="77777777" w:rsidR="00C16187" w:rsidRDefault="00814408">
      <w:r>
        <w:separator/>
      </w:r>
    </w:p>
    <w:p w14:paraId="315D892C" w14:textId="77777777" w:rsidR="00C16187" w:rsidRDefault="00C16187"/>
  </w:footnote>
  <w:footnote w:type="continuationSeparator" w:id="0">
    <w:p w14:paraId="5A5EBC6B" w14:textId="77777777" w:rsidR="00C16187" w:rsidRDefault="00814408">
      <w:r>
        <w:continuationSeparator/>
      </w:r>
    </w:p>
    <w:p w14:paraId="7F6F4988" w14:textId="77777777" w:rsidR="00C16187" w:rsidRDefault="00C16187"/>
  </w:footnote>
  <w:footnote w:type="continuationNotice" w:id="1">
    <w:p w14:paraId="17DEACA2" w14:textId="77777777" w:rsidR="00C16187" w:rsidRDefault="00C16187"/>
    <w:p w14:paraId="54917DD2" w14:textId="77777777" w:rsidR="00C16187" w:rsidRDefault="00C1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178" w14:textId="77777777" w:rsidR="002A7040" w:rsidRDefault="00814408"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DCE7" w14:textId="77777777" w:rsidR="002A7040" w:rsidRDefault="00814408"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A882"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854"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47AA"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B0C062E0">
      <w:start w:val="1"/>
      <w:numFmt w:val="decimal"/>
      <w:pStyle w:val="figurtekst"/>
      <w:lvlText w:val="%1."/>
      <w:lvlJc w:val="left"/>
      <w:pPr>
        <w:tabs>
          <w:tab w:val="num" w:pos="360"/>
        </w:tabs>
        <w:ind w:left="360" w:hanging="360"/>
      </w:pPr>
      <w:rPr>
        <w:rFonts w:ascii="Times New Roman" w:hAnsi="Times New Roman" w:cs="Times New Roman"/>
      </w:rPr>
    </w:lvl>
    <w:lvl w:ilvl="1" w:tplc="99E433B2">
      <w:start w:val="1"/>
      <w:numFmt w:val="bullet"/>
      <w:lvlText w:val="o"/>
      <w:lvlJc w:val="left"/>
      <w:pPr>
        <w:tabs>
          <w:tab w:val="num" w:pos="1440"/>
        </w:tabs>
        <w:ind w:left="1440" w:hanging="360"/>
      </w:pPr>
      <w:rPr>
        <w:rFonts w:ascii="Courier New" w:hAnsi="Courier New" w:cs="Courier New" w:hint="default"/>
      </w:rPr>
    </w:lvl>
    <w:lvl w:ilvl="2" w:tplc="8B3AAA88">
      <w:start w:val="1"/>
      <w:numFmt w:val="bullet"/>
      <w:lvlText w:val=""/>
      <w:lvlJc w:val="left"/>
      <w:pPr>
        <w:tabs>
          <w:tab w:val="num" w:pos="2160"/>
        </w:tabs>
        <w:ind w:left="2160" w:hanging="360"/>
      </w:pPr>
      <w:rPr>
        <w:rFonts w:ascii="Wingdings" w:hAnsi="Wingdings" w:cs="Times New Roman" w:hint="default"/>
      </w:rPr>
    </w:lvl>
    <w:lvl w:ilvl="3" w:tplc="A726D880">
      <w:start w:val="1"/>
      <w:numFmt w:val="bullet"/>
      <w:lvlText w:val=""/>
      <w:lvlJc w:val="left"/>
      <w:pPr>
        <w:tabs>
          <w:tab w:val="num" w:pos="2880"/>
        </w:tabs>
        <w:ind w:left="2880" w:hanging="360"/>
      </w:pPr>
      <w:rPr>
        <w:rFonts w:ascii="Symbol" w:hAnsi="Symbol" w:cs="Times New Roman" w:hint="default"/>
      </w:rPr>
    </w:lvl>
    <w:lvl w:ilvl="4" w:tplc="3B06B732">
      <w:start w:val="1"/>
      <w:numFmt w:val="bullet"/>
      <w:lvlText w:val="o"/>
      <w:lvlJc w:val="left"/>
      <w:pPr>
        <w:tabs>
          <w:tab w:val="num" w:pos="3600"/>
        </w:tabs>
        <w:ind w:left="3600" w:hanging="360"/>
      </w:pPr>
      <w:rPr>
        <w:rFonts w:ascii="Courier New" w:hAnsi="Courier New" w:cs="Courier New" w:hint="default"/>
      </w:rPr>
    </w:lvl>
    <w:lvl w:ilvl="5" w:tplc="853A7A1A">
      <w:start w:val="1"/>
      <w:numFmt w:val="bullet"/>
      <w:lvlText w:val=""/>
      <w:lvlJc w:val="left"/>
      <w:pPr>
        <w:tabs>
          <w:tab w:val="num" w:pos="4320"/>
        </w:tabs>
        <w:ind w:left="4320" w:hanging="360"/>
      </w:pPr>
      <w:rPr>
        <w:rFonts w:ascii="Wingdings" w:hAnsi="Wingdings" w:cs="Times New Roman" w:hint="default"/>
      </w:rPr>
    </w:lvl>
    <w:lvl w:ilvl="6" w:tplc="9DBCE678">
      <w:start w:val="1"/>
      <w:numFmt w:val="bullet"/>
      <w:lvlText w:val=""/>
      <w:lvlJc w:val="left"/>
      <w:pPr>
        <w:tabs>
          <w:tab w:val="num" w:pos="5040"/>
        </w:tabs>
        <w:ind w:left="5040" w:hanging="360"/>
      </w:pPr>
      <w:rPr>
        <w:rFonts w:ascii="Symbol" w:hAnsi="Symbol" w:cs="Times New Roman" w:hint="default"/>
      </w:rPr>
    </w:lvl>
    <w:lvl w:ilvl="7" w:tplc="21E80E58">
      <w:start w:val="1"/>
      <w:numFmt w:val="bullet"/>
      <w:lvlText w:val="o"/>
      <w:lvlJc w:val="left"/>
      <w:pPr>
        <w:tabs>
          <w:tab w:val="num" w:pos="5760"/>
        </w:tabs>
        <w:ind w:left="5760" w:hanging="360"/>
      </w:pPr>
      <w:rPr>
        <w:rFonts w:ascii="Courier New" w:hAnsi="Courier New" w:cs="Courier New" w:hint="default"/>
      </w:rPr>
    </w:lvl>
    <w:lvl w:ilvl="8" w:tplc="B46E943C">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94E6E79E">
      <w:start w:val="1"/>
      <w:numFmt w:val="decimal"/>
      <w:lvlText w:val="%1."/>
      <w:lvlJc w:val="left"/>
      <w:pPr>
        <w:ind w:left="720" w:hanging="360"/>
      </w:pPr>
    </w:lvl>
    <w:lvl w:ilvl="1" w:tplc="2FB0EC06" w:tentative="1">
      <w:start w:val="1"/>
      <w:numFmt w:val="lowerLetter"/>
      <w:lvlText w:val="%2."/>
      <w:lvlJc w:val="left"/>
      <w:pPr>
        <w:ind w:left="1440" w:hanging="360"/>
      </w:pPr>
    </w:lvl>
    <w:lvl w:ilvl="2" w:tplc="52F6372A" w:tentative="1">
      <w:start w:val="1"/>
      <w:numFmt w:val="lowerRoman"/>
      <w:lvlText w:val="%3."/>
      <w:lvlJc w:val="right"/>
      <w:pPr>
        <w:ind w:left="2160" w:hanging="180"/>
      </w:pPr>
    </w:lvl>
    <w:lvl w:ilvl="3" w:tplc="C2A4AD82" w:tentative="1">
      <w:start w:val="1"/>
      <w:numFmt w:val="decimal"/>
      <w:lvlText w:val="%4."/>
      <w:lvlJc w:val="left"/>
      <w:pPr>
        <w:ind w:left="2880" w:hanging="360"/>
      </w:pPr>
    </w:lvl>
    <w:lvl w:ilvl="4" w:tplc="EE4EBEB8" w:tentative="1">
      <w:start w:val="1"/>
      <w:numFmt w:val="lowerLetter"/>
      <w:lvlText w:val="%5."/>
      <w:lvlJc w:val="left"/>
      <w:pPr>
        <w:ind w:left="3600" w:hanging="360"/>
      </w:pPr>
    </w:lvl>
    <w:lvl w:ilvl="5" w:tplc="52805F22" w:tentative="1">
      <w:start w:val="1"/>
      <w:numFmt w:val="lowerRoman"/>
      <w:lvlText w:val="%6."/>
      <w:lvlJc w:val="right"/>
      <w:pPr>
        <w:ind w:left="4320" w:hanging="180"/>
      </w:pPr>
    </w:lvl>
    <w:lvl w:ilvl="6" w:tplc="1D186396" w:tentative="1">
      <w:start w:val="1"/>
      <w:numFmt w:val="decimal"/>
      <w:lvlText w:val="%7."/>
      <w:lvlJc w:val="left"/>
      <w:pPr>
        <w:ind w:left="5040" w:hanging="360"/>
      </w:pPr>
    </w:lvl>
    <w:lvl w:ilvl="7" w:tplc="CED4317E" w:tentative="1">
      <w:start w:val="1"/>
      <w:numFmt w:val="lowerLetter"/>
      <w:lvlText w:val="%8."/>
      <w:lvlJc w:val="left"/>
      <w:pPr>
        <w:ind w:left="5760" w:hanging="360"/>
      </w:pPr>
    </w:lvl>
    <w:lvl w:ilvl="8" w:tplc="0AF48F54"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1FC4EA64">
      <w:start w:val="1"/>
      <w:numFmt w:val="decimal"/>
      <w:lvlText w:val="%1."/>
      <w:lvlJc w:val="left"/>
      <w:pPr>
        <w:ind w:left="720" w:hanging="360"/>
      </w:pPr>
      <w:rPr>
        <w:rFonts w:hint="default"/>
      </w:rPr>
    </w:lvl>
    <w:lvl w:ilvl="1" w:tplc="808C0512" w:tentative="1">
      <w:start w:val="1"/>
      <w:numFmt w:val="lowerLetter"/>
      <w:lvlText w:val="%2."/>
      <w:lvlJc w:val="left"/>
      <w:pPr>
        <w:ind w:left="1440" w:hanging="360"/>
      </w:pPr>
    </w:lvl>
    <w:lvl w:ilvl="2" w:tplc="D462589A" w:tentative="1">
      <w:start w:val="1"/>
      <w:numFmt w:val="lowerRoman"/>
      <w:lvlText w:val="%3."/>
      <w:lvlJc w:val="right"/>
      <w:pPr>
        <w:ind w:left="2160" w:hanging="180"/>
      </w:pPr>
    </w:lvl>
    <w:lvl w:ilvl="3" w:tplc="9B1E72E4" w:tentative="1">
      <w:start w:val="1"/>
      <w:numFmt w:val="decimal"/>
      <w:lvlText w:val="%4."/>
      <w:lvlJc w:val="left"/>
      <w:pPr>
        <w:ind w:left="2880" w:hanging="360"/>
      </w:pPr>
    </w:lvl>
    <w:lvl w:ilvl="4" w:tplc="F4CA6DA0" w:tentative="1">
      <w:start w:val="1"/>
      <w:numFmt w:val="lowerLetter"/>
      <w:lvlText w:val="%5."/>
      <w:lvlJc w:val="left"/>
      <w:pPr>
        <w:ind w:left="3600" w:hanging="360"/>
      </w:pPr>
    </w:lvl>
    <w:lvl w:ilvl="5" w:tplc="26FAC59E" w:tentative="1">
      <w:start w:val="1"/>
      <w:numFmt w:val="lowerRoman"/>
      <w:lvlText w:val="%6."/>
      <w:lvlJc w:val="right"/>
      <w:pPr>
        <w:ind w:left="4320" w:hanging="180"/>
      </w:pPr>
    </w:lvl>
    <w:lvl w:ilvl="6" w:tplc="C0588910" w:tentative="1">
      <w:start w:val="1"/>
      <w:numFmt w:val="decimal"/>
      <w:lvlText w:val="%7."/>
      <w:lvlJc w:val="left"/>
      <w:pPr>
        <w:ind w:left="5040" w:hanging="360"/>
      </w:pPr>
    </w:lvl>
    <w:lvl w:ilvl="7" w:tplc="BAEEB5C6" w:tentative="1">
      <w:start w:val="1"/>
      <w:numFmt w:val="lowerLetter"/>
      <w:lvlText w:val="%8."/>
      <w:lvlJc w:val="left"/>
      <w:pPr>
        <w:ind w:left="5760" w:hanging="360"/>
      </w:pPr>
    </w:lvl>
    <w:lvl w:ilvl="8" w:tplc="242069D0"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E4229916">
      <w:start w:val="1"/>
      <w:numFmt w:val="decimal"/>
      <w:lvlText w:val="%1."/>
      <w:lvlJc w:val="left"/>
      <w:pPr>
        <w:ind w:left="720" w:hanging="360"/>
      </w:pPr>
      <w:rPr>
        <w:rFonts w:hint="default"/>
      </w:rPr>
    </w:lvl>
    <w:lvl w:ilvl="1" w:tplc="75DE2184" w:tentative="1">
      <w:start w:val="1"/>
      <w:numFmt w:val="lowerLetter"/>
      <w:lvlText w:val="%2."/>
      <w:lvlJc w:val="left"/>
      <w:pPr>
        <w:ind w:left="1440" w:hanging="360"/>
      </w:pPr>
    </w:lvl>
    <w:lvl w:ilvl="2" w:tplc="1EA880CA" w:tentative="1">
      <w:start w:val="1"/>
      <w:numFmt w:val="lowerRoman"/>
      <w:lvlText w:val="%3."/>
      <w:lvlJc w:val="right"/>
      <w:pPr>
        <w:ind w:left="2160" w:hanging="180"/>
      </w:pPr>
    </w:lvl>
    <w:lvl w:ilvl="3" w:tplc="6E901948" w:tentative="1">
      <w:start w:val="1"/>
      <w:numFmt w:val="decimal"/>
      <w:lvlText w:val="%4."/>
      <w:lvlJc w:val="left"/>
      <w:pPr>
        <w:ind w:left="2880" w:hanging="360"/>
      </w:pPr>
    </w:lvl>
    <w:lvl w:ilvl="4" w:tplc="5E58BDB4" w:tentative="1">
      <w:start w:val="1"/>
      <w:numFmt w:val="lowerLetter"/>
      <w:lvlText w:val="%5."/>
      <w:lvlJc w:val="left"/>
      <w:pPr>
        <w:ind w:left="3600" w:hanging="360"/>
      </w:pPr>
    </w:lvl>
    <w:lvl w:ilvl="5" w:tplc="16A4F50E" w:tentative="1">
      <w:start w:val="1"/>
      <w:numFmt w:val="lowerRoman"/>
      <w:lvlText w:val="%6."/>
      <w:lvlJc w:val="right"/>
      <w:pPr>
        <w:ind w:left="4320" w:hanging="180"/>
      </w:pPr>
    </w:lvl>
    <w:lvl w:ilvl="6" w:tplc="A0AEE3C4" w:tentative="1">
      <w:start w:val="1"/>
      <w:numFmt w:val="decimal"/>
      <w:lvlText w:val="%7."/>
      <w:lvlJc w:val="left"/>
      <w:pPr>
        <w:ind w:left="5040" w:hanging="360"/>
      </w:pPr>
    </w:lvl>
    <w:lvl w:ilvl="7" w:tplc="79E8342C" w:tentative="1">
      <w:start w:val="1"/>
      <w:numFmt w:val="lowerLetter"/>
      <w:lvlText w:val="%8."/>
      <w:lvlJc w:val="left"/>
      <w:pPr>
        <w:ind w:left="5760" w:hanging="360"/>
      </w:pPr>
    </w:lvl>
    <w:lvl w:ilvl="8" w:tplc="E7FC589C"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B32C0AF6">
      <w:start w:val="1"/>
      <w:numFmt w:val="decimal"/>
      <w:pStyle w:val="Listeavsnitt"/>
      <w:lvlText w:val="%1."/>
      <w:lvlJc w:val="left"/>
      <w:pPr>
        <w:tabs>
          <w:tab w:val="num" w:pos="720"/>
        </w:tabs>
        <w:ind w:left="720" w:hanging="360"/>
      </w:pPr>
    </w:lvl>
    <w:lvl w:ilvl="1" w:tplc="E9B08F60">
      <w:start w:val="1"/>
      <w:numFmt w:val="lowerLetter"/>
      <w:lvlText w:val="%2."/>
      <w:lvlJc w:val="left"/>
      <w:pPr>
        <w:tabs>
          <w:tab w:val="num" w:pos="1440"/>
        </w:tabs>
        <w:ind w:left="1440" w:hanging="360"/>
      </w:pPr>
    </w:lvl>
    <w:lvl w:ilvl="2" w:tplc="F85CAB98">
      <w:start w:val="1"/>
      <w:numFmt w:val="lowerRoman"/>
      <w:lvlText w:val="%3."/>
      <w:lvlJc w:val="right"/>
      <w:pPr>
        <w:tabs>
          <w:tab w:val="num" w:pos="2160"/>
        </w:tabs>
        <w:ind w:left="2160" w:hanging="180"/>
      </w:pPr>
    </w:lvl>
    <w:lvl w:ilvl="3" w:tplc="93243DBA">
      <w:start w:val="1"/>
      <w:numFmt w:val="decimal"/>
      <w:lvlText w:val="%4."/>
      <w:lvlJc w:val="left"/>
      <w:pPr>
        <w:tabs>
          <w:tab w:val="num" w:pos="2880"/>
        </w:tabs>
        <w:ind w:left="2880" w:hanging="360"/>
      </w:pPr>
    </w:lvl>
    <w:lvl w:ilvl="4" w:tplc="93DCF79C">
      <w:start w:val="1"/>
      <w:numFmt w:val="lowerLetter"/>
      <w:lvlText w:val="%5."/>
      <w:lvlJc w:val="left"/>
      <w:pPr>
        <w:tabs>
          <w:tab w:val="num" w:pos="3600"/>
        </w:tabs>
        <w:ind w:left="3600" w:hanging="360"/>
      </w:pPr>
    </w:lvl>
    <w:lvl w:ilvl="5" w:tplc="BC929CB6">
      <w:start w:val="1"/>
      <w:numFmt w:val="lowerRoman"/>
      <w:lvlText w:val="%6."/>
      <w:lvlJc w:val="right"/>
      <w:pPr>
        <w:tabs>
          <w:tab w:val="num" w:pos="4320"/>
        </w:tabs>
        <w:ind w:left="4320" w:hanging="180"/>
      </w:pPr>
    </w:lvl>
    <w:lvl w:ilvl="6" w:tplc="7206B3C6">
      <w:start w:val="1"/>
      <w:numFmt w:val="decimal"/>
      <w:lvlText w:val="%7."/>
      <w:lvlJc w:val="left"/>
      <w:pPr>
        <w:tabs>
          <w:tab w:val="num" w:pos="5040"/>
        </w:tabs>
        <w:ind w:left="5040" w:hanging="360"/>
      </w:pPr>
    </w:lvl>
    <w:lvl w:ilvl="7" w:tplc="47E6D928">
      <w:start w:val="1"/>
      <w:numFmt w:val="lowerLetter"/>
      <w:lvlText w:val="%8."/>
      <w:lvlJc w:val="left"/>
      <w:pPr>
        <w:tabs>
          <w:tab w:val="num" w:pos="5760"/>
        </w:tabs>
        <w:ind w:left="5760" w:hanging="360"/>
      </w:pPr>
    </w:lvl>
    <w:lvl w:ilvl="8" w:tplc="80FCE7A2">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D49E6152">
      <w:start w:val="1"/>
      <w:numFmt w:val="bullet"/>
      <w:pStyle w:val="Avtaleoverskrift"/>
      <w:lvlText w:val=""/>
      <w:lvlJc w:val="left"/>
      <w:pPr>
        <w:tabs>
          <w:tab w:val="num" w:pos="1080"/>
        </w:tabs>
        <w:ind w:left="1080" w:hanging="360"/>
      </w:pPr>
      <w:rPr>
        <w:rFonts w:ascii="Symbol" w:hAnsi="Symbol" w:cs="Times New Roman" w:hint="default"/>
      </w:rPr>
    </w:lvl>
    <w:lvl w:ilvl="1" w:tplc="201669EE">
      <w:start w:val="1"/>
      <w:numFmt w:val="bullet"/>
      <w:lvlText w:val="o"/>
      <w:lvlJc w:val="left"/>
      <w:pPr>
        <w:tabs>
          <w:tab w:val="num" w:pos="1800"/>
        </w:tabs>
        <w:ind w:left="1800" w:hanging="360"/>
      </w:pPr>
      <w:rPr>
        <w:rFonts w:ascii="Courier New" w:hAnsi="Courier New" w:cs="Courier New" w:hint="default"/>
      </w:rPr>
    </w:lvl>
    <w:lvl w:ilvl="2" w:tplc="382428BC">
      <w:start w:val="1"/>
      <w:numFmt w:val="bullet"/>
      <w:lvlText w:val=""/>
      <w:lvlJc w:val="left"/>
      <w:pPr>
        <w:tabs>
          <w:tab w:val="num" w:pos="2520"/>
        </w:tabs>
        <w:ind w:left="2520" w:hanging="360"/>
      </w:pPr>
      <w:rPr>
        <w:rFonts w:ascii="Wingdings" w:hAnsi="Wingdings" w:cs="Times New Roman" w:hint="default"/>
      </w:rPr>
    </w:lvl>
    <w:lvl w:ilvl="3" w:tplc="1F4AA140">
      <w:start w:val="1"/>
      <w:numFmt w:val="bullet"/>
      <w:lvlText w:val=""/>
      <w:lvlJc w:val="left"/>
      <w:pPr>
        <w:tabs>
          <w:tab w:val="num" w:pos="3240"/>
        </w:tabs>
        <w:ind w:left="3240" w:hanging="360"/>
      </w:pPr>
      <w:rPr>
        <w:rFonts w:ascii="Symbol" w:hAnsi="Symbol" w:cs="Times New Roman" w:hint="default"/>
      </w:rPr>
    </w:lvl>
    <w:lvl w:ilvl="4" w:tplc="B2C490F4">
      <w:start w:val="1"/>
      <w:numFmt w:val="bullet"/>
      <w:lvlText w:val="o"/>
      <w:lvlJc w:val="left"/>
      <w:pPr>
        <w:tabs>
          <w:tab w:val="num" w:pos="3960"/>
        </w:tabs>
        <w:ind w:left="3960" w:hanging="360"/>
      </w:pPr>
      <w:rPr>
        <w:rFonts w:ascii="Courier New" w:hAnsi="Courier New" w:cs="Courier New" w:hint="default"/>
      </w:rPr>
    </w:lvl>
    <w:lvl w:ilvl="5" w:tplc="4E42BBC8">
      <w:start w:val="1"/>
      <w:numFmt w:val="bullet"/>
      <w:lvlText w:val=""/>
      <w:lvlJc w:val="left"/>
      <w:pPr>
        <w:tabs>
          <w:tab w:val="num" w:pos="4680"/>
        </w:tabs>
        <w:ind w:left="4680" w:hanging="360"/>
      </w:pPr>
      <w:rPr>
        <w:rFonts w:ascii="Wingdings" w:hAnsi="Wingdings" w:cs="Times New Roman" w:hint="default"/>
      </w:rPr>
    </w:lvl>
    <w:lvl w:ilvl="6" w:tplc="996E7BB2">
      <w:start w:val="1"/>
      <w:numFmt w:val="bullet"/>
      <w:lvlText w:val=""/>
      <w:lvlJc w:val="left"/>
      <w:pPr>
        <w:tabs>
          <w:tab w:val="num" w:pos="5400"/>
        </w:tabs>
        <w:ind w:left="5400" w:hanging="360"/>
      </w:pPr>
      <w:rPr>
        <w:rFonts w:ascii="Symbol" w:hAnsi="Symbol" w:cs="Times New Roman" w:hint="default"/>
      </w:rPr>
    </w:lvl>
    <w:lvl w:ilvl="7" w:tplc="F5545AFA">
      <w:start w:val="1"/>
      <w:numFmt w:val="bullet"/>
      <w:lvlText w:val="o"/>
      <w:lvlJc w:val="left"/>
      <w:pPr>
        <w:tabs>
          <w:tab w:val="num" w:pos="6120"/>
        </w:tabs>
        <w:ind w:left="6120" w:hanging="360"/>
      </w:pPr>
      <w:rPr>
        <w:rFonts w:ascii="Courier New" w:hAnsi="Courier New" w:cs="Courier New" w:hint="default"/>
      </w:rPr>
    </w:lvl>
    <w:lvl w:ilvl="8" w:tplc="8340A85E">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9816ECA8">
      <w:start w:val="1"/>
      <w:numFmt w:val="decimal"/>
      <w:lvlText w:val="%1."/>
      <w:lvlJc w:val="left"/>
      <w:pPr>
        <w:ind w:left="720" w:hanging="360"/>
      </w:pPr>
      <w:rPr>
        <w:rFonts w:hint="default"/>
      </w:rPr>
    </w:lvl>
    <w:lvl w:ilvl="1" w:tplc="6B42500C" w:tentative="1">
      <w:start w:val="1"/>
      <w:numFmt w:val="bullet"/>
      <w:lvlText w:val="o"/>
      <w:lvlJc w:val="left"/>
      <w:pPr>
        <w:ind w:left="1440" w:hanging="360"/>
      </w:pPr>
      <w:rPr>
        <w:rFonts w:ascii="Courier New" w:hAnsi="Courier New" w:cs="Courier New" w:hint="default"/>
      </w:rPr>
    </w:lvl>
    <w:lvl w:ilvl="2" w:tplc="3D4CDF0A" w:tentative="1">
      <w:start w:val="1"/>
      <w:numFmt w:val="bullet"/>
      <w:lvlText w:val=""/>
      <w:lvlJc w:val="left"/>
      <w:pPr>
        <w:ind w:left="2160" w:hanging="360"/>
      </w:pPr>
      <w:rPr>
        <w:rFonts w:ascii="Wingdings" w:hAnsi="Wingdings" w:hint="default"/>
      </w:rPr>
    </w:lvl>
    <w:lvl w:ilvl="3" w:tplc="295E73FE" w:tentative="1">
      <w:start w:val="1"/>
      <w:numFmt w:val="bullet"/>
      <w:lvlText w:val=""/>
      <w:lvlJc w:val="left"/>
      <w:pPr>
        <w:ind w:left="2880" w:hanging="360"/>
      </w:pPr>
      <w:rPr>
        <w:rFonts w:ascii="Symbol" w:hAnsi="Symbol" w:hint="default"/>
      </w:rPr>
    </w:lvl>
    <w:lvl w:ilvl="4" w:tplc="72049360" w:tentative="1">
      <w:start w:val="1"/>
      <w:numFmt w:val="bullet"/>
      <w:lvlText w:val="o"/>
      <w:lvlJc w:val="left"/>
      <w:pPr>
        <w:ind w:left="3600" w:hanging="360"/>
      </w:pPr>
      <w:rPr>
        <w:rFonts w:ascii="Courier New" w:hAnsi="Courier New" w:cs="Courier New" w:hint="default"/>
      </w:rPr>
    </w:lvl>
    <w:lvl w:ilvl="5" w:tplc="48846FEC" w:tentative="1">
      <w:start w:val="1"/>
      <w:numFmt w:val="bullet"/>
      <w:lvlText w:val=""/>
      <w:lvlJc w:val="left"/>
      <w:pPr>
        <w:ind w:left="4320" w:hanging="360"/>
      </w:pPr>
      <w:rPr>
        <w:rFonts w:ascii="Wingdings" w:hAnsi="Wingdings" w:hint="default"/>
      </w:rPr>
    </w:lvl>
    <w:lvl w:ilvl="6" w:tplc="0A18C022" w:tentative="1">
      <w:start w:val="1"/>
      <w:numFmt w:val="bullet"/>
      <w:lvlText w:val=""/>
      <w:lvlJc w:val="left"/>
      <w:pPr>
        <w:ind w:left="5040" w:hanging="360"/>
      </w:pPr>
      <w:rPr>
        <w:rFonts w:ascii="Symbol" w:hAnsi="Symbol" w:hint="default"/>
      </w:rPr>
    </w:lvl>
    <w:lvl w:ilvl="7" w:tplc="84589F9A" w:tentative="1">
      <w:start w:val="1"/>
      <w:numFmt w:val="bullet"/>
      <w:lvlText w:val="o"/>
      <w:lvlJc w:val="left"/>
      <w:pPr>
        <w:ind w:left="5760" w:hanging="360"/>
      </w:pPr>
      <w:rPr>
        <w:rFonts w:ascii="Courier New" w:hAnsi="Courier New" w:cs="Courier New" w:hint="default"/>
      </w:rPr>
    </w:lvl>
    <w:lvl w:ilvl="8" w:tplc="3F3EB9F4"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05C4874E">
      <w:start w:val="1"/>
      <w:numFmt w:val="decimal"/>
      <w:lvlText w:val="%1."/>
      <w:lvlJc w:val="left"/>
      <w:pPr>
        <w:tabs>
          <w:tab w:val="num" w:pos="360"/>
        </w:tabs>
        <w:ind w:left="360" w:hanging="360"/>
      </w:pPr>
      <w:rPr>
        <w:rFonts w:ascii="Times New Roman" w:hAnsi="Times New Roman" w:cs="Times New Roman"/>
      </w:rPr>
    </w:lvl>
    <w:lvl w:ilvl="1" w:tplc="45E48D74">
      <w:start w:val="1"/>
      <w:numFmt w:val="lowerLetter"/>
      <w:lvlText w:val="%2)"/>
      <w:lvlJc w:val="left"/>
      <w:pPr>
        <w:tabs>
          <w:tab w:val="num" w:pos="1080"/>
        </w:tabs>
        <w:ind w:left="1080" w:hanging="360"/>
      </w:pPr>
      <w:rPr>
        <w:rFonts w:hint="default"/>
      </w:rPr>
    </w:lvl>
    <w:lvl w:ilvl="2" w:tplc="1A0E07A4">
      <w:start w:val="1"/>
      <w:numFmt w:val="lowerRoman"/>
      <w:lvlText w:val="%3."/>
      <w:lvlJc w:val="right"/>
      <w:pPr>
        <w:tabs>
          <w:tab w:val="num" w:pos="1800"/>
        </w:tabs>
        <w:ind w:left="1800" w:hanging="180"/>
      </w:pPr>
      <w:rPr>
        <w:rFonts w:ascii="Times New Roman" w:hAnsi="Times New Roman" w:cs="Times New Roman"/>
      </w:rPr>
    </w:lvl>
    <w:lvl w:ilvl="3" w:tplc="7B2837C0">
      <w:start w:val="1"/>
      <w:numFmt w:val="decimal"/>
      <w:lvlText w:val="%4."/>
      <w:lvlJc w:val="left"/>
      <w:pPr>
        <w:tabs>
          <w:tab w:val="num" w:pos="2520"/>
        </w:tabs>
        <w:ind w:left="2520" w:hanging="360"/>
      </w:pPr>
      <w:rPr>
        <w:rFonts w:asciiTheme="minorHAnsi" w:hAnsiTheme="minorHAnsi" w:cstheme="minorHAnsi" w:hint="default"/>
      </w:rPr>
    </w:lvl>
    <w:lvl w:ilvl="4" w:tplc="2C10D162">
      <w:start w:val="1"/>
      <w:numFmt w:val="lowerLetter"/>
      <w:lvlText w:val="%5."/>
      <w:lvlJc w:val="left"/>
      <w:pPr>
        <w:tabs>
          <w:tab w:val="num" w:pos="3240"/>
        </w:tabs>
        <w:ind w:left="3240" w:hanging="360"/>
      </w:pPr>
      <w:rPr>
        <w:rFonts w:ascii="Times New Roman" w:hAnsi="Times New Roman" w:cs="Times New Roman"/>
      </w:rPr>
    </w:lvl>
    <w:lvl w:ilvl="5" w:tplc="5E02F05C">
      <w:start w:val="1"/>
      <w:numFmt w:val="lowerRoman"/>
      <w:lvlText w:val="%6."/>
      <w:lvlJc w:val="right"/>
      <w:pPr>
        <w:tabs>
          <w:tab w:val="num" w:pos="3960"/>
        </w:tabs>
        <w:ind w:left="3960" w:hanging="180"/>
      </w:pPr>
      <w:rPr>
        <w:rFonts w:ascii="Times New Roman" w:hAnsi="Times New Roman" w:cs="Times New Roman"/>
      </w:rPr>
    </w:lvl>
    <w:lvl w:ilvl="6" w:tplc="B82AA24E">
      <w:start w:val="1"/>
      <w:numFmt w:val="decimal"/>
      <w:lvlText w:val="%7."/>
      <w:lvlJc w:val="left"/>
      <w:pPr>
        <w:tabs>
          <w:tab w:val="num" w:pos="4680"/>
        </w:tabs>
        <w:ind w:left="4680" w:hanging="360"/>
      </w:pPr>
      <w:rPr>
        <w:rFonts w:ascii="Times New Roman" w:hAnsi="Times New Roman" w:cs="Times New Roman"/>
      </w:rPr>
    </w:lvl>
    <w:lvl w:ilvl="7" w:tplc="121291F4">
      <w:start w:val="1"/>
      <w:numFmt w:val="lowerLetter"/>
      <w:lvlText w:val="%8."/>
      <w:lvlJc w:val="left"/>
      <w:pPr>
        <w:tabs>
          <w:tab w:val="num" w:pos="5400"/>
        </w:tabs>
        <w:ind w:left="5400" w:hanging="360"/>
      </w:pPr>
      <w:rPr>
        <w:rFonts w:ascii="Times New Roman" w:hAnsi="Times New Roman" w:cs="Times New Roman"/>
      </w:rPr>
    </w:lvl>
    <w:lvl w:ilvl="8" w:tplc="B596D892">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9ACE763E">
      <w:start w:val="1"/>
      <w:numFmt w:val="decimal"/>
      <w:lvlText w:val="%1."/>
      <w:lvlJc w:val="left"/>
      <w:pPr>
        <w:tabs>
          <w:tab w:val="num" w:pos="720"/>
        </w:tabs>
        <w:ind w:left="720" w:hanging="360"/>
      </w:pPr>
      <w:rPr>
        <w:rFonts w:hint="default"/>
      </w:rPr>
    </w:lvl>
    <w:lvl w:ilvl="1" w:tplc="ADCAA714">
      <w:start w:val="1"/>
      <w:numFmt w:val="bullet"/>
      <w:lvlText w:val="o"/>
      <w:lvlJc w:val="left"/>
      <w:pPr>
        <w:tabs>
          <w:tab w:val="num" w:pos="1440"/>
        </w:tabs>
        <w:ind w:left="1440" w:hanging="360"/>
      </w:pPr>
      <w:rPr>
        <w:rFonts w:ascii="Courier New" w:hAnsi="Courier New" w:hint="default"/>
      </w:rPr>
    </w:lvl>
    <w:lvl w:ilvl="2" w:tplc="4968B2E0">
      <w:start w:val="1"/>
      <w:numFmt w:val="bullet"/>
      <w:lvlText w:val=""/>
      <w:lvlJc w:val="left"/>
      <w:pPr>
        <w:tabs>
          <w:tab w:val="num" w:pos="2160"/>
        </w:tabs>
        <w:ind w:left="2160" w:hanging="360"/>
      </w:pPr>
      <w:rPr>
        <w:rFonts w:ascii="Wingdings" w:hAnsi="Wingdings" w:hint="default"/>
      </w:rPr>
    </w:lvl>
    <w:lvl w:ilvl="3" w:tplc="D3643964">
      <w:start w:val="1"/>
      <w:numFmt w:val="bullet"/>
      <w:lvlText w:val=""/>
      <w:lvlJc w:val="left"/>
      <w:pPr>
        <w:tabs>
          <w:tab w:val="num" w:pos="2880"/>
        </w:tabs>
        <w:ind w:left="2880" w:hanging="360"/>
      </w:pPr>
      <w:rPr>
        <w:rFonts w:ascii="Symbol" w:hAnsi="Symbol" w:hint="default"/>
      </w:rPr>
    </w:lvl>
    <w:lvl w:ilvl="4" w:tplc="41F0115A">
      <w:start w:val="1"/>
      <w:numFmt w:val="bullet"/>
      <w:lvlText w:val="o"/>
      <w:lvlJc w:val="left"/>
      <w:pPr>
        <w:tabs>
          <w:tab w:val="num" w:pos="3600"/>
        </w:tabs>
        <w:ind w:left="3600" w:hanging="360"/>
      </w:pPr>
      <w:rPr>
        <w:rFonts w:ascii="Courier New" w:hAnsi="Courier New" w:hint="default"/>
      </w:rPr>
    </w:lvl>
    <w:lvl w:ilvl="5" w:tplc="1812AF7C">
      <w:start w:val="1"/>
      <w:numFmt w:val="bullet"/>
      <w:lvlText w:val=""/>
      <w:lvlJc w:val="left"/>
      <w:pPr>
        <w:tabs>
          <w:tab w:val="num" w:pos="4320"/>
        </w:tabs>
        <w:ind w:left="4320" w:hanging="360"/>
      </w:pPr>
      <w:rPr>
        <w:rFonts w:ascii="Wingdings" w:hAnsi="Wingdings" w:hint="default"/>
      </w:rPr>
    </w:lvl>
    <w:lvl w:ilvl="6" w:tplc="AF6EC31E">
      <w:start w:val="1"/>
      <w:numFmt w:val="bullet"/>
      <w:lvlText w:val=""/>
      <w:lvlJc w:val="left"/>
      <w:pPr>
        <w:tabs>
          <w:tab w:val="num" w:pos="5040"/>
        </w:tabs>
        <w:ind w:left="5040" w:hanging="360"/>
      </w:pPr>
      <w:rPr>
        <w:rFonts w:ascii="Symbol" w:hAnsi="Symbol" w:hint="default"/>
      </w:rPr>
    </w:lvl>
    <w:lvl w:ilvl="7" w:tplc="F72850E4">
      <w:start w:val="1"/>
      <w:numFmt w:val="bullet"/>
      <w:lvlText w:val="o"/>
      <w:lvlJc w:val="left"/>
      <w:pPr>
        <w:tabs>
          <w:tab w:val="num" w:pos="5760"/>
        </w:tabs>
        <w:ind w:left="5760" w:hanging="360"/>
      </w:pPr>
      <w:rPr>
        <w:rFonts w:ascii="Courier New" w:hAnsi="Courier New" w:hint="default"/>
      </w:rPr>
    </w:lvl>
    <w:lvl w:ilvl="8" w:tplc="D4845EA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3410D882">
      <w:start w:val="1"/>
      <w:numFmt w:val="decimal"/>
      <w:pStyle w:val="Forsidetittel2"/>
      <w:lvlText w:val="%1."/>
      <w:lvlJc w:val="left"/>
      <w:pPr>
        <w:tabs>
          <w:tab w:val="num" w:pos="360"/>
        </w:tabs>
        <w:ind w:left="360" w:hanging="360"/>
      </w:pPr>
      <w:rPr>
        <w:rFonts w:ascii="Times New Roman" w:hAnsi="Times New Roman" w:cs="Times New Roman"/>
      </w:rPr>
    </w:lvl>
    <w:lvl w:ilvl="1" w:tplc="B6C4317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171CD476">
      <w:start w:val="1"/>
      <w:numFmt w:val="lowerRoman"/>
      <w:lvlText w:val="%3."/>
      <w:lvlJc w:val="right"/>
      <w:pPr>
        <w:tabs>
          <w:tab w:val="num" w:pos="1800"/>
        </w:tabs>
        <w:ind w:left="1800" w:hanging="180"/>
      </w:pPr>
      <w:rPr>
        <w:rFonts w:ascii="Times New Roman" w:hAnsi="Times New Roman" w:cs="Times New Roman"/>
      </w:rPr>
    </w:lvl>
    <w:lvl w:ilvl="3" w:tplc="38021F7E">
      <w:start w:val="1"/>
      <w:numFmt w:val="decimal"/>
      <w:lvlText w:val="%4."/>
      <w:lvlJc w:val="left"/>
      <w:pPr>
        <w:tabs>
          <w:tab w:val="num" w:pos="2520"/>
        </w:tabs>
        <w:ind w:left="2520" w:hanging="360"/>
      </w:pPr>
      <w:rPr>
        <w:rFonts w:ascii="Times New Roman" w:hAnsi="Times New Roman" w:cs="Times New Roman"/>
      </w:rPr>
    </w:lvl>
    <w:lvl w:ilvl="4" w:tplc="AB50A136">
      <w:start w:val="1"/>
      <w:numFmt w:val="lowerLetter"/>
      <w:lvlText w:val="%5."/>
      <w:lvlJc w:val="left"/>
      <w:pPr>
        <w:tabs>
          <w:tab w:val="num" w:pos="3240"/>
        </w:tabs>
        <w:ind w:left="3240" w:hanging="360"/>
      </w:pPr>
      <w:rPr>
        <w:rFonts w:ascii="Times New Roman" w:hAnsi="Times New Roman" w:cs="Times New Roman"/>
      </w:rPr>
    </w:lvl>
    <w:lvl w:ilvl="5" w:tplc="465E03F2">
      <w:start w:val="1"/>
      <w:numFmt w:val="lowerRoman"/>
      <w:lvlText w:val="%6."/>
      <w:lvlJc w:val="right"/>
      <w:pPr>
        <w:tabs>
          <w:tab w:val="num" w:pos="3960"/>
        </w:tabs>
        <w:ind w:left="3960" w:hanging="180"/>
      </w:pPr>
      <w:rPr>
        <w:rFonts w:ascii="Times New Roman" w:hAnsi="Times New Roman" w:cs="Times New Roman"/>
      </w:rPr>
    </w:lvl>
    <w:lvl w:ilvl="6" w:tplc="DDE4FBFC">
      <w:start w:val="1"/>
      <w:numFmt w:val="decimal"/>
      <w:lvlText w:val="%7."/>
      <w:lvlJc w:val="left"/>
      <w:pPr>
        <w:tabs>
          <w:tab w:val="num" w:pos="4680"/>
        </w:tabs>
        <w:ind w:left="4680" w:hanging="360"/>
      </w:pPr>
      <w:rPr>
        <w:rFonts w:ascii="Times New Roman" w:hAnsi="Times New Roman" w:cs="Times New Roman"/>
      </w:rPr>
    </w:lvl>
    <w:lvl w:ilvl="7" w:tplc="7CE26778">
      <w:start w:val="1"/>
      <w:numFmt w:val="lowerLetter"/>
      <w:lvlText w:val="%8."/>
      <w:lvlJc w:val="left"/>
      <w:pPr>
        <w:tabs>
          <w:tab w:val="num" w:pos="5400"/>
        </w:tabs>
        <w:ind w:left="5400" w:hanging="360"/>
      </w:pPr>
      <w:rPr>
        <w:rFonts w:ascii="Times New Roman" w:hAnsi="Times New Roman" w:cs="Times New Roman"/>
      </w:rPr>
    </w:lvl>
    <w:lvl w:ilvl="8" w:tplc="DC3EEB82">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A906F6F8">
      <w:start w:val="1"/>
      <w:numFmt w:val="bullet"/>
      <w:pStyle w:val="nummerertliste1"/>
      <w:lvlText w:val="-"/>
      <w:lvlJc w:val="left"/>
      <w:pPr>
        <w:tabs>
          <w:tab w:val="num" w:pos="1080"/>
        </w:tabs>
        <w:ind w:left="1080" w:hanging="360"/>
      </w:pPr>
      <w:rPr>
        <w:rFonts w:ascii="Times New Roman" w:hAnsi="Times New Roman" w:cs="Times New Roman" w:hint="default"/>
      </w:rPr>
    </w:lvl>
    <w:lvl w:ilvl="1" w:tplc="2BE44CC6">
      <w:start w:val="1"/>
      <w:numFmt w:val="bullet"/>
      <w:lvlText w:val="o"/>
      <w:lvlJc w:val="left"/>
      <w:pPr>
        <w:tabs>
          <w:tab w:val="num" w:pos="1200"/>
        </w:tabs>
        <w:ind w:left="1200" w:hanging="360"/>
      </w:pPr>
      <w:rPr>
        <w:rFonts w:ascii="Courier New" w:hAnsi="Courier New" w:cs="Courier New" w:hint="default"/>
      </w:rPr>
    </w:lvl>
    <w:lvl w:ilvl="2" w:tplc="CF44DE7E">
      <w:start w:val="1"/>
      <w:numFmt w:val="bullet"/>
      <w:lvlText w:val=""/>
      <w:lvlJc w:val="left"/>
      <w:pPr>
        <w:tabs>
          <w:tab w:val="num" w:pos="1920"/>
        </w:tabs>
        <w:ind w:left="1920" w:hanging="360"/>
      </w:pPr>
      <w:rPr>
        <w:rFonts w:ascii="Wingdings" w:hAnsi="Wingdings" w:cs="Times New Roman" w:hint="default"/>
      </w:rPr>
    </w:lvl>
    <w:lvl w:ilvl="3" w:tplc="47747B92">
      <w:start w:val="1"/>
      <w:numFmt w:val="bullet"/>
      <w:lvlText w:val=""/>
      <w:lvlJc w:val="left"/>
      <w:pPr>
        <w:tabs>
          <w:tab w:val="num" w:pos="2640"/>
        </w:tabs>
        <w:ind w:left="2640" w:hanging="360"/>
      </w:pPr>
      <w:rPr>
        <w:rFonts w:ascii="Symbol" w:hAnsi="Symbol" w:cs="Times New Roman" w:hint="default"/>
      </w:rPr>
    </w:lvl>
    <w:lvl w:ilvl="4" w:tplc="F90008A4">
      <w:start w:val="1"/>
      <w:numFmt w:val="bullet"/>
      <w:lvlText w:val="o"/>
      <w:lvlJc w:val="left"/>
      <w:pPr>
        <w:tabs>
          <w:tab w:val="num" w:pos="3360"/>
        </w:tabs>
        <w:ind w:left="3360" w:hanging="360"/>
      </w:pPr>
      <w:rPr>
        <w:rFonts w:ascii="Courier New" w:hAnsi="Courier New" w:cs="Courier New" w:hint="default"/>
      </w:rPr>
    </w:lvl>
    <w:lvl w:ilvl="5" w:tplc="D0AE1884">
      <w:start w:val="1"/>
      <w:numFmt w:val="bullet"/>
      <w:lvlText w:val=""/>
      <w:lvlJc w:val="left"/>
      <w:pPr>
        <w:tabs>
          <w:tab w:val="num" w:pos="4080"/>
        </w:tabs>
        <w:ind w:left="4080" w:hanging="360"/>
      </w:pPr>
      <w:rPr>
        <w:rFonts w:ascii="Wingdings" w:hAnsi="Wingdings" w:cs="Times New Roman" w:hint="default"/>
      </w:rPr>
    </w:lvl>
    <w:lvl w:ilvl="6" w:tplc="C4C097CE">
      <w:start w:val="1"/>
      <w:numFmt w:val="bullet"/>
      <w:lvlText w:val=""/>
      <w:lvlJc w:val="left"/>
      <w:pPr>
        <w:tabs>
          <w:tab w:val="num" w:pos="4800"/>
        </w:tabs>
        <w:ind w:left="4800" w:hanging="360"/>
      </w:pPr>
      <w:rPr>
        <w:rFonts w:ascii="Symbol" w:hAnsi="Symbol" w:cs="Times New Roman" w:hint="default"/>
      </w:rPr>
    </w:lvl>
    <w:lvl w:ilvl="7" w:tplc="4A3E91A0">
      <w:start w:val="1"/>
      <w:numFmt w:val="bullet"/>
      <w:lvlText w:val="o"/>
      <w:lvlJc w:val="left"/>
      <w:pPr>
        <w:tabs>
          <w:tab w:val="num" w:pos="5520"/>
        </w:tabs>
        <w:ind w:left="5520" w:hanging="360"/>
      </w:pPr>
      <w:rPr>
        <w:rFonts w:ascii="Courier New" w:hAnsi="Courier New" w:cs="Courier New" w:hint="default"/>
      </w:rPr>
    </w:lvl>
    <w:lvl w:ilvl="8" w:tplc="2BE8F012">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5356722A">
      <w:start w:val="3"/>
      <w:numFmt w:val="bullet"/>
      <w:pStyle w:val="liste"/>
      <w:lvlText w:val=""/>
      <w:lvlJc w:val="left"/>
      <w:pPr>
        <w:tabs>
          <w:tab w:val="num" w:pos="360"/>
        </w:tabs>
        <w:ind w:left="360" w:hanging="360"/>
      </w:pPr>
      <w:rPr>
        <w:rFonts w:ascii="Symbol" w:hAnsi="Symbol" w:cs="Times New Roman" w:hint="default"/>
        <w:b/>
        <w:i w:val="0"/>
        <w:color w:val="auto"/>
      </w:rPr>
    </w:lvl>
    <w:lvl w:ilvl="1" w:tplc="349EDDF4">
      <w:start w:val="1"/>
      <w:numFmt w:val="bullet"/>
      <w:lvlText w:val="o"/>
      <w:lvlJc w:val="left"/>
      <w:pPr>
        <w:tabs>
          <w:tab w:val="num" w:pos="1080"/>
        </w:tabs>
        <w:ind w:left="1080" w:hanging="360"/>
      </w:pPr>
      <w:rPr>
        <w:rFonts w:ascii="Courier New" w:hAnsi="Courier New" w:cs="Courier New" w:hint="default"/>
      </w:rPr>
    </w:lvl>
    <w:lvl w:ilvl="2" w:tplc="622E015C">
      <w:start w:val="1"/>
      <w:numFmt w:val="bullet"/>
      <w:lvlText w:val=""/>
      <w:lvlJc w:val="left"/>
      <w:pPr>
        <w:tabs>
          <w:tab w:val="num" w:pos="1800"/>
        </w:tabs>
        <w:ind w:left="1800" w:hanging="360"/>
      </w:pPr>
      <w:rPr>
        <w:rFonts w:ascii="Wingdings" w:hAnsi="Wingdings" w:cs="Times New Roman" w:hint="default"/>
      </w:rPr>
    </w:lvl>
    <w:lvl w:ilvl="3" w:tplc="87BCADBC">
      <w:start w:val="1"/>
      <w:numFmt w:val="bullet"/>
      <w:lvlText w:val=""/>
      <w:lvlJc w:val="left"/>
      <w:pPr>
        <w:tabs>
          <w:tab w:val="num" w:pos="2520"/>
        </w:tabs>
        <w:ind w:left="2520" w:hanging="360"/>
      </w:pPr>
      <w:rPr>
        <w:rFonts w:ascii="Symbol" w:hAnsi="Symbol" w:cs="Times New Roman" w:hint="default"/>
      </w:rPr>
    </w:lvl>
    <w:lvl w:ilvl="4" w:tplc="79925410">
      <w:start w:val="1"/>
      <w:numFmt w:val="bullet"/>
      <w:lvlText w:val="o"/>
      <w:lvlJc w:val="left"/>
      <w:pPr>
        <w:tabs>
          <w:tab w:val="num" w:pos="3240"/>
        </w:tabs>
        <w:ind w:left="3240" w:hanging="360"/>
      </w:pPr>
      <w:rPr>
        <w:rFonts w:ascii="Courier New" w:hAnsi="Courier New" w:cs="Courier New" w:hint="default"/>
      </w:rPr>
    </w:lvl>
    <w:lvl w:ilvl="5" w:tplc="81A8A208">
      <w:start w:val="1"/>
      <w:numFmt w:val="bullet"/>
      <w:lvlText w:val=""/>
      <w:lvlJc w:val="left"/>
      <w:pPr>
        <w:tabs>
          <w:tab w:val="num" w:pos="3960"/>
        </w:tabs>
        <w:ind w:left="3960" w:hanging="360"/>
      </w:pPr>
      <w:rPr>
        <w:rFonts w:ascii="Wingdings" w:hAnsi="Wingdings" w:cs="Times New Roman" w:hint="default"/>
      </w:rPr>
    </w:lvl>
    <w:lvl w:ilvl="6" w:tplc="8E6E759E">
      <w:start w:val="1"/>
      <w:numFmt w:val="bullet"/>
      <w:lvlText w:val=""/>
      <w:lvlJc w:val="left"/>
      <w:pPr>
        <w:tabs>
          <w:tab w:val="num" w:pos="4680"/>
        </w:tabs>
        <w:ind w:left="4680" w:hanging="360"/>
      </w:pPr>
      <w:rPr>
        <w:rFonts w:ascii="Symbol" w:hAnsi="Symbol" w:cs="Times New Roman" w:hint="default"/>
      </w:rPr>
    </w:lvl>
    <w:lvl w:ilvl="7" w:tplc="B74A2F4C">
      <w:start w:val="1"/>
      <w:numFmt w:val="bullet"/>
      <w:lvlText w:val="o"/>
      <w:lvlJc w:val="left"/>
      <w:pPr>
        <w:tabs>
          <w:tab w:val="num" w:pos="5400"/>
        </w:tabs>
        <w:ind w:left="5400" w:hanging="360"/>
      </w:pPr>
      <w:rPr>
        <w:rFonts w:ascii="Courier New" w:hAnsi="Courier New" w:cs="Courier New" w:hint="default"/>
      </w:rPr>
    </w:lvl>
    <w:lvl w:ilvl="8" w:tplc="F3021DC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683C334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F4A27328">
      <w:start w:val="1"/>
      <w:numFmt w:val="bullet"/>
      <w:lvlText w:val="o"/>
      <w:lvlJc w:val="left"/>
      <w:pPr>
        <w:tabs>
          <w:tab w:val="num" w:pos="1080"/>
        </w:tabs>
        <w:ind w:left="1080" w:hanging="360"/>
      </w:pPr>
      <w:rPr>
        <w:rFonts w:ascii="Courier New" w:hAnsi="Courier New" w:cs="Courier New" w:hint="default"/>
      </w:rPr>
    </w:lvl>
    <w:lvl w:ilvl="2" w:tplc="44D61260">
      <w:start w:val="1"/>
      <w:numFmt w:val="bullet"/>
      <w:lvlText w:val=""/>
      <w:lvlJc w:val="left"/>
      <w:pPr>
        <w:tabs>
          <w:tab w:val="num" w:pos="1800"/>
        </w:tabs>
        <w:ind w:left="1800" w:hanging="360"/>
      </w:pPr>
      <w:rPr>
        <w:rFonts w:ascii="Wingdings" w:hAnsi="Wingdings" w:cs="Times New Roman" w:hint="default"/>
      </w:rPr>
    </w:lvl>
    <w:lvl w:ilvl="3" w:tplc="3872DBD8">
      <w:start w:val="1"/>
      <w:numFmt w:val="bullet"/>
      <w:lvlText w:val=""/>
      <w:lvlJc w:val="left"/>
      <w:pPr>
        <w:tabs>
          <w:tab w:val="num" w:pos="2520"/>
        </w:tabs>
        <w:ind w:left="2520" w:hanging="360"/>
      </w:pPr>
      <w:rPr>
        <w:rFonts w:ascii="Symbol" w:hAnsi="Symbol" w:cs="Times New Roman" w:hint="default"/>
      </w:rPr>
    </w:lvl>
    <w:lvl w:ilvl="4" w:tplc="AE76760A">
      <w:start w:val="1"/>
      <w:numFmt w:val="bullet"/>
      <w:lvlText w:val="o"/>
      <w:lvlJc w:val="left"/>
      <w:pPr>
        <w:tabs>
          <w:tab w:val="num" w:pos="3240"/>
        </w:tabs>
        <w:ind w:left="3240" w:hanging="360"/>
      </w:pPr>
      <w:rPr>
        <w:rFonts w:ascii="Courier New" w:hAnsi="Courier New" w:cs="Courier New" w:hint="default"/>
      </w:rPr>
    </w:lvl>
    <w:lvl w:ilvl="5" w:tplc="E5CA266C">
      <w:start w:val="1"/>
      <w:numFmt w:val="bullet"/>
      <w:lvlText w:val=""/>
      <w:lvlJc w:val="left"/>
      <w:pPr>
        <w:tabs>
          <w:tab w:val="num" w:pos="3960"/>
        </w:tabs>
        <w:ind w:left="3960" w:hanging="360"/>
      </w:pPr>
      <w:rPr>
        <w:rFonts w:ascii="Wingdings" w:hAnsi="Wingdings" w:cs="Times New Roman" w:hint="default"/>
      </w:rPr>
    </w:lvl>
    <w:lvl w:ilvl="6" w:tplc="88F22368">
      <w:start w:val="1"/>
      <w:numFmt w:val="bullet"/>
      <w:lvlText w:val=""/>
      <w:lvlJc w:val="left"/>
      <w:pPr>
        <w:tabs>
          <w:tab w:val="num" w:pos="4680"/>
        </w:tabs>
        <w:ind w:left="4680" w:hanging="360"/>
      </w:pPr>
      <w:rPr>
        <w:rFonts w:ascii="Symbol" w:hAnsi="Symbol" w:cs="Times New Roman" w:hint="default"/>
      </w:rPr>
    </w:lvl>
    <w:lvl w:ilvl="7" w:tplc="B770EAEC">
      <w:start w:val="1"/>
      <w:numFmt w:val="bullet"/>
      <w:lvlText w:val="o"/>
      <w:lvlJc w:val="left"/>
      <w:pPr>
        <w:tabs>
          <w:tab w:val="num" w:pos="5400"/>
        </w:tabs>
        <w:ind w:left="5400" w:hanging="360"/>
      </w:pPr>
      <w:rPr>
        <w:rFonts w:ascii="Courier New" w:hAnsi="Courier New" w:cs="Courier New" w:hint="default"/>
      </w:rPr>
    </w:lvl>
    <w:lvl w:ilvl="8" w:tplc="E62EF8C4">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DDF0E74A">
      <w:start w:val="1"/>
      <w:numFmt w:val="decimal"/>
      <w:lvlText w:val="%1."/>
      <w:lvlJc w:val="left"/>
      <w:pPr>
        <w:ind w:left="780" w:hanging="360"/>
      </w:pPr>
      <w:rPr>
        <w:rFonts w:hint="default"/>
      </w:rPr>
    </w:lvl>
    <w:lvl w:ilvl="1" w:tplc="C9926C10" w:tentative="1">
      <w:start w:val="1"/>
      <w:numFmt w:val="bullet"/>
      <w:lvlText w:val="o"/>
      <w:lvlJc w:val="left"/>
      <w:pPr>
        <w:ind w:left="1500" w:hanging="360"/>
      </w:pPr>
      <w:rPr>
        <w:rFonts w:ascii="Courier New" w:hAnsi="Courier New" w:cs="Courier New" w:hint="default"/>
      </w:rPr>
    </w:lvl>
    <w:lvl w:ilvl="2" w:tplc="1C6242D6" w:tentative="1">
      <w:start w:val="1"/>
      <w:numFmt w:val="bullet"/>
      <w:lvlText w:val=""/>
      <w:lvlJc w:val="left"/>
      <w:pPr>
        <w:ind w:left="2220" w:hanging="360"/>
      </w:pPr>
      <w:rPr>
        <w:rFonts w:ascii="Wingdings" w:hAnsi="Wingdings" w:hint="default"/>
      </w:rPr>
    </w:lvl>
    <w:lvl w:ilvl="3" w:tplc="8F4AA67A" w:tentative="1">
      <w:start w:val="1"/>
      <w:numFmt w:val="bullet"/>
      <w:lvlText w:val=""/>
      <w:lvlJc w:val="left"/>
      <w:pPr>
        <w:ind w:left="2940" w:hanging="360"/>
      </w:pPr>
      <w:rPr>
        <w:rFonts w:ascii="Symbol" w:hAnsi="Symbol" w:hint="default"/>
      </w:rPr>
    </w:lvl>
    <w:lvl w:ilvl="4" w:tplc="371A5A16" w:tentative="1">
      <w:start w:val="1"/>
      <w:numFmt w:val="bullet"/>
      <w:lvlText w:val="o"/>
      <w:lvlJc w:val="left"/>
      <w:pPr>
        <w:ind w:left="3660" w:hanging="360"/>
      </w:pPr>
      <w:rPr>
        <w:rFonts w:ascii="Courier New" w:hAnsi="Courier New" w:cs="Courier New" w:hint="default"/>
      </w:rPr>
    </w:lvl>
    <w:lvl w:ilvl="5" w:tplc="942CDCA6" w:tentative="1">
      <w:start w:val="1"/>
      <w:numFmt w:val="bullet"/>
      <w:lvlText w:val=""/>
      <w:lvlJc w:val="left"/>
      <w:pPr>
        <w:ind w:left="4380" w:hanging="360"/>
      </w:pPr>
      <w:rPr>
        <w:rFonts w:ascii="Wingdings" w:hAnsi="Wingdings" w:hint="default"/>
      </w:rPr>
    </w:lvl>
    <w:lvl w:ilvl="6" w:tplc="50AAE29C" w:tentative="1">
      <w:start w:val="1"/>
      <w:numFmt w:val="bullet"/>
      <w:lvlText w:val=""/>
      <w:lvlJc w:val="left"/>
      <w:pPr>
        <w:ind w:left="5100" w:hanging="360"/>
      </w:pPr>
      <w:rPr>
        <w:rFonts w:ascii="Symbol" w:hAnsi="Symbol" w:hint="default"/>
      </w:rPr>
    </w:lvl>
    <w:lvl w:ilvl="7" w:tplc="303E1860" w:tentative="1">
      <w:start w:val="1"/>
      <w:numFmt w:val="bullet"/>
      <w:lvlText w:val="o"/>
      <w:lvlJc w:val="left"/>
      <w:pPr>
        <w:ind w:left="5820" w:hanging="360"/>
      </w:pPr>
      <w:rPr>
        <w:rFonts w:ascii="Courier New" w:hAnsi="Courier New" w:cs="Courier New" w:hint="default"/>
      </w:rPr>
    </w:lvl>
    <w:lvl w:ilvl="8" w:tplc="9E0A8FF6"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061E2A34">
      <w:start w:val="1"/>
      <w:numFmt w:val="lowerLetter"/>
      <w:pStyle w:val="Tabellnavn"/>
      <w:lvlText w:val="%1."/>
      <w:lvlJc w:val="left"/>
      <w:pPr>
        <w:tabs>
          <w:tab w:val="num" w:pos="567"/>
        </w:tabs>
        <w:ind w:left="567" w:hanging="454"/>
      </w:pPr>
      <w:rPr>
        <w:rFonts w:ascii="Times New Roman" w:hAnsi="Times New Roman" w:cs="Times New Roman" w:hint="default"/>
      </w:rPr>
    </w:lvl>
    <w:lvl w:ilvl="1" w:tplc="7E06470C">
      <w:start w:val="1"/>
      <w:numFmt w:val="lowerLetter"/>
      <w:lvlText w:val="%2."/>
      <w:lvlJc w:val="left"/>
      <w:pPr>
        <w:tabs>
          <w:tab w:val="num" w:pos="1440"/>
        </w:tabs>
        <w:ind w:left="1440" w:hanging="360"/>
      </w:pPr>
      <w:rPr>
        <w:rFonts w:ascii="Times New Roman" w:hAnsi="Times New Roman" w:cs="Times New Roman"/>
      </w:rPr>
    </w:lvl>
    <w:lvl w:ilvl="2" w:tplc="28C6A71A">
      <w:start w:val="1"/>
      <w:numFmt w:val="lowerRoman"/>
      <w:lvlText w:val="%3."/>
      <w:lvlJc w:val="right"/>
      <w:pPr>
        <w:tabs>
          <w:tab w:val="num" w:pos="2160"/>
        </w:tabs>
        <w:ind w:left="2160" w:hanging="180"/>
      </w:pPr>
      <w:rPr>
        <w:rFonts w:ascii="Times New Roman" w:hAnsi="Times New Roman" w:cs="Times New Roman"/>
      </w:rPr>
    </w:lvl>
    <w:lvl w:ilvl="3" w:tplc="178A6A3A">
      <w:start w:val="1"/>
      <w:numFmt w:val="decimal"/>
      <w:lvlText w:val="%4."/>
      <w:lvlJc w:val="left"/>
      <w:pPr>
        <w:tabs>
          <w:tab w:val="num" w:pos="2880"/>
        </w:tabs>
        <w:ind w:left="2880" w:hanging="360"/>
      </w:pPr>
      <w:rPr>
        <w:rFonts w:ascii="Times New Roman" w:hAnsi="Times New Roman" w:cs="Times New Roman"/>
      </w:rPr>
    </w:lvl>
    <w:lvl w:ilvl="4" w:tplc="C93C7FD4">
      <w:start w:val="1"/>
      <w:numFmt w:val="lowerLetter"/>
      <w:lvlText w:val="%5."/>
      <w:lvlJc w:val="left"/>
      <w:pPr>
        <w:tabs>
          <w:tab w:val="num" w:pos="3600"/>
        </w:tabs>
        <w:ind w:left="3600" w:hanging="360"/>
      </w:pPr>
      <w:rPr>
        <w:rFonts w:ascii="Times New Roman" w:hAnsi="Times New Roman" w:cs="Times New Roman"/>
      </w:rPr>
    </w:lvl>
    <w:lvl w:ilvl="5" w:tplc="655E4F9A">
      <w:start w:val="1"/>
      <w:numFmt w:val="lowerRoman"/>
      <w:lvlText w:val="%6."/>
      <w:lvlJc w:val="right"/>
      <w:pPr>
        <w:tabs>
          <w:tab w:val="num" w:pos="4320"/>
        </w:tabs>
        <w:ind w:left="4320" w:hanging="180"/>
      </w:pPr>
      <w:rPr>
        <w:rFonts w:ascii="Times New Roman" w:hAnsi="Times New Roman" w:cs="Times New Roman"/>
      </w:rPr>
    </w:lvl>
    <w:lvl w:ilvl="6" w:tplc="57CCAE5E">
      <w:start w:val="1"/>
      <w:numFmt w:val="decimal"/>
      <w:lvlText w:val="%7."/>
      <w:lvlJc w:val="left"/>
      <w:pPr>
        <w:tabs>
          <w:tab w:val="num" w:pos="5040"/>
        </w:tabs>
        <w:ind w:left="5040" w:hanging="360"/>
      </w:pPr>
      <w:rPr>
        <w:rFonts w:ascii="Times New Roman" w:hAnsi="Times New Roman" w:cs="Times New Roman"/>
      </w:rPr>
    </w:lvl>
    <w:lvl w:ilvl="7" w:tplc="CFC4485A">
      <w:start w:val="1"/>
      <w:numFmt w:val="lowerLetter"/>
      <w:lvlText w:val="%8."/>
      <w:lvlJc w:val="left"/>
      <w:pPr>
        <w:tabs>
          <w:tab w:val="num" w:pos="5760"/>
        </w:tabs>
        <w:ind w:left="5760" w:hanging="360"/>
      </w:pPr>
      <w:rPr>
        <w:rFonts w:ascii="Times New Roman" w:hAnsi="Times New Roman" w:cs="Times New Roman"/>
      </w:rPr>
    </w:lvl>
    <w:lvl w:ilvl="8" w:tplc="FA007912">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B6264E2E">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A8008FB2">
      <w:start w:val="1"/>
      <w:numFmt w:val="lowerLetter"/>
      <w:lvlText w:val="%2."/>
      <w:lvlJc w:val="left"/>
      <w:pPr>
        <w:tabs>
          <w:tab w:val="num" w:pos="1440"/>
        </w:tabs>
        <w:ind w:left="1440" w:hanging="360"/>
      </w:pPr>
      <w:rPr>
        <w:rFonts w:ascii="Times New Roman" w:hAnsi="Times New Roman" w:cs="Times New Roman"/>
      </w:rPr>
    </w:lvl>
    <w:lvl w:ilvl="2" w:tplc="3D0EA7B0">
      <w:start w:val="1"/>
      <w:numFmt w:val="lowerRoman"/>
      <w:lvlText w:val="%3."/>
      <w:lvlJc w:val="right"/>
      <w:pPr>
        <w:tabs>
          <w:tab w:val="num" w:pos="2160"/>
        </w:tabs>
        <w:ind w:left="2160" w:hanging="180"/>
      </w:pPr>
      <w:rPr>
        <w:rFonts w:ascii="Times New Roman" w:hAnsi="Times New Roman" w:cs="Times New Roman"/>
      </w:rPr>
    </w:lvl>
    <w:lvl w:ilvl="3" w:tplc="86DC44CA">
      <w:start w:val="1"/>
      <w:numFmt w:val="decimal"/>
      <w:lvlText w:val="%4."/>
      <w:lvlJc w:val="left"/>
      <w:pPr>
        <w:tabs>
          <w:tab w:val="num" w:pos="2880"/>
        </w:tabs>
        <w:ind w:left="2880" w:hanging="360"/>
      </w:pPr>
      <w:rPr>
        <w:rFonts w:ascii="Times New Roman" w:hAnsi="Times New Roman" w:cs="Times New Roman"/>
      </w:rPr>
    </w:lvl>
    <w:lvl w:ilvl="4" w:tplc="58985298">
      <w:start w:val="1"/>
      <w:numFmt w:val="lowerLetter"/>
      <w:lvlText w:val="%5."/>
      <w:lvlJc w:val="left"/>
      <w:pPr>
        <w:tabs>
          <w:tab w:val="num" w:pos="3600"/>
        </w:tabs>
        <w:ind w:left="3600" w:hanging="360"/>
      </w:pPr>
      <w:rPr>
        <w:rFonts w:ascii="Times New Roman" w:hAnsi="Times New Roman" w:cs="Times New Roman"/>
      </w:rPr>
    </w:lvl>
    <w:lvl w:ilvl="5" w:tplc="F398D0FE">
      <w:start w:val="1"/>
      <w:numFmt w:val="lowerRoman"/>
      <w:lvlText w:val="%6."/>
      <w:lvlJc w:val="right"/>
      <w:pPr>
        <w:tabs>
          <w:tab w:val="num" w:pos="4320"/>
        </w:tabs>
        <w:ind w:left="4320" w:hanging="180"/>
      </w:pPr>
      <w:rPr>
        <w:rFonts w:ascii="Times New Roman" w:hAnsi="Times New Roman" w:cs="Times New Roman"/>
      </w:rPr>
    </w:lvl>
    <w:lvl w:ilvl="6" w:tplc="34F4EB1C">
      <w:start w:val="1"/>
      <w:numFmt w:val="decimal"/>
      <w:lvlText w:val="%7."/>
      <w:lvlJc w:val="left"/>
      <w:pPr>
        <w:tabs>
          <w:tab w:val="num" w:pos="5040"/>
        </w:tabs>
        <w:ind w:left="5040" w:hanging="360"/>
      </w:pPr>
      <w:rPr>
        <w:rFonts w:ascii="Times New Roman" w:hAnsi="Times New Roman" w:cs="Times New Roman"/>
      </w:rPr>
    </w:lvl>
    <w:lvl w:ilvl="7" w:tplc="4EB62F7A">
      <w:start w:val="1"/>
      <w:numFmt w:val="lowerLetter"/>
      <w:lvlText w:val="%8."/>
      <w:lvlJc w:val="left"/>
      <w:pPr>
        <w:tabs>
          <w:tab w:val="num" w:pos="5760"/>
        </w:tabs>
        <w:ind w:left="5760" w:hanging="360"/>
      </w:pPr>
      <w:rPr>
        <w:rFonts w:ascii="Times New Roman" w:hAnsi="Times New Roman" w:cs="Times New Roman"/>
      </w:rPr>
    </w:lvl>
    <w:lvl w:ilvl="8" w:tplc="D742AEB8">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A542761A">
      <w:start w:val="1"/>
      <w:numFmt w:val="decimal"/>
      <w:lvlText w:val="%1."/>
      <w:lvlJc w:val="left"/>
      <w:pPr>
        <w:ind w:left="705" w:hanging="705"/>
      </w:pPr>
      <w:rPr>
        <w:rFonts w:hint="default"/>
      </w:rPr>
    </w:lvl>
    <w:lvl w:ilvl="1" w:tplc="3F70255C" w:tentative="1">
      <w:start w:val="1"/>
      <w:numFmt w:val="bullet"/>
      <w:lvlText w:val="o"/>
      <w:lvlJc w:val="left"/>
      <w:pPr>
        <w:ind w:left="1080" w:hanging="360"/>
      </w:pPr>
      <w:rPr>
        <w:rFonts w:ascii="Courier New" w:hAnsi="Courier New" w:cs="Courier New" w:hint="default"/>
      </w:rPr>
    </w:lvl>
    <w:lvl w:ilvl="2" w:tplc="80EA1C50" w:tentative="1">
      <w:start w:val="1"/>
      <w:numFmt w:val="bullet"/>
      <w:lvlText w:val=""/>
      <w:lvlJc w:val="left"/>
      <w:pPr>
        <w:ind w:left="1800" w:hanging="360"/>
      </w:pPr>
      <w:rPr>
        <w:rFonts w:ascii="Wingdings" w:hAnsi="Wingdings" w:hint="default"/>
      </w:rPr>
    </w:lvl>
    <w:lvl w:ilvl="3" w:tplc="6D32B43C" w:tentative="1">
      <w:start w:val="1"/>
      <w:numFmt w:val="bullet"/>
      <w:lvlText w:val=""/>
      <w:lvlJc w:val="left"/>
      <w:pPr>
        <w:ind w:left="2520" w:hanging="360"/>
      </w:pPr>
      <w:rPr>
        <w:rFonts w:ascii="Symbol" w:hAnsi="Symbol" w:hint="default"/>
      </w:rPr>
    </w:lvl>
    <w:lvl w:ilvl="4" w:tplc="D408C49A" w:tentative="1">
      <w:start w:val="1"/>
      <w:numFmt w:val="bullet"/>
      <w:lvlText w:val="o"/>
      <w:lvlJc w:val="left"/>
      <w:pPr>
        <w:ind w:left="3240" w:hanging="360"/>
      </w:pPr>
      <w:rPr>
        <w:rFonts w:ascii="Courier New" w:hAnsi="Courier New" w:cs="Courier New" w:hint="default"/>
      </w:rPr>
    </w:lvl>
    <w:lvl w:ilvl="5" w:tplc="B9FCAD9C" w:tentative="1">
      <w:start w:val="1"/>
      <w:numFmt w:val="bullet"/>
      <w:lvlText w:val=""/>
      <w:lvlJc w:val="left"/>
      <w:pPr>
        <w:ind w:left="3960" w:hanging="360"/>
      </w:pPr>
      <w:rPr>
        <w:rFonts w:ascii="Wingdings" w:hAnsi="Wingdings" w:hint="default"/>
      </w:rPr>
    </w:lvl>
    <w:lvl w:ilvl="6" w:tplc="ACD03144" w:tentative="1">
      <w:start w:val="1"/>
      <w:numFmt w:val="bullet"/>
      <w:lvlText w:val=""/>
      <w:lvlJc w:val="left"/>
      <w:pPr>
        <w:ind w:left="4680" w:hanging="360"/>
      </w:pPr>
      <w:rPr>
        <w:rFonts w:ascii="Symbol" w:hAnsi="Symbol" w:hint="default"/>
      </w:rPr>
    </w:lvl>
    <w:lvl w:ilvl="7" w:tplc="8C763378" w:tentative="1">
      <w:start w:val="1"/>
      <w:numFmt w:val="bullet"/>
      <w:lvlText w:val="o"/>
      <w:lvlJc w:val="left"/>
      <w:pPr>
        <w:ind w:left="5400" w:hanging="360"/>
      </w:pPr>
      <w:rPr>
        <w:rFonts w:ascii="Courier New" w:hAnsi="Courier New" w:cs="Courier New" w:hint="default"/>
      </w:rPr>
    </w:lvl>
    <w:lvl w:ilvl="8" w:tplc="F76214F2"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2037388607">
    <w:abstractNumId w:val="0"/>
  </w:num>
  <w:num w:numId="2" w16cid:durableId="959339986">
    <w:abstractNumId w:val="11"/>
  </w:num>
  <w:num w:numId="3" w16cid:durableId="1461922030">
    <w:abstractNumId w:val="10"/>
  </w:num>
  <w:num w:numId="4" w16cid:durableId="847216447">
    <w:abstractNumId w:val="16"/>
  </w:num>
  <w:num w:numId="5" w16cid:durableId="1098141338">
    <w:abstractNumId w:val="12"/>
  </w:num>
  <w:num w:numId="6" w16cid:durableId="922882679">
    <w:abstractNumId w:val="17"/>
  </w:num>
  <w:num w:numId="7" w16cid:durableId="717121399">
    <w:abstractNumId w:val="14"/>
  </w:num>
  <w:num w:numId="8" w16cid:durableId="1554539322">
    <w:abstractNumId w:val="13"/>
  </w:num>
  <w:num w:numId="9" w16cid:durableId="1899630457">
    <w:abstractNumId w:val="1"/>
  </w:num>
  <w:num w:numId="10" w16cid:durableId="850217968">
    <w:abstractNumId w:val="6"/>
  </w:num>
  <w:num w:numId="11" w16cid:durableId="289554010">
    <w:abstractNumId w:val="19"/>
  </w:num>
  <w:num w:numId="12" w16cid:durableId="1446267677">
    <w:abstractNumId w:val="5"/>
  </w:num>
  <w:num w:numId="13" w16cid:durableId="643240619">
    <w:abstractNumId w:val="18"/>
  </w:num>
  <w:num w:numId="14" w16cid:durableId="992678729">
    <w:abstractNumId w:val="15"/>
  </w:num>
  <w:num w:numId="15" w16cid:durableId="813988893">
    <w:abstractNumId w:val="8"/>
  </w:num>
  <w:num w:numId="16" w16cid:durableId="1309475859">
    <w:abstractNumId w:val="2"/>
  </w:num>
  <w:num w:numId="17" w16cid:durableId="960764489">
    <w:abstractNumId w:val="4"/>
  </w:num>
  <w:num w:numId="18" w16cid:durableId="1603805302">
    <w:abstractNumId w:val="9"/>
  </w:num>
  <w:num w:numId="19" w16cid:durableId="606542619">
    <w:abstractNumId w:val="3"/>
  </w:num>
  <w:num w:numId="20" w16cid:durableId="184531528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63C"/>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549"/>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7D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AC8"/>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2E58"/>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4408"/>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4D12"/>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7A1"/>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74"/>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196A"/>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280"/>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4F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02B6"/>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845"/>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066"/>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36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040E4-9A00-4F13-998D-50D4E99F7880}"/>
</file>

<file path=customXml/itemProps2.xml><?xml version="1.0" encoding="utf-8"?>
<ds:datastoreItem xmlns:ds="http://schemas.openxmlformats.org/officeDocument/2006/customXml" ds:itemID="{D1D93B2A-C025-460C-9E52-B2604042E7BE}"/>
</file>

<file path=customXml/itemProps3.xml><?xml version="1.0" encoding="utf-8"?>
<ds:datastoreItem xmlns:ds="http://schemas.openxmlformats.org/officeDocument/2006/customXml" ds:itemID="{921AD651-92DA-4ABD-A0CE-15FA14E077D3}"/>
</file>

<file path=docProps/app.xml><?xml version="1.0" encoding="utf-8"?>
<Properties xmlns="http://schemas.openxmlformats.org/officeDocument/2006/extended-properties" xmlns:vt="http://schemas.openxmlformats.org/officeDocument/2006/docPropsVTypes">
  <Template>Normal</Template>
  <TotalTime>0</TotalTime>
  <Pages>30</Pages>
  <Words>10509</Words>
  <Characters>55702</Characters>
  <Application>Microsoft Office Word</Application>
  <DocSecurity>0</DocSecurity>
  <Lines>464</Lines>
  <Paragraphs>132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2026-05-27T12:19:00Z</dcterms:created>
  <dcterms:modified xsi:type="dcterms:W3CDTF">2026-05-27T12:19:00Z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