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BB59" w14:textId="77777777" w:rsidR="002E4B95" w:rsidRPr="00455B13" w:rsidRDefault="002E4B95" w:rsidP="00322835">
      <w:pPr>
        <w:rPr>
          <w:lang w:val="nb-NO"/>
        </w:rPr>
      </w:pPr>
      <w:bookmarkStart w:id="0" w:name="_Toc275513104"/>
    </w:p>
    <w:p w14:paraId="66EDF4FC" w14:textId="77777777" w:rsidR="002E4B95" w:rsidRPr="00455B13" w:rsidRDefault="002E4B95" w:rsidP="00322835">
      <w:pPr>
        <w:rPr>
          <w:lang w:val="nb-NO"/>
        </w:rPr>
      </w:pPr>
    </w:p>
    <w:p w14:paraId="51DC5577" w14:textId="77777777" w:rsidR="002E4B95" w:rsidRPr="00455B13" w:rsidRDefault="002E4B95" w:rsidP="00322835">
      <w:pPr>
        <w:rPr>
          <w:lang w:val="nb-NO"/>
        </w:rPr>
      </w:pPr>
    </w:p>
    <w:p w14:paraId="0CC7A1FB" w14:textId="77777777" w:rsidR="002E4B95" w:rsidRPr="00455B13" w:rsidRDefault="002E4B95" w:rsidP="00322835">
      <w:pPr>
        <w:rPr>
          <w:lang w:val="nb-NO"/>
        </w:rPr>
      </w:pPr>
    </w:p>
    <w:p w14:paraId="619DD54D" w14:textId="77777777" w:rsidR="002E4B95" w:rsidRPr="00455B13" w:rsidRDefault="002E4B95" w:rsidP="00322835">
      <w:pPr>
        <w:rPr>
          <w:lang w:val="nb-NO"/>
        </w:rPr>
      </w:pPr>
    </w:p>
    <w:p w14:paraId="7F0CD0DF" w14:textId="77777777" w:rsidR="002E4B95" w:rsidRPr="00455B13" w:rsidRDefault="002E4B95" w:rsidP="00322835">
      <w:pPr>
        <w:rPr>
          <w:lang w:val="nb-NO"/>
        </w:rPr>
      </w:pPr>
    </w:p>
    <w:p w14:paraId="6BFA8611" w14:textId="19CF48CC" w:rsidR="002E4B95" w:rsidRDefault="00141417" w:rsidP="00D70E8C">
      <w:pPr>
        <w:jc w:val="center"/>
        <w:rPr>
          <w:b/>
          <w:sz w:val="52"/>
          <w:szCs w:val="52"/>
          <w:lang w:val="nb-NO"/>
        </w:rPr>
      </w:pPr>
      <w:r>
        <w:rPr>
          <w:b/>
          <w:sz w:val="52"/>
          <w:szCs w:val="52"/>
          <w:lang w:val="nb-NO"/>
        </w:rPr>
        <w:t>KONTRAKT</w:t>
      </w:r>
      <w:r w:rsidR="002E7CC4">
        <w:rPr>
          <w:b/>
          <w:sz w:val="52"/>
          <w:szCs w:val="52"/>
          <w:lang w:val="nb-NO"/>
        </w:rPr>
        <w:t xml:space="preserve"> </w:t>
      </w:r>
      <w:r w:rsidR="002E4B95">
        <w:rPr>
          <w:b/>
          <w:sz w:val="52"/>
          <w:szCs w:val="52"/>
          <w:lang w:val="nb-NO"/>
        </w:rPr>
        <w:t>RENHOLDSTJENESTER</w:t>
      </w:r>
    </w:p>
    <w:p w14:paraId="4028857D" w14:textId="6D95DBE8" w:rsidR="00D70E8C" w:rsidRDefault="00D70E8C" w:rsidP="00D70E8C">
      <w:pPr>
        <w:jc w:val="center"/>
        <w:rPr>
          <w:b/>
          <w:sz w:val="52"/>
          <w:szCs w:val="52"/>
          <w:lang w:val="nb-NO"/>
        </w:rPr>
      </w:pPr>
    </w:p>
    <w:p w14:paraId="292248C5" w14:textId="77777777" w:rsidR="00D70E8C" w:rsidRPr="00D70E8C" w:rsidRDefault="00D70E8C" w:rsidP="00D70E8C">
      <w:pPr>
        <w:jc w:val="center"/>
        <w:rPr>
          <w:b/>
          <w:sz w:val="52"/>
          <w:szCs w:val="52"/>
          <w:lang w:val="nb-NO"/>
        </w:rPr>
      </w:pPr>
    </w:p>
    <w:p w14:paraId="04F630B7" w14:textId="77777777" w:rsidR="002E4B95" w:rsidRPr="00455B13" w:rsidRDefault="002E4B95" w:rsidP="00322835">
      <w:pPr>
        <w:rPr>
          <w:lang w:val="nb-NO"/>
        </w:rPr>
      </w:pPr>
    </w:p>
    <w:p w14:paraId="73B79DBD" w14:textId="77777777" w:rsidR="002E4B95" w:rsidRPr="00455B13" w:rsidRDefault="002E4B95" w:rsidP="00322835">
      <w:pPr>
        <w:rPr>
          <w:lang w:val="nb-NO"/>
        </w:rPr>
      </w:pPr>
      <w:r>
        <w:rPr>
          <w:b/>
          <w:lang w:val="nb-NO"/>
        </w:rPr>
        <w:t>Avtale</w:t>
      </w:r>
      <w:r w:rsidRPr="00455B13">
        <w:rPr>
          <w:b/>
          <w:lang w:val="nb-NO"/>
        </w:rPr>
        <w:t>referanse:</w:t>
      </w:r>
      <w:r w:rsidRPr="00455B13">
        <w:rPr>
          <w:lang w:val="nb-NO"/>
        </w:rPr>
        <w:tab/>
      </w:r>
      <w:bookmarkStart w:id="1" w:name="Tekst1"/>
      <w:r w:rsidRPr="00455B13">
        <w:rPr>
          <w:szCs w:val="20"/>
          <w:highlight w:val="yellow"/>
          <w:lang w:val="nb-NO"/>
        </w:rPr>
        <w:fldChar w:fldCharType="begin">
          <w:ffData>
            <w:name w:val="Tekst1"/>
            <w:enabled/>
            <w:calcOnExit w:val="0"/>
            <w:textInput>
              <w:default w:val="[Sett inn korrekt kontraktsnr./-referanse]"/>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[Sett inn korrekt kontraktsnr./-referanse]</w:t>
      </w:r>
      <w:r w:rsidRPr="00455B13">
        <w:rPr>
          <w:szCs w:val="20"/>
          <w:highlight w:val="yellow"/>
          <w:lang w:val="nb-NO"/>
        </w:rPr>
        <w:fldChar w:fldCharType="end"/>
      </w:r>
      <w:bookmarkEnd w:id="1"/>
    </w:p>
    <w:p w14:paraId="662B63E1" w14:textId="77777777" w:rsidR="002E4B95" w:rsidRPr="00455B13" w:rsidRDefault="002E4B95" w:rsidP="00322835">
      <w:pPr>
        <w:rPr>
          <w:lang w:val="nb-NO"/>
        </w:rPr>
      </w:pPr>
    </w:p>
    <w:p w14:paraId="29A39145" w14:textId="2E44B9E1" w:rsidR="002E4B95" w:rsidRPr="00455B13" w:rsidRDefault="006266A9" w:rsidP="00322835">
      <w:pPr>
        <w:rPr>
          <w:lang w:val="nb-NO"/>
        </w:rPr>
      </w:pPr>
      <w:r>
        <w:rPr>
          <w:b/>
          <w:lang w:val="nb-NO"/>
        </w:rPr>
        <w:t>A</w:t>
      </w:r>
      <w:r w:rsidR="002E4B95">
        <w:rPr>
          <w:b/>
          <w:lang w:val="nb-NO"/>
        </w:rPr>
        <w:t>vtale</w:t>
      </w:r>
      <w:r w:rsidR="002E4B95" w:rsidRPr="00455B13">
        <w:rPr>
          <w:b/>
          <w:lang w:val="nb-NO"/>
        </w:rPr>
        <w:t>område:</w:t>
      </w:r>
      <w:r w:rsidR="002E4B95" w:rsidRPr="00455B13">
        <w:rPr>
          <w:lang w:val="nb-NO"/>
        </w:rPr>
        <w:tab/>
      </w:r>
      <w:r w:rsidR="002E4B95" w:rsidRPr="00455B13">
        <w:rPr>
          <w:szCs w:val="20"/>
          <w:highlight w:val="yellow"/>
          <w:lang w:val="nb-NO"/>
        </w:rPr>
        <w:fldChar w:fldCharType="begin">
          <w:ffData>
            <w:name w:val=""/>
            <w:enabled/>
            <w:calcOnExit w:val="0"/>
            <w:textInput>
              <w:default w:val="[Kort beskrivelse av kontraktsområde]"/>
            </w:textInput>
          </w:ffData>
        </w:fldChar>
      </w:r>
      <w:r w:rsidR="002E4B95" w:rsidRPr="00455B13">
        <w:rPr>
          <w:szCs w:val="20"/>
          <w:highlight w:val="yellow"/>
          <w:lang w:val="nb-NO"/>
        </w:rPr>
        <w:instrText xml:space="preserve"> FORMTEXT </w:instrText>
      </w:r>
      <w:r w:rsidR="002E4B95" w:rsidRPr="00455B13">
        <w:rPr>
          <w:szCs w:val="20"/>
          <w:highlight w:val="yellow"/>
          <w:lang w:val="nb-NO"/>
        </w:rPr>
      </w:r>
      <w:r w:rsidR="002E4B95" w:rsidRPr="00455B13">
        <w:rPr>
          <w:szCs w:val="20"/>
          <w:highlight w:val="yellow"/>
          <w:lang w:val="nb-NO"/>
        </w:rPr>
        <w:fldChar w:fldCharType="separate"/>
      </w:r>
      <w:r w:rsidR="002E4B95" w:rsidRPr="00455B13">
        <w:rPr>
          <w:noProof/>
          <w:szCs w:val="20"/>
          <w:highlight w:val="yellow"/>
          <w:lang w:val="nb-NO"/>
        </w:rPr>
        <w:t>[Kort beskrivelse av kontraktsområde]</w:t>
      </w:r>
      <w:r w:rsidR="002E4B95" w:rsidRPr="00455B13">
        <w:rPr>
          <w:szCs w:val="20"/>
          <w:highlight w:val="yellow"/>
          <w:lang w:val="nb-NO"/>
        </w:rPr>
        <w:fldChar w:fldCharType="end"/>
      </w:r>
    </w:p>
    <w:p w14:paraId="0308D871" w14:textId="77777777" w:rsidR="002E4B95" w:rsidRPr="00455B13" w:rsidRDefault="002E4B95" w:rsidP="00693574">
      <w:pPr>
        <w:rPr>
          <w:lang w:val="nb-NO"/>
        </w:rPr>
      </w:pPr>
    </w:p>
    <w:p w14:paraId="05640866" w14:textId="77777777" w:rsidR="002E4B95" w:rsidRPr="00455B13" w:rsidRDefault="002E4B95" w:rsidP="00693574">
      <w:pPr>
        <w:rPr>
          <w:lang w:val="nb-NO"/>
        </w:rPr>
      </w:pPr>
    </w:p>
    <w:p w14:paraId="69A2DE03" w14:textId="77777777" w:rsidR="002E4B95" w:rsidRPr="00455B13" w:rsidRDefault="002E4B95" w:rsidP="00693574">
      <w:pPr>
        <w:rPr>
          <w:lang w:val="nb-NO"/>
        </w:rPr>
      </w:pPr>
    </w:p>
    <w:p w14:paraId="282C0953" w14:textId="77777777" w:rsidR="002E4B95" w:rsidRPr="00455B13" w:rsidRDefault="002E4B95" w:rsidP="00693574">
      <w:pPr>
        <w:jc w:val="center"/>
        <w:rPr>
          <w:lang w:val="nb-NO"/>
        </w:rPr>
      </w:pPr>
    </w:p>
    <w:p w14:paraId="3C6E8374" w14:textId="77777777" w:rsidR="002E4B95" w:rsidRPr="00455B13" w:rsidRDefault="002E4B95" w:rsidP="00693574">
      <w:pPr>
        <w:jc w:val="center"/>
        <w:rPr>
          <w:lang w:val="nb-NO"/>
        </w:rPr>
      </w:pPr>
    </w:p>
    <w:p w14:paraId="356C7D35" w14:textId="77777777" w:rsidR="00B8369C" w:rsidRDefault="00994CF8" w:rsidP="00A95BB7">
      <w:pPr>
        <w:jc w:val="center"/>
        <w:rPr>
          <w:b/>
          <w:sz w:val="28"/>
          <w:szCs w:val="28"/>
          <w:lang w:val="nb-NO"/>
        </w:rPr>
      </w:pPr>
      <w:bookmarkStart w:id="2" w:name="_Toc178975020"/>
      <w:bookmarkStart w:id="3" w:name="_Toc178976049"/>
      <w:bookmarkStart w:id="4" w:name="_Toc178976179"/>
      <w:bookmarkStart w:id="5" w:name="_Toc180918390"/>
      <w:bookmarkStart w:id="6" w:name="_Toc233477121"/>
      <w:bookmarkStart w:id="7" w:name="_Toc240056226"/>
      <w:r>
        <w:rPr>
          <w:b/>
          <w:sz w:val="28"/>
          <w:szCs w:val="28"/>
          <w:lang w:val="nb-NO"/>
        </w:rPr>
        <w:br/>
      </w:r>
    </w:p>
    <w:p w14:paraId="76B5CBDC" w14:textId="1E0C2F26" w:rsidR="002E4B95" w:rsidRPr="00455B13" w:rsidRDefault="00B8369C" w:rsidP="00A95BB7">
      <w:pPr>
        <w:jc w:val="center"/>
        <w:rPr>
          <w:b/>
          <w:sz w:val="28"/>
          <w:szCs w:val="28"/>
          <w:lang w:val="nb-NO"/>
        </w:rPr>
      </w:pPr>
      <w:r>
        <w:rPr>
          <w:b/>
          <w:sz w:val="28"/>
          <w:szCs w:val="28"/>
          <w:lang w:val="nb-NO"/>
        </w:rPr>
        <w:br w:type="page"/>
      </w:r>
      <w:r w:rsidR="00141417">
        <w:rPr>
          <w:b/>
          <w:sz w:val="28"/>
          <w:szCs w:val="28"/>
          <w:lang w:val="nb-NO"/>
        </w:rPr>
        <w:lastRenderedPageBreak/>
        <w:t>Kontrakt</w:t>
      </w:r>
      <w:r w:rsidR="002E4B95">
        <w:rPr>
          <w:b/>
          <w:sz w:val="28"/>
          <w:szCs w:val="28"/>
          <w:lang w:val="nb-NO"/>
        </w:rPr>
        <w:t xml:space="preserve"> renholdstjenester</w:t>
      </w:r>
    </w:p>
    <w:bookmarkEnd w:id="2"/>
    <w:bookmarkEnd w:id="3"/>
    <w:bookmarkEnd w:id="4"/>
    <w:bookmarkEnd w:id="5"/>
    <w:bookmarkEnd w:id="6"/>
    <w:bookmarkEnd w:id="7"/>
    <w:p w14:paraId="375AA524" w14:textId="77777777" w:rsidR="002E4B95" w:rsidRPr="00455B13" w:rsidRDefault="002E4B95" w:rsidP="00F36C62">
      <w:pPr>
        <w:spacing w:after="0"/>
        <w:jc w:val="center"/>
        <w:rPr>
          <w:b/>
          <w:szCs w:val="20"/>
          <w:lang w:val="nb-NO"/>
        </w:rPr>
      </w:pPr>
    </w:p>
    <w:p w14:paraId="2B7E3769" w14:textId="77777777" w:rsidR="002E4B95" w:rsidRPr="00455B13" w:rsidRDefault="00141417" w:rsidP="00F36C62">
      <w:pPr>
        <w:spacing w:after="0"/>
        <w:jc w:val="center"/>
        <w:rPr>
          <w:b/>
          <w:szCs w:val="20"/>
          <w:lang w:val="nb-NO"/>
        </w:rPr>
      </w:pPr>
      <w:r>
        <w:rPr>
          <w:b/>
          <w:szCs w:val="20"/>
          <w:lang w:val="nb-NO"/>
        </w:rPr>
        <w:t>A</w:t>
      </w:r>
      <w:r w:rsidR="002E4B95">
        <w:rPr>
          <w:b/>
          <w:szCs w:val="20"/>
          <w:lang w:val="nb-NO"/>
        </w:rPr>
        <w:t>vtale</w:t>
      </w:r>
      <w:r w:rsidR="002E4B95" w:rsidRPr="00455B13">
        <w:rPr>
          <w:b/>
          <w:szCs w:val="20"/>
          <w:lang w:val="nb-NO"/>
        </w:rPr>
        <w:t xml:space="preserve"> mellom:</w:t>
      </w:r>
    </w:p>
    <w:p w14:paraId="24208F1D" w14:textId="77777777" w:rsidR="002E4B95" w:rsidRPr="00455B13" w:rsidRDefault="002E4B95" w:rsidP="00F36C62">
      <w:pPr>
        <w:tabs>
          <w:tab w:val="left" w:pos="4536"/>
        </w:tabs>
        <w:suppressAutoHyphens/>
        <w:spacing w:after="0"/>
        <w:jc w:val="center"/>
        <w:rPr>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E4B95" w:rsidRPr="00455B13" w14:paraId="11941778" w14:textId="77777777" w:rsidTr="00007DBA">
        <w:tc>
          <w:tcPr>
            <w:tcW w:w="8640" w:type="dxa"/>
            <w:tcBorders>
              <w:bottom w:val="single" w:sz="4" w:space="0" w:color="auto"/>
            </w:tcBorders>
          </w:tcPr>
          <w:p w14:paraId="101F0875" w14:textId="77777777" w:rsidR="002E4B95" w:rsidRPr="00455B13" w:rsidRDefault="002E4B95" w:rsidP="00F36C62">
            <w:pPr>
              <w:tabs>
                <w:tab w:val="left" w:pos="4536"/>
              </w:tabs>
              <w:suppressAutoHyphens/>
              <w:spacing w:after="0"/>
              <w:jc w:val="center"/>
              <w:rPr>
                <w:szCs w:val="20"/>
                <w:lang w:val="nb-NO"/>
              </w:rPr>
            </w:pPr>
            <w:r w:rsidRPr="00455B13">
              <w:rPr>
                <w:szCs w:val="20"/>
                <w:highlight w:val="yellow"/>
                <w:lang w:val="nb-NO"/>
              </w:rPr>
              <w:fldChar w:fldCharType="begin">
                <w:ffData>
                  <w:name w:val=""/>
                  <w:enabled/>
                  <w:calcOnExit w:val="0"/>
                  <w:textInput>
                    <w:default w:val="[Navn på Oppdragsgiveren]"/>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[Navn på Oppdragsgiveren]</w:t>
            </w:r>
            <w:r w:rsidRPr="00455B13">
              <w:rPr>
                <w:szCs w:val="20"/>
                <w:highlight w:val="yellow"/>
                <w:lang w:val="nb-NO"/>
              </w:rPr>
              <w:fldChar w:fldCharType="end"/>
            </w:r>
          </w:p>
        </w:tc>
      </w:tr>
    </w:tbl>
    <w:p w14:paraId="79551B73" w14:textId="77777777" w:rsidR="002E4B95" w:rsidRPr="00455B13" w:rsidRDefault="002E4B95" w:rsidP="00F36C62">
      <w:pPr>
        <w:tabs>
          <w:tab w:val="left" w:pos="4536"/>
        </w:tabs>
        <w:suppressAutoHyphens/>
        <w:spacing w:after="0"/>
        <w:jc w:val="center"/>
        <w:rPr>
          <w:szCs w:val="20"/>
          <w:lang w:val="nb-NO"/>
        </w:rPr>
      </w:pPr>
      <w:r w:rsidRPr="00455B13">
        <w:rPr>
          <w:szCs w:val="20"/>
          <w:lang w:val="nb-NO"/>
        </w:rPr>
        <w:t>(heretter omtalt som Oppdragsgiver)</w:t>
      </w:r>
    </w:p>
    <w:p w14:paraId="510B0835" w14:textId="77777777" w:rsidR="002E4B95" w:rsidRPr="00455B13" w:rsidRDefault="002E4B95" w:rsidP="00F36C62">
      <w:pPr>
        <w:tabs>
          <w:tab w:val="left" w:pos="4536"/>
        </w:tabs>
        <w:suppressAutoHyphens/>
        <w:spacing w:after="0"/>
        <w:jc w:val="center"/>
        <w:rPr>
          <w:szCs w:val="20"/>
          <w:lang w:val="nb-NO"/>
        </w:rPr>
      </w:pPr>
    </w:p>
    <w:p w14:paraId="2F46B5CB" w14:textId="77777777" w:rsidR="002E4B95" w:rsidRPr="00455B13" w:rsidRDefault="002E4B95" w:rsidP="00F36C62">
      <w:pPr>
        <w:tabs>
          <w:tab w:val="left" w:pos="4536"/>
        </w:tabs>
        <w:suppressAutoHyphens/>
        <w:spacing w:after="0"/>
        <w:jc w:val="center"/>
        <w:rPr>
          <w:szCs w:val="20"/>
          <w:lang w:val="nb-NO"/>
        </w:rPr>
      </w:pPr>
      <w:r w:rsidRPr="00455B13">
        <w:rPr>
          <w:szCs w:val="20"/>
          <w:lang w:val="nb-NO"/>
        </w:rPr>
        <w:t>og</w:t>
      </w:r>
    </w:p>
    <w:p w14:paraId="46B8ECBC" w14:textId="77777777" w:rsidR="002E4B95" w:rsidRPr="00455B13" w:rsidRDefault="002E4B95" w:rsidP="00F36C62">
      <w:pPr>
        <w:tabs>
          <w:tab w:val="left" w:pos="4536"/>
        </w:tabs>
        <w:suppressAutoHyphens/>
        <w:spacing w:after="0"/>
        <w:jc w:val="center"/>
        <w:rPr>
          <w:szCs w:val="20"/>
          <w:lang w:val="nb-NO"/>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2E4B95" w:rsidRPr="00455B13" w14:paraId="31FCC25F" w14:textId="77777777" w:rsidTr="00007DBA">
        <w:tc>
          <w:tcPr>
            <w:tcW w:w="8640" w:type="dxa"/>
            <w:tcBorders>
              <w:bottom w:val="single" w:sz="4" w:space="0" w:color="auto"/>
            </w:tcBorders>
          </w:tcPr>
          <w:p w14:paraId="3F5EC6C8" w14:textId="77777777" w:rsidR="002E4B95" w:rsidRPr="00455B13" w:rsidRDefault="002E4B95" w:rsidP="00F36C62">
            <w:pPr>
              <w:tabs>
                <w:tab w:val="left" w:pos="4536"/>
              </w:tabs>
              <w:suppressAutoHyphens/>
              <w:spacing w:after="0"/>
              <w:jc w:val="center"/>
              <w:rPr>
                <w:szCs w:val="20"/>
                <w:lang w:val="nb-NO"/>
              </w:rPr>
            </w:pPr>
            <w:r w:rsidRPr="00455B13">
              <w:rPr>
                <w:szCs w:val="20"/>
                <w:highlight w:val="yellow"/>
                <w:lang w:val="nb-NO"/>
              </w:rPr>
              <w:fldChar w:fldCharType="begin">
                <w:ffData>
                  <w:name w:val=""/>
                  <w:enabled/>
                  <w:calcOnExit w:val="0"/>
                  <w:textInput>
                    <w:default w:val="[Navn på Leverandøren]"/>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[Navn på Leverandøren]</w:t>
            </w:r>
            <w:r w:rsidRPr="00455B13">
              <w:rPr>
                <w:szCs w:val="20"/>
                <w:highlight w:val="yellow"/>
                <w:lang w:val="nb-NO"/>
              </w:rPr>
              <w:fldChar w:fldCharType="end"/>
            </w:r>
          </w:p>
        </w:tc>
      </w:tr>
    </w:tbl>
    <w:p w14:paraId="48B97693" w14:textId="77777777" w:rsidR="002E4B95" w:rsidRPr="00455B13" w:rsidRDefault="002E4B95" w:rsidP="00F36C62">
      <w:pPr>
        <w:tabs>
          <w:tab w:val="left" w:pos="4536"/>
        </w:tabs>
        <w:suppressAutoHyphens/>
        <w:spacing w:after="0"/>
        <w:jc w:val="center"/>
        <w:rPr>
          <w:szCs w:val="20"/>
          <w:lang w:val="nb-NO"/>
        </w:rPr>
      </w:pPr>
      <w:r w:rsidRPr="00455B13">
        <w:rPr>
          <w:szCs w:val="20"/>
          <w:lang w:val="nb-NO"/>
        </w:rPr>
        <w:t>(heretter omtalt som Leverandør)</w:t>
      </w:r>
    </w:p>
    <w:p w14:paraId="0E06CADC" w14:textId="77777777" w:rsidR="002E4B95" w:rsidRPr="00455B13" w:rsidRDefault="002E4B95" w:rsidP="00F36C62">
      <w:pPr>
        <w:tabs>
          <w:tab w:val="left" w:pos="4536"/>
        </w:tabs>
        <w:suppressAutoHyphens/>
        <w:spacing w:after="0"/>
        <w:jc w:val="center"/>
        <w:rPr>
          <w:szCs w:val="20"/>
          <w:lang w:val="nb-NO"/>
        </w:rPr>
      </w:pPr>
    </w:p>
    <w:p w14:paraId="35A10B27" w14:textId="64402C99" w:rsidR="002E4B95" w:rsidRPr="00455B13" w:rsidRDefault="002E4B95" w:rsidP="00F36C62">
      <w:pPr>
        <w:tabs>
          <w:tab w:val="left" w:pos="4536"/>
        </w:tabs>
        <w:suppressAutoHyphens/>
        <w:spacing w:after="0"/>
        <w:jc w:val="center"/>
        <w:rPr>
          <w:szCs w:val="20"/>
          <w:lang w:val="nb-NO"/>
        </w:rPr>
      </w:pPr>
      <w:commentRangeStart w:id="8"/>
      <w:r w:rsidRPr="00141417">
        <w:rPr>
          <w:szCs w:val="20"/>
          <w:highlight w:val="yellow"/>
          <w:lang w:val="nb-NO"/>
        </w:rPr>
        <w:t>Oppdragsgiver handler for denne avtalen etter fullmakt også på vegne av følgende samarbeidspartnere, som også opptrer som Oppdragsgivere etter d</w:t>
      </w:r>
      <w:r w:rsidR="00F27F8F">
        <w:rPr>
          <w:szCs w:val="20"/>
          <w:highlight w:val="yellow"/>
          <w:lang w:val="nb-NO"/>
        </w:rPr>
        <w:t xml:space="preserve">enne </w:t>
      </w:r>
      <w:r w:rsidRPr="00141417">
        <w:rPr>
          <w:szCs w:val="20"/>
          <w:highlight w:val="yellow"/>
          <w:lang w:val="nb-NO"/>
        </w:rPr>
        <w:t>avtalen:</w:t>
      </w:r>
      <w:commentRangeEnd w:id="8"/>
      <w:r w:rsidR="00141417">
        <w:rPr>
          <w:rStyle w:val="Merknadsreferanse"/>
          <w:szCs w:val="20"/>
          <w:lang w:val="nb-NO" w:eastAsia="nb-NO"/>
        </w:rPr>
        <w:commentReference w:id="8"/>
      </w:r>
    </w:p>
    <w:p w14:paraId="7E35979A" w14:textId="77777777" w:rsidR="002E4B95" w:rsidRPr="00455B13" w:rsidRDefault="002E4B95" w:rsidP="00F36C62">
      <w:pPr>
        <w:tabs>
          <w:tab w:val="left" w:pos="4536"/>
        </w:tabs>
        <w:suppressAutoHyphens/>
        <w:spacing w:after="0"/>
        <w:jc w:val="center"/>
        <w:rPr>
          <w:szCs w:val="20"/>
          <w:lang w:val="nb-NO"/>
        </w:rPr>
      </w:pPr>
    </w:p>
    <w:p w14:paraId="6905F73D" w14:textId="77777777" w:rsidR="002E4B95" w:rsidRDefault="002E4B95" w:rsidP="00F36C62">
      <w:pPr>
        <w:tabs>
          <w:tab w:val="left" w:pos="4536"/>
        </w:tabs>
        <w:suppressAutoHyphens/>
        <w:spacing w:after="0"/>
        <w:jc w:val="center"/>
        <w:rPr>
          <w:szCs w:val="20"/>
          <w:lang w:val="nb-NO"/>
        </w:rPr>
      </w:pPr>
    </w:p>
    <w:p w14:paraId="24EAC896" w14:textId="77777777" w:rsidR="002E4B95" w:rsidRPr="00455B13" w:rsidRDefault="002E4B95" w:rsidP="00F36C62">
      <w:pPr>
        <w:tabs>
          <w:tab w:val="left" w:pos="4536"/>
        </w:tabs>
        <w:suppressAutoHyphens/>
        <w:spacing w:after="0"/>
        <w:jc w:val="center"/>
        <w:rPr>
          <w:szCs w:val="20"/>
          <w:lang w:val="nb-NO"/>
        </w:rPr>
      </w:pPr>
    </w:p>
    <w:p w14:paraId="5E1DEBC5" w14:textId="77777777" w:rsidR="002E4B95" w:rsidRPr="00455B13" w:rsidRDefault="002E4B95" w:rsidP="00F36C62">
      <w:pPr>
        <w:tabs>
          <w:tab w:val="left" w:pos="4536"/>
        </w:tabs>
        <w:suppressAutoHyphens/>
        <w:spacing w:after="0"/>
        <w:jc w:val="center"/>
        <w:rPr>
          <w:szCs w:val="20"/>
          <w:lang w:val="nb-NO"/>
        </w:rPr>
      </w:pPr>
      <w:r w:rsidRPr="00455B13">
        <w:rPr>
          <w:szCs w:val="20"/>
          <w:lang w:val="nb-NO"/>
        </w:rPr>
        <w:t>For Oppdragsgiver:</w:t>
      </w:r>
      <w:r w:rsidRPr="00455B13">
        <w:rPr>
          <w:szCs w:val="20"/>
          <w:lang w:val="nb-NO"/>
        </w:rPr>
        <w:tab/>
        <w:t>For Leverandør: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0"/>
        <w:gridCol w:w="4533"/>
      </w:tblGrid>
      <w:tr w:rsidR="002E4B95" w:rsidRPr="00455B13" w14:paraId="380067BB" w14:textId="77777777" w:rsidTr="00F36C62">
        <w:trPr>
          <w:trHeight w:val="1675"/>
          <w:jc w:val="center"/>
        </w:trPr>
        <w:tc>
          <w:tcPr>
            <w:tcW w:w="2398" w:type="pct"/>
          </w:tcPr>
          <w:p w14:paraId="3CEAD722" w14:textId="77777777" w:rsidR="002E4B95" w:rsidRPr="00455B13" w:rsidRDefault="002E4B95" w:rsidP="00F36C62">
            <w:pPr>
              <w:tabs>
                <w:tab w:val="left" w:pos="4536"/>
              </w:tabs>
              <w:suppressAutoHyphens/>
              <w:spacing w:after="0"/>
              <w:jc w:val="center"/>
              <w:rPr>
                <w:szCs w:val="20"/>
                <w:lang w:val="nb-NO"/>
              </w:rPr>
            </w:pPr>
            <w:r w:rsidRPr="00455B13">
              <w:rPr>
                <w:szCs w:val="20"/>
                <w:highlight w:val="yellow"/>
                <w:lang w:val="nb-NO"/>
              </w:rPr>
              <w:fldChar w:fldCharType="begin">
                <w:ffData>
                  <w:name w:val=""/>
                  <w:enabled/>
                  <w:calcOnExit w:val="0"/>
                  <w:textInput>
                    <w:default w:val="[Sted/dato]"/>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[Sted/dato]</w:t>
            </w:r>
            <w:r w:rsidRPr="00455B13">
              <w:rPr>
                <w:szCs w:val="20"/>
                <w:highlight w:val="yellow"/>
                <w:lang w:val="nb-NO"/>
              </w:rPr>
              <w:fldChar w:fldCharType="end"/>
            </w:r>
          </w:p>
          <w:p w14:paraId="184C02C7" w14:textId="77777777" w:rsidR="002E4B95" w:rsidRPr="00455B13" w:rsidRDefault="002E4B95" w:rsidP="00F36C62">
            <w:pPr>
              <w:tabs>
                <w:tab w:val="left" w:pos="4536"/>
              </w:tabs>
              <w:suppressAutoHyphens/>
              <w:spacing w:after="0"/>
              <w:jc w:val="center"/>
              <w:rPr>
                <w:color w:val="000000"/>
                <w:szCs w:val="20"/>
                <w:lang w:val="nb-NO"/>
              </w:rPr>
            </w:pPr>
          </w:p>
          <w:p w14:paraId="37135473" w14:textId="77777777" w:rsidR="002E4B95" w:rsidRPr="00455B13" w:rsidRDefault="002E4B95" w:rsidP="00F36C62">
            <w:pPr>
              <w:tabs>
                <w:tab w:val="left" w:pos="4536"/>
              </w:tabs>
              <w:suppressAutoHyphens/>
              <w:spacing w:after="0"/>
              <w:jc w:val="center"/>
              <w:rPr>
                <w:color w:val="000000"/>
                <w:szCs w:val="20"/>
                <w:lang w:val="nb-NO"/>
              </w:rPr>
            </w:pPr>
            <w:r w:rsidRPr="00455B13">
              <w:rPr>
                <w:color w:val="000000"/>
                <w:szCs w:val="20"/>
                <w:lang w:val="nb-NO"/>
              </w:rPr>
              <w:t>______________________________</w:t>
            </w:r>
          </w:p>
          <w:p w14:paraId="7B9B968A" w14:textId="77777777" w:rsidR="002E4B95" w:rsidRPr="00455B13" w:rsidRDefault="002E4B95" w:rsidP="00F36C62">
            <w:pPr>
              <w:tabs>
                <w:tab w:val="left" w:pos="4536"/>
              </w:tabs>
              <w:suppressAutoHyphens/>
              <w:spacing w:after="0"/>
              <w:jc w:val="center"/>
              <w:rPr>
                <w:color w:val="000000"/>
                <w:szCs w:val="20"/>
                <w:lang w:val="nb-NO"/>
              </w:rPr>
            </w:pPr>
          </w:p>
          <w:p w14:paraId="1AEB3960" w14:textId="77777777" w:rsidR="002E4B95" w:rsidRPr="00E8794D" w:rsidRDefault="002E4B95" w:rsidP="00F36C62">
            <w:pPr>
              <w:tabs>
                <w:tab w:val="left" w:pos="4536"/>
              </w:tabs>
              <w:suppressAutoHyphens/>
              <w:spacing w:after="0"/>
              <w:jc w:val="center"/>
              <w:rPr>
                <w:color w:val="000000"/>
                <w:szCs w:val="20"/>
                <w:highlight w:val="lightGray"/>
                <w:lang w:val="nb-NO"/>
              </w:rPr>
            </w:pPr>
            <w:r w:rsidRPr="00455B13">
              <w:rPr>
                <w:szCs w:val="20"/>
                <w:highlight w:val="yellow"/>
                <w:lang w:val="nb-NO"/>
              </w:rPr>
              <w:fldChar w:fldCharType="begin">
                <w:ffData>
                  <w:name w:val=""/>
                  <w:enabled/>
                  <w:calcOnExit w:val="0"/>
                  <w:textInput>
                    <w:default w:val="[Navn på signatursetter]"/>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[Navn på signatursetter]</w:t>
            </w:r>
            <w:r w:rsidRPr="00455B13">
              <w:rPr>
                <w:szCs w:val="20"/>
                <w:highlight w:val="yellow"/>
                <w:lang w:val="nb-NO"/>
              </w:rPr>
              <w:fldChar w:fldCharType="end"/>
            </w:r>
            <w:r w:rsidRPr="00E8794D">
              <w:rPr>
                <w:color w:val="000000"/>
                <w:szCs w:val="20"/>
                <w:highlight w:val="lightGray"/>
                <w:lang w:val="nb-NO"/>
              </w:rPr>
              <w:t xml:space="preserve"> </w:t>
            </w:r>
          </w:p>
          <w:p w14:paraId="4D04DA7C" w14:textId="77777777" w:rsidR="002E4B95" w:rsidRPr="00455B13" w:rsidRDefault="002E4B95" w:rsidP="00F36C62">
            <w:pPr>
              <w:tabs>
                <w:tab w:val="left" w:pos="4536"/>
              </w:tabs>
              <w:suppressAutoHyphens/>
              <w:spacing w:after="0"/>
              <w:jc w:val="center"/>
              <w:rPr>
                <w:color w:val="000000"/>
                <w:szCs w:val="20"/>
                <w:lang w:val="nb-NO"/>
              </w:rPr>
            </w:pPr>
            <w:r w:rsidRPr="00455B13">
              <w:rPr>
                <w:szCs w:val="20"/>
                <w:highlight w:val="yellow"/>
                <w:lang w:val="nb-NO"/>
              </w:rPr>
              <w:fldChar w:fldCharType="begin">
                <w:ffData>
                  <w:name w:val=""/>
                  <w:enabled/>
                  <w:calcOnExit w:val="0"/>
                  <w:textInput>
                    <w:default w:val="[Tittel]"/>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[Tittel]</w:t>
            </w:r>
            <w:r w:rsidRPr="00455B13">
              <w:rPr>
                <w:szCs w:val="20"/>
                <w:highlight w:val="yellow"/>
                <w:lang w:val="nb-NO"/>
              </w:rPr>
              <w:fldChar w:fldCharType="end"/>
            </w:r>
          </w:p>
        </w:tc>
        <w:tc>
          <w:tcPr>
            <w:tcW w:w="235" w:type="pct"/>
          </w:tcPr>
          <w:p w14:paraId="4E3EB33E" w14:textId="77777777" w:rsidR="002E4B95" w:rsidRPr="00455B13" w:rsidRDefault="002E4B95" w:rsidP="00F36C62">
            <w:pPr>
              <w:tabs>
                <w:tab w:val="left" w:pos="4536"/>
              </w:tabs>
              <w:suppressAutoHyphens/>
              <w:spacing w:after="0"/>
              <w:jc w:val="center"/>
              <w:rPr>
                <w:color w:val="000000"/>
                <w:szCs w:val="20"/>
                <w:lang w:val="nb-NO"/>
              </w:rPr>
            </w:pPr>
          </w:p>
        </w:tc>
        <w:tc>
          <w:tcPr>
            <w:tcW w:w="2367" w:type="pct"/>
          </w:tcPr>
          <w:p w14:paraId="566F3673" w14:textId="77777777" w:rsidR="002E4B95" w:rsidRPr="00455B13" w:rsidRDefault="002E4B95" w:rsidP="00F36C62">
            <w:pPr>
              <w:tabs>
                <w:tab w:val="left" w:pos="4536"/>
              </w:tabs>
              <w:suppressAutoHyphens/>
              <w:spacing w:after="0"/>
              <w:jc w:val="center"/>
              <w:rPr>
                <w:szCs w:val="20"/>
                <w:lang w:val="nb-NO"/>
              </w:rPr>
            </w:pPr>
            <w:r w:rsidRPr="00455B13">
              <w:rPr>
                <w:szCs w:val="20"/>
                <w:highlight w:val="yellow"/>
                <w:lang w:val="nb-NO"/>
              </w:rPr>
              <w:fldChar w:fldCharType="begin">
                <w:ffData>
                  <w:name w:val=""/>
                  <w:enabled/>
                  <w:calcOnExit w:val="0"/>
                  <w:textInput>
                    <w:default w:val="[Sted/dato]"/>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[Sted/dato]</w:t>
            </w:r>
            <w:r w:rsidRPr="00455B13">
              <w:rPr>
                <w:szCs w:val="20"/>
                <w:highlight w:val="yellow"/>
                <w:lang w:val="nb-NO"/>
              </w:rPr>
              <w:fldChar w:fldCharType="end"/>
            </w:r>
          </w:p>
          <w:p w14:paraId="0388CD52" w14:textId="77777777" w:rsidR="002E4B95" w:rsidRPr="00455B13" w:rsidRDefault="002E4B95" w:rsidP="00F36C62">
            <w:pPr>
              <w:tabs>
                <w:tab w:val="left" w:pos="4536"/>
              </w:tabs>
              <w:suppressAutoHyphens/>
              <w:spacing w:after="0"/>
              <w:jc w:val="center"/>
              <w:rPr>
                <w:color w:val="000000"/>
                <w:szCs w:val="20"/>
                <w:lang w:val="nb-NO"/>
              </w:rPr>
            </w:pPr>
          </w:p>
          <w:p w14:paraId="323979B6" w14:textId="77777777" w:rsidR="002E4B95" w:rsidRPr="00455B13" w:rsidRDefault="002E4B95" w:rsidP="00F36C62">
            <w:pPr>
              <w:tabs>
                <w:tab w:val="left" w:pos="4536"/>
              </w:tabs>
              <w:suppressAutoHyphens/>
              <w:spacing w:after="0"/>
              <w:jc w:val="center"/>
              <w:rPr>
                <w:color w:val="000000"/>
                <w:szCs w:val="20"/>
                <w:lang w:val="nb-NO"/>
              </w:rPr>
            </w:pPr>
            <w:r w:rsidRPr="00455B13">
              <w:rPr>
                <w:color w:val="000000"/>
                <w:szCs w:val="20"/>
                <w:lang w:val="nb-NO"/>
              </w:rPr>
              <w:t>______________________________</w:t>
            </w:r>
          </w:p>
          <w:p w14:paraId="61FF1A6D" w14:textId="77777777" w:rsidR="002E4B95" w:rsidRPr="00455B13" w:rsidRDefault="002E4B95" w:rsidP="00F36C62">
            <w:pPr>
              <w:tabs>
                <w:tab w:val="left" w:pos="4536"/>
              </w:tabs>
              <w:suppressAutoHyphens/>
              <w:spacing w:after="0"/>
              <w:jc w:val="center"/>
              <w:rPr>
                <w:color w:val="000000"/>
                <w:szCs w:val="20"/>
                <w:lang w:val="nb-NO"/>
              </w:rPr>
            </w:pPr>
          </w:p>
          <w:p w14:paraId="12A5A33D" w14:textId="77777777" w:rsidR="002E4B95" w:rsidRPr="00455B13" w:rsidRDefault="002E4B95" w:rsidP="00F36C62">
            <w:pPr>
              <w:tabs>
                <w:tab w:val="left" w:pos="4536"/>
              </w:tabs>
              <w:suppressAutoHyphens/>
              <w:spacing w:after="0"/>
              <w:jc w:val="center"/>
              <w:rPr>
                <w:color w:val="000000"/>
                <w:szCs w:val="20"/>
                <w:lang w:val="nb-NO"/>
              </w:rPr>
            </w:pPr>
            <w:r w:rsidRPr="00455B13">
              <w:rPr>
                <w:szCs w:val="20"/>
                <w:highlight w:val="yellow"/>
                <w:lang w:val="nb-NO"/>
              </w:rPr>
              <w:fldChar w:fldCharType="begin">
                <w:ffData>
                  <w:name w:val=""/>
                  <w:enabled/>
                  <w:calcOnExit w:val="0"/>
                  <w:textInput>
                    <w:default w:val="[Navn på signatursetter]"/>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[Navn på signatursetter]</w:t>
            </w:r>
            <w:r w:rsidRPr="00455B13">
              <w:rPr>
                <w:szCs w:val="20"/>
                <w:highlight w:val="yellow"/>
                <w:lang w:val="nb-NO"/>
              </w:rPr>
              <w:fldChar w:fldCharType="end"/>
            </w:r>
          </w:p>
          <w:p w14:paraId="77741441" w14:textId="77777777" w:rsidR="002E4B95" w:rsidRPr="00455B13" w:rsidRDefault="002E4B95" w:rsidP="00F36C62">
            <w:pPr>
              <w:tabs>
                <w:tab w:val="left" w:pos="4536"/>
              </w:tabs>
              <w:suppressAutoHyphens/>
              <w:spacing w:after="0"/>
              <w:jc w:val="center"/>
              <w:rPr>
                <w:color w:val="000000"/>
                <w:szCs w:val="20"/>
                <w:lang w:val="nb-NO"/>
              </w:rPr>
            </w:pPr>
            <w:r w:rsidRPr="00455B13">
              <w:rPr>
                <w:szCs w:val="20"/>
                <w:highlight w:val="yellow"/>
                <w:lang w:val="nb-NO"/>
              </w:rPr>
              <w:fldChar w:fldCharType="begin">
                <w:ffData>
                  <w:name w:val=""/>
                  <w:enabled/>
                  <w:calcOnExit w:val="0"/>
                  <w:textInput>
                    <w:default w:val="[Tittel]"/>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[Tittel]</w:t>
            </w:r>
            <w:r w:rsidRPr="00455B13">
              <w:rPr>
                <w:szCs w:val="20"/>
                <w:highlight w:val="yellow"/>
                <w:lang w:val="nb-NO"/>
              </w:rPr>
              <w:fldChar w:fldCharType="end"/>
            </w:r>
          </w:p>
          <w:p w14:paraId="3B39EB30" w14:textId="77777777" w:rsidR="002E4B95" w:rsidRPr="00455B13" w:rsidRDefault="002E4B95" w:rsidP="00F36C62">
            <w:pPr>
              <w:tabs>
                <w:tab w:val="left" w:pos="4536"/>
              </w:tabs>
              <w:suppressAutoHyphens/>
              <w:spacing w:after="0"/>
              <w:rPr>
                <w:color w:val="000000"/>
                <w:szCs w:val="20"/>
                <w:lang w:val="nb-NO"/>
              </w:rPr>
            </w:pPr>
          </w:p>
        </w:tc>
      </w:tr>
    </w:tbl>
    <w:p w14:paraId="02983BDE" w14:textId="77777777" w:rsidR="002E4B95" w:rsidRPr="00455B13" w:rsidRDefault="002E4B95" w:rsidP="00F36C62">
      <w:pPr>
        <w:tabs>
          <w:tab w:val="left" w:pos="4536"/>
        </w:tabs>
        <w:suppressAutoHyphens/>
        <w:spacing w:after="0"/>
        <w:jc w:val="center"/>
        <w:rPr>
          <w:color w:val="000000"/>
          <w:szCs w:val="20"/>
          <w:lang w:val="nb-NO"/>
        </w:rPr>
      </w:pPr>
    </w:p>
    <w:p w14:paraId="253D5957" w14:textId="77777777" w:rsidR="002E4B95" w:rsidRPr="00455B13" w:rsidRDefault="002E4B95" w:rsidP="00F36C62">
      <w:pPr>
        <w:spacing w:after="0"/>
        <w:rPr>
          <w:szCs w:val="20"/>
          <w:lang w:val="nb-NO"/>
        </w:rPr>
      </w:pPr>
      <w:bookmarkStart w:id="9" w:name="OLE_LINK5"/>
      <w:bookmarkStart w:id="10" w:name="OLE_LINK6"/>
      <w:r w:rsidRPr="00455B13">
        <w:rPr>
          <w:szCs w:val="20"/>
          <w:lang w:val="nb-NO"/>
        </w:rPr>
        <w:t xml:space="preserve">Oppdragsgivers signatursetter bekrefter med sin signatur på dette dokument at han innehar de fullmakter som er nødvendige for å binde sin </w:t>
      </w:r>
      <w:r>
        <w:rPr>
          <w:szCs w:val="20"/>
          <w:lang w:val="nb-NO"/>
        </w:rPr>
        <w:t>avtale</w:t>
      </w:r>
      <w:r w:rsidRPr="00455B13">
        <w:rPr>
          <w:szCs w:val="20"/>
          <w:lang w:val="nb-NO"/>
        </w:rPr>
        <w:t xml:space="preserve">part under denne </w:t>
      </w:r>
      <w:r>
        <w:rPr>
          <w:szCs w:val="20"/>
          <w:lang w:val="nb-NO"/>
        </w:rPr>
        <w:t>rammeavtalen</w:t>
      </w:r>
      <w:r w:rsidRPr="00455B13">
        <w:rPr>
          <w:szCs w:val="20"/>
          <w:lang w:val="nb-NO"/>
        </w:rPr>
        <w:t>.</w:t>
      </w:r>
    </w:p>
    <w:p w14:paraId="3D992018" w14:textId="77777777" w:rsidR="002E4B95" w:rsidRPr="00455B13" w:rsidRDefault="002E4B95" w:rsidP="00F36C62">
      <w:pPr>
        <w:spacing w:after="0"/>
        <w:rPr>
          <w:szCs w:val="20"/>
          <w:lang w:val="nb-NO"/>
        </w:rPr>
      </w:pPr>
    </w:p>
    <w:p w14:paraId="3671201F" w14:textId="30A95F08" w:rsidR="002E4B95" w:rsidRPr="00455B13" w:rsidRDefault="00E3442F" w:rsidP="00F36C62">
      <w:pPr>
        <w:spacing w:after="0"/>
        <w:rPr>
          <w:szCs w:val="20"/>
          <w:lang w:val="nb-NO"/>
        </w:rPr>
      </w:pPr>
      <w:proofErr w:type="gramStart"/>
      <w:r>
        <w:rPr>
          <w:szCs w:val="20"/>
          <w:lang w:val="nb-NO"/>
        </w:rPr>
        <w:t>[ ]</w:t>
      </w:r>
      <w:proofErr w:type="gramEnd"/>
      <w:r>
        <w:rPr>
          <w:szCs w:val="20"/>
          <w:lang w:val="nb-NO"/>
        </w:rPr>
        <w:t xml:space="preserve"> </w:t>
      </w:r>
      <w:r w:rsidR="002E4B95" w:rsidRPr="00455B13">
        <w:rPr>
          <w:szCs w:val="20"/>
          <w:lang w:val="nb-NO"/>
        </w:rPr>
        <w:t>Fullmakt i henhold til stilling</w:t>
      </w:r>
    </w:p>
    <w:p w14:paraId="2CEA1237" w14:textId="550D5CE9" w:rsidR="002E4B95" w:rsidRPr="00455B13" w:rsidRDefault="00E3442F" w:rsidP="00F36C62">
      <w:pPr>
        <w:spacing w:after="0"/>
        <w:rPr>
          <w:szCs w:val="20"/>
          <w:lang w:val="nb-NO"/>
        </w:rPr>
      </w:pPr>
      <w:proofErr w:type="gramStart"/>
      <w:r>
        <w:rPr>
          <w:szCs w:val="20"/>
          <w:lang w:val="nb-NO"/>
        </w:rPr>
        <w:t>[ ]</w:t>
      </w:r>
      <w:proofErr w:type="gramEnd"/>
      <w:r>
        <w:rPr>
          <w:szCs w:val="20"/>
          <w:lang w:val="nb-NO"/>
        </w:rPr>
        <w:t xml:space="preserve"> </w:t>
      </w:r>
      <w:r w:rsidR="002E4B95" w:rsidRPr="00455B13">
        <w:rPr>
          <w:szCs w:val="20"/>
          <w:lang w:val="nb-NO"/>
        </w:rPr>
        <w:t>Skriftlig fullmakt vedlagt</w:t>
      </w:r>
    </w:p>
    <w:bookmarkEnd w:id="9"/>
    <w:bookmarkEnd w:id="10"/>
    <w:p w14:paraId="2AC9905D" w14:textId="77777777" w:rsidR="002E4B95" w:rsidRPr="00455B13" w:rsidRDefault="002E4B95" w:rsidP="00F36C62">
      <w:pPr>
        <w:spacing w:after="0"/>
        <w:rPr>
          <w:szCs w:val="20"/>
          <w:lang w:val="nb-NO"/>
        </w:rPr>
      </w:pPr>
    </w:p>
    <w:p w14:paraId="11B40519" w14:textId="0CFBCA51" w:rsidR="002E4B95" w:rsidRPr="00455B13" w:rsidRDefault="002E4B95" w:rsidP="00F36C62">
      <w:pPr>
        <w:spacing w:after="0"/>
        <w:rPr>
          <w:szCs w:val="20"/>
          <w:lang w:val="nb-NO"/>
        </w:rPr>
      </w:pPr>
      <w:r w:rsidRPr="00455B13">
        <w:rPr>
          <w:szCs w:val="20"/>
          <w:lang w:val="nb-NO"/>
        </w:rPr>
        <w:t xml:space="preserve">Leverandørs signatursetter bekrefter med sin signatur på dette dokument at han innehar de fullmakter som er nødvendige for å binde sin </w:t>
      </w:r>
      <w:r>
        <w:rPr>
          <w:szCs w:val="20"/>
          <w:lang w:val="nb-NO"/>
        </w:rPr>
        <w:t>avtale</w:t>
      </w:r>
      <w:r w:rsidRPr="00455B13">
        <w:rPr>
          <w:szCs w:val="20"/>
          <w:lang w:val="nb-NO"/>
        </w:rPr>
        <w:t xml:space="preserve">part under denne </w:t>
      </w:r>
      <w:r>
        <w:rPr>
          <w:szCs w:val="20"/>
          <w:lang w:val="nb-NO"/>
        </w:rPr>
        <w:t>avtalen</w:t>
      </w:r>
      <w:r w:rsidRPr="00455B13">
        <w:rPr>
          <w:szCs w:val="20"/>
          <w:lang w:val="nb-NO"/>
        </w:rPr>
        <w:t>.</w:t>
      </w:r>
    </w:p>
    <w:p w14:paraId="4234443B" w14:textId="77777777" w:rsidR="002E4B95" w:rsidRPr="00455B13" w:rsidRDefault="002E4B95" w:rsidP="00F36C62">
      <w:pPr>
        <w:spacing w:after="0"/>
        <w:rPr>
          <w:szCs w:val="20"/>
          <w:lang w:val="nb-NO"/>
        </w:rPr>
      </w:pPr>
    </w:p>
    <w:p w14:paraId="6A2A7574" w14:textId="58836832" w:rsidR="002E4B95" w:rsidRPr="00455B13" w:rsidRDefault="00E3442F" w:rsidP="00F36C62">
      <w:pPr>
        <w:spacing w:after="0"/>
        <w:rPr>
          <w:szCs w:val="20"/>
          <w:lang w:val="nb-NO"/>
        </w:rPr>
      </w:pPr>
      <w:proofErr w:type="gramStart"/>
      <w:r>
        <w:rPr>
          <w:szCs w:val="20"/>
          <w:lang w:val="nb-NO"/>
        </w:rPr>
        <w:t>[ ]</w:t>
      </w:r>
      <w:proofErr w:type="gramEnd"/>
      <w:r>
        <w:rPr>
          <w:szCs w:val="20"/>
          <w:lang w:val="nb-NO"/>
        </w:rPr>
        <w:t xml:space="preserve"> </w:t>
      </w:r>
      <w:r w:rsidR="002E4B95" w:rsidRPr="00455B13">
        <w:rPr>
          <w:szCs w:val="20"/>
          <w:lang w:val="nb-NO"/>
        </w:rPr>
        <w:t>Fullmakt i henhold til stilling</w:t>
      </w:r>
    </w:p>
    <w:p w14:paraId="79E8E42A" w14:textId="44412D44" w:rsidR="002E4B95" w:rsidRPr="00455B13" w:rsidRDefault="00E3442F" w:rsidP="00F36C62">
      <w:pPr>
        <w:spacing w:after="0"/>
        <w:rPr>
          <w:szCs w:val="20"/>
          <w:lang w:val="nb-NO"/>
        </w:rPr>
      </w:pPr>
      <w:proofErr w:type="gramStart"/>
      <w:r>
        <w:rPr>
          <w:szCs w:val="20"/>
          <w:lang w:val="nb-NO"/>
        </w:rPr>
        <w:t>[ ]</w:t>
      </w:r>
      <w:proofErr w:type="gramEnd"/>
      <w:r>
        <w:rPr>
          <w:szCs w:val="20"/>
          <w:lang w:val="nb-NO"/>
        </w:rPr>
        <w:t xml:space="preserve"> </w:t>
      </w:r>
      <w:r w:rsidR="002E4B95" w:rsidRPr="00455B13">
        <w:rPr>
          <w:szCs w:val="20"/>
          <w:lang w:val="nb-NO"/>
        </w:rPr>
        <w:t>Skriftlig fullmakt vedlagt</w:t>
      </w:r>
    </w:p>
    <w:p w14:paraId="76861737" w14:textId="77777777" w:rsidR="002E4B95" w:rsidRPr="00455B13" w:rsidRDefault="002E4B95" w:rsidP="00F36C62">
      <w:pPr>
        <w:spacing w:after="0"/>
        <w:rPr>
          <w:szCs w:val="20"/>
          <w:lang w:val="nb-NO"/>
        </w:rPr>
      </w:pPr>
    </w:p>
    <w:p w14:paraId="113591D8" w14:textId="77777777" w:rsidR="002E4B95" w:rsidRPr="00455B13" w:rsidRDefault="002E4B95" w:rsidP="00F36C62">
      <w:pPr>
        <w:spacing w:after="0"/>
        <w:rPr>
          <w:szCs w:val="20"/>
          <w:lang w:val="nb-NO"/>
        </w:rPr>
      </w:pPr>
    </w:p>
    <w:p w14:paraId="4F28BE7F" w14:textId="77777777" w:rsidR="002E4B95" w:rsidRDefault="002E4B95" w:rsidP="00F36C62">
      <w:pPr>
        <w:spacing w:after="0"/>
        <w:rPr>
          <w:lang w:val="nb-NO"/>
        </w:rPr>
      </w:pPr>
      <w:bookmarkStart w:id="11" w:name="_Toc138475819"/>
      <w:bookmarkStart w:id="12" w:name="_Toc138476765"/>
      <w:bookmarkStart w:id="13" w:name="_Toc178975019"/>
      <w:bookmarkStart w:id="14" w:name="_Toc178976048"/>
      <w:bookmarkStart w:id="15" w:name="_Toc178976178"/>
      <w:bookmarkStart w:id="16" w:name="_Toc180918389"/>
      <w:bookmarkStart w:id="17" w:name="_Toc233477120"/>
      <w:bookmarkStart w:id="18" w:name="_Toc240056225"/>
      <w:r>
        <w:rPr>
          <w:szCs w:val="20"/>
          <w:lang w:val="nb-NO"/>
        </w:rPr>
        <w:t>Denne avtalen</w:t>
      </w:r>
      <w:r w:rsidRPr="00455B13">
        <w:rPr>
          <w:szCs w:val="20"/>
          <w:lang w:val="nb-NO"/>
        </w:rPr>
        <w:t xml:space="preserve"> er utstedt i </w:t>
      </w:r>
      <w:bookmarkStart w:id="19" w:name="Tekst2"/>
      <w:r w:rsidRPr="00455B13">
        <w:rPr>
          <w:szCs w:val="20"/>
          <w:highlight w:val="yellow"/>
          <w:lang w:val="nb-NO"/>
        </w:rPr>
        <w:fldChar w:fldCharType="begin">
          <w:ffData>
            <w:name w:val="Tekst2"/>
            <w:enabled/>
            <w:calcOnExit w:val="0"/>
            <w:textInput>
              <w:default w:val="[antall]"/>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[antall]</w:t>
      </w:r>
      <w:r w:rsidRPr="00455B13">
        <w:rPr>
          <w:szCs w:val="20"/>
          <w:highlight w:val="yellow"/>
          <w:lang w:val="nb-NO"/>
        </w:rPr>
        <w:fldChar w:fldCharType="end"/>
      </w:r>
      <w:bookmarkEnd w:id="19"/>
      <w:r w:rsidRPr="00455B13">
        <w:rPr>
          <w:szCs w:val="20"/>
          <w:lang w:val="nb-NO"/>
        </w:rPr>
        <w:t xml:space="preserve"> eksemplarer, hvorav </w:t>
      </w:r>
      <w:r w:rsidRPr="00455B13">
        <w:rPr>
          <w:szCs w:val="20"/>
          <w:highlight w:val="yellow"/>
          <w:lang w:val="nb-NO"/>
        </w:rPr>
        <w:fldChar w:fldCharType="begin">
          <w:ffData>
            <w:name w:val="Tekst2"/>
            <w:enabled/>
            <w:calcOnExit w:val="0"/>
            <w:textInput>
              <w:default w:val="[antall]"/>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[antall]</w:t>
      </w:r>
      <w:r w:rsidRPr="00455B13">
        <w:rPr>
          <w:szCs w:val="20"/>
          <w:highlight w:val="yellow"/>
          <w:lang w:val="nb-NO"/>
        </w:rPr>
        <w:fldChar w:fldCharType="end"/>
      </w:r>
      <w:r w:rsidRPr="00455B13">
        <w:rPr>
          <w:szCs w:val="20"/>
          <w:lang w:val="nb-NO"/>
        </w:rPr>
        <w:t xml:space="preserve"> beholdes av Oppdragsgiver og </w:t>
      </w:r>
      <w:r w:rsidRPr="00455B13">
        <w:rPr>
          <w:szCs w:val="20"/>
          <w:highlight w:val="yellow"/>
          <w:lang w:val="nb-NO"/>
        </w:rPr>
        <w:fldChar w:fldCharType="begin">
          <w:ffData>
            <w:name w:val="Tekst2"/>
            <w:enabled/>
            <w:calcOnExit w:val="0"/>
            <w:textInput>
              <w:default w:val="[antall]"/>
            </w:textInput>
          </w:ffData>
        </w:fldChar>
      </w:r>
      <w:r w:rsidRPr="00455B13">
        <w:rPr>
          <w:szCs w:val="20"/>
          <w:highlight w:val="yellow"/>
          <w:lang w:val="nb-NO"/>
        </w:rPr>
        <w:instrText xml:space="preserve"> FORMTEXT </w:instrText>
      </w:r>
      <w:r w:rsidRPr="00455B13">
        <w:rPr>
          <w:szCs w:val="20"/>
          <w:highlight w:val="yellow"/>
          <w:lang w:val="nb-NO"/>
        </w:rPr>
      </w:r>
      <w:r w:rsidRPr="00455B13">
        <w:rPr>
          <w:szCs w:val="20"/>
          <w:highlight w:val="yellow"/>
          <w:lang w:val="nb-NO"/>
        </w:rPr>
        <w:fldChar w:fldCharType="separate"/>
      </w:r>
      <w:r w:rsidRPr="00455B13">
        <w:rPr>
          <w:noProof/>
          <w:szCs w:val="20"/>
          <w:highlight w:val="yellow"/>
          <w:lang w:val="nb-NO"/>
        </w:rPr>
        <w:t>[antall]</w:t>
      </w:r>
      <w:r w:rsidRPr="00455B13">
        <w:rPr>
          <w:szCs w:val="20"/>
          <w:highlight w:val="yellow"/>
          <w:lang w:val="nb-NO"/>
        </w:rPr>
        <w:fldChar w:fldCharType="end"/>
      </w:r>
      <w:r w:rsidRPr="00455B13">
        <w:rPr>
          <w:szCs w:val="20"/>
          <w:lang w:val="nb-NO"/>
        </w:rPr>
        <w:t xml:space="preserve"> beholdes av Leverandør.</w:t>
      </w:r>
      <w:bookmarkEnd w:id="0"/>
      <w:bookmarkEnd w:id="11"/>
      <w:bookmarkEnd w:id="12"/>
      <w:bookmarkEnd w:id="13"/>
      <w:bookmarkEnd w:id="14"/>
      <w:bookmarkEnd w:id="15"/>
      <w:bookmarkEnd w:id="16"/>
      <w:bookmarkEnd w:id="17"/>
      <w:bookmarkEnd w:id="18"/>
      <w:r>
        <w:rPr>
          <w:lang w:val="nb-NO"/>
        </w:rPr>
        <w:t xml:space="preserve"> </w:t>
      </w:r>
    </w:p>
    <w:p w14:paraId="6920DC5C" w14:textId="234E8037" w:rsidR="002E4B95" w:rsidRPr="000E7AF7" w:rsidRDefault="002E4B95" w:rsidP="000E7AF7">
      <w:pPr>
        <w:rPr>
          <w:lang w:val="nb-NO"/>
        </w:rPr>
      </w:pPr>
    </w:p>
    <w:p w14:paraId="2CB2A78A" w14:textId="1E990D2B" w:rsidR="002E4B95" w:rsidRDefault="00D70E8C" w:rsidP="008F0E39">
      <w:pPr>
        <w:pStyle w:val="Listeavsnitt"/>
        <w:numPr>
          <w:ilvl w:val="0"/>
          <w:numId w:val="1"/>
        </w:numPr>
        <w:rPr>
          <w:lang w:val="nb-NO"/>
        </w:rPr>
      </w:pPr>
      <w:r>
        <w:rPr>
          <w:lang w:val="nb-NO"/>
        </w:rPr>
        <w:br w:type="page"/>
      </w:r>
      <w:r w:rsidR="002E4B95" w:rsidRPr="005F1B8A">
        <w:rPr>
          <w:lang w:val="nb-NO"/>
        </w:rPr>
        <w:lastRenderedPageBreak/>
        <w:t>Partene</w:t>
      </w:r>
    </w:p>
    <w:p w14:paraId="5CD2251C" w14:textId="77777777" w:rsidR="002E4B95" w:rsidRDefault="002E4B95" w:rsidP="00FD69B5">
      <w:pPr>
        <w:pStyle w:val="Listeavsnitt"/>
        <w:ind w:left="0"/>
        <w:rPr>
          <w:lang w:val="nb-NO"/>
        </w:rPr>
      </w:pPr>
    </w:p>
    <w:p w14:paraId="04E6840F" w14:textId="77777777" w:rsidR="002E4B95" w:rsidRPr="00FD69B5" w:rsidRDefault="002E4B95" w:rsidP="00FD69B5">
      <w:pPr>
        <w:pStyle w:val="Listeavsnitt"/>
        <w:ind w:left="0"/>
        <w:rPr>
          <w:b w:val="0"/>
          <w:sz w:val="20"/>
          <w:lang w:val="nb-NO"/>
        </w:rPr>
      </w:pPr>
      <w:r w:rsidRPr="00FD69B5">
        <w:rPr>
          <w:b w:val="0"/>
          <w:sz w:val="20"/>
          <w:lang w:val="nb-NO"/>
        </w:rPr>
        <w:t>Oppdragsgiver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146"/>
      </w:tblGrid>
      <w:tr w:rsidR="002E4B95" w:rsidRPr="00291F53" w14:paraId="63D677B8" w14:textId="77777777" w:rsidTr="00FD69B5">
        <w:trPr>
          <w:cantSplit/>
          <w:trHeight w:val="296"/>
        </w:trPr>
        <w:tc>
          <w:tcPr>
            <w:tcW w:w="2325" w:type="dxa"/>
          </w:tcPr>
          <w:p w14:paraId="1A64E19C" w14:textId="77777777" w:rsidR="002E4B95" w:rsidRPr="00AA5512" w:rsidRDefault="002E4B95" w:rsidP="00FD69B5">
            <w:pPr>
              <w:spacing w:after="0" w:line="240" w:lineRule="auto"/>
              <w:rPr>
                <w:lang w:val="nb-NO"/>
              </w:rPr>
            </w:pPr>
            <w:r>
              <w:rPr>
                <w:lang w:val="nb-NO"/>
              </w:rPr>
              <w:t>Navn:</w:t>
            </w:r>
          </w:p>
        </w:tc>
        <w:tc>
          <w:tcPr>
            <w:tcW w:w="5146" w:type="dxa"/>
          </w:tcPr>
          <w:p w14:paraId="2B2FCCF4" w14:textId="77777777" w:rsidR="002E4B95" w:rsidRPr="00291F53" w:rsidRDefault="002E4B95" w:rsidP="00FD69B5">
            <w:pPr>
              <w:spacing w:after="0" w:line="240" w:lineRule="auto"/>
              <w:rPr>
                <w:lang w:val="nb-NO"/>
              </w:rPr>
            </w:pPr>
          </w:p>
        </w:tc>
      </w:tr>
      <w:tr w:rsidR="002E4B95" w:rsidRPr="00291F53" w14:paraId="74153C0E" w14:textId="77777777" w:rsidTr="00FD69B5">
        <w:trPr>
          <w:cantSplit/>
          <w:trHeight w:val="296"/>
        </w:trPr>
        <w:tc>
          <w:tcPr>
            <w:tcW w:w="2325" w:type="dxa"/>
          </w:tcPr>
          <w:p w14:paraId="35BBA7D5" w14:textId="77777777" w:rsidR="002E4B95" w:rsidRPr="00AA5512" w:rsidRDefault="002E4B95" w:rsidP="00FD69B5">
            <w:pPr>
              <w:spacing w:after="0" w:line="240" w:lineRule="auto"/>
              <w:rPr>
                <w:lang w:val="nb-NO"/>
              </w:rPr>
            </w:pPr>
            <w:proofErr w:type="spellStart"/>
            <w:r>
              <w:rPr>
                <w:lang w:val="nb-NO"/>
              </w:rPr>
              <w:t>Organisasjonsnr</w:t>
            </w:r>
            <w:proofErr w:type="spellEnd"/>
            <w:r>
              <w:rPr>
                <w:lang w:val="nb-NO"/>
              </w:rPr>
              <w:t>.:</w:t>
            </w:r>
          </w:p>
        </w:tc>
        <w:tc>
          <w:tcPr>
            <w:tcW w:w="5146" w:type="dxa"/>
          </w:tcPr>
          <w:p w14:paraId="7B2275FC" w14:textId="77777777" w:rsidR="002E4B95" w:rsidRPr="00AA5512" w:rsidRDefault="002E4B95" w:rsidP="00FD69B5">
            <w:pPr>
              <w:spacing w:after="0" w:line="240" w:lineRule="auto"/>
              <w:rPr>
                <w:lang w:val="nb-NO"/>
              </w:rPr>
            </w:pPr>
          </w:p>
        </w:tc>
      </w:tr>
      <w:tr w:rsidR="002E4B95" w:rsidRPr="00291F53" w14:paraId="524285AA" w14:textId="77777777" w:rsidTr="00FD69B5">
        <w:trPr>
          <w:cantSplit/>
          <w:trHeight w:val="296"/>
        </w:trPr>
        <w:tc>
          <w:tcPr>
            <w:tcW w:w="2325" w:type="dxa"/>
          </w:tcPr>
          <w:p w14:paraId="6DADDA7F" w14:textId="77777777" w:rsidR="002E4B95" w:rsidRPr="00AA5512" w:rsidRDefault="002E4B95" w:rsidP="00FD69B5">
            <w:pPr>
              <w:spacing w:after="0" w:line="240" w:lineRule="auto"/>
              <w:rPr>
                <w:lang w:val="nb-NO"/>
              </w:rPr>
            </w:pPr>
            <w:r w:rsidRPr="00AA5512">
              <w:rPr>
                <w:lang w:val="nb-NO"/>
              </w:rPr>
              <w:t>Adresse:</w:t>
            </w:r>
          </w:p>
        </w:tc>
        <w:tc>
          <w:tcPr>
            <w:tcW w:w="5146" w:type="dxa"/>
          </w:tcPr>
          <w:p w14:paraId="41A42C41" w14:textId="77777777" w:rsidR="002E4B95" w:rsidRPr="00AA5512" w:rsidRDefault="002E4B95" w:rsidP="00FD69B5">
            <w:pPr>
              <w:spacing w:after="0" w:line="240" w:lineRule="auto"/>
              <w:rPr>
                <w:lang w:val="nb-NO"/>
              </w:rPr>
            </w:pPr>
          </w:p>
        </w:tc>
      </w:tr>
      <w:tr w:rsidR="002E4B95" w:rsidRPr="00291F53" w14:paraId="0E6F178F" w14:textId="77777777" w:rsidTr="00FD69B5">
        <w:trPr>
          <w:cantSplit/>
          <w:trHeight w:val="296"/>
        </w:trPr>
        <w:tc>
          <w:tcPr>
            <w:tcW w:w="2325" w:type="dxa"/>
          </w:tcPr>
          <w:p w14:paraId="5D0EB29B" w14:textId="77777777" w:rsidR="002E4B95" w:rsidRPr="00AA5512" w:rsidRDefault="002E4B95" w:rsidP="00FD69B5">
            <w:pPr>
              <w:spacing w:after="0" w:line="240" w:lineRule="auto"/>
              <w:rPr>
                <w:lang w:val="nb-NO"/>
              </w:rPr>
            </w:pPr>
            <w:r w:rsidRPr="00AA5512">
              <w:rPr>
                <w:lang w:val="nb-NO"/>
              </w:rPr>
              <w:t>Postnummer:</w:t>
            </w:r>
          </w:p>
        </w:tc>
        <w:tc>
          <w:tcPr>
            <w:tcW w:w="5146" w:type="dxa"/>
          </w:tcPr>
          <w:p w14:paraId="17E6DB13" w14:textId="77777777" w:rsidR="002E4B95" w:rsidRPr="00AA5512" w:rsidRDefault="002E4B95" w:rsidP="00FD69B5">
            <w:pPr>
              <w:spacing w:after="0" w:line="240" w:lineRule="auto"/>
              <w:rPr>
                <w:lang w:val="nb-NO"/>
              </w:rPr>
            </w:pPr>
          </w:p>
        </w:tc>
      </w:tr>
      <w:tr w:rsidR="002E4B95" w:rsidRPr="00291F53" w14:paraId="607B9227" w14:textId="77777777" w:rsidTr="00FD69B5">
        <w:trPr>
          <w:cantSplit/>
          <w:trHeight w:val="296"/>
        </w:trPr>
        <w:tc>
          <w:tcPr>
            <w:tcW w:w="2325" w:type="dxa"/>
          </w:tcPr>
          <w:p w14:paraId="56E79081" w14:textId="77777777" w:rsidR="002E4B95" w:rsidRPr="00AA5512" w:rsidRDefault="002E4B95" w:rsidP="00FD69B5">
            <w:pPr>
              <w:spacing w:after="0" w:line="240" w:lineRule="auto"/>
              <w:rPr>
                <w:lang w:val="nb-NO"/>
              </w:rPr>
            </w:pPr>
            <w:r w:rsidRPr="00AA5512">
              <w:rPr>
                <w:lang w:val="nb-NO"/>
              </w:rPr>
              <w:t>Poststed:</w:t>
            </w:r>
          </w:p>
        </w:tc>
        <w:tc>
          <w:tcPr>
            <w:tcW w:w="5146" w:type="dxa"/>
          </w:tcPr>
          <w:p w14:paraId="0C9F909D" w14:textId="77777777" w:rsidR="002E4B95" w:rsidRPr="00AA5512" w:rsidRDefault="002E4B95" w:rsidP="00FD69B5">
            <w:pPr>
              <w:spacing w:after="0" w:line="240" w:lineRule="auto"/>
              <w:rPr>
                <w:lang w:val="nb-NO"/>
              </w:rPr>
            </w:pPr>
          </w:p>
        </w:tc>
      </w:tr>
      <w:tr w:rsidR="002E4B95" w:rsidRPr="00291F53" w14:paraId="5B2E3CEA" w14:textId="77777777" w:rsidTr="00FD69B5">
        <w:trPr>
          <w:cantSplit/>
          <w:trHeight w:val="296"/>
        </w:trPr>
        <w:tc>
          <w:tcPr>
            <w:tcW w:w="2325" w:type="dxa"/>
          </w:tcPr>
          <w:p w14:paraId="7FA2C811" w14:textId="77777777" w:rsidR="002E4B95" w:rsidRPr="00AA5512" w:rsidRDefault="002E4B95" w:rsidP="00FD69B5">
            <w:pPr>
              <w:spacing w:after="0" w:line="240" w:lineRule="auto"/>
              <w:rPr>
                <w:lang w:val="nb-NO"/>
              </w:rPr>
            </w:pPr>
            <w:r>
              <w:rPr>
                <w:lang w:val="nb-NO"/>
              </w:rPr>
              <w:t>Telefon:</w:t>
            </w:r>
          </w:p>
        </w:tc>
        <w:tc>
          <w:tcPr>
            <w:tcW w:w="5146" w:type="dxa"/>
          </w:tcPr>
          <w:p w14:paraId="22E23594" w14:textId="77777777" w:rsidR="002E4B95" w:rsidRPr="00AA5512" w:rsidRDefault="002E4B95" w:rsidP="00FD69B5">
            <w:pPr>
              <w:spacing w:after="0" w:line="240" w:lineRule="auto"/>
              <w:rPr>
                <w:lang w:val="nb-NO"/>
              </w:rPr>
            </w:pPr>
          </w:p>
        </w:tc>
      </w:tr>
      <w:tr w:rsidR="002E4B95" w:rsidRPr="00291F53" w14:paraId="600DDEFF" w14:textId="77777777" w:rsidTr="00FD69B5">
        <w:trPr>
          <w:cantSplit/>
          <w:trHeight w:val="296"/>
        </w:trPr>
        <w:tc>
          <w:tcPr>
            <w:tcW w:w="2325" w:type="dxa"/>
          </w:tcPr>
          <w:p w14:paraId="17E3C828" w14:textId="77777777" w:rsidR="002E4B95" w:rsidRPr="00AA5512" w:rsidRDefault="002E4B95" w:rsidP="00FD69B5">
            <w:pPr>
              <w:spacing w:after="0" w:line="240" w:lineRule="auto"/>
              <w:rPr>
                <w:lang w:val="nb-NO"/>
              </w:rPr>
            </w:pPr>
            <w:r>
              <w:rPr>
                <w:lang w:val="nb-NO"/>
              </w:rPr>
              <w:t>Mobiltelefon:</w:t>
            </w:r>
          </w:p>
        </w:tc>
        <w:tc>
          <w:tcPr>
            <w:tcW w:w="5146" w:type="dxa"/>
          </w:tcPr>
          <w:p w14:paraId="188276A2" w14:textId="77777777" w:rsidR="002E4B95" w:rsidRPr="00AA5512" w:rsidRDefault="002E4B95" w:rsidP="00FD69B5">
            <w:pPr>
              <w:spacing w:after="0" w:line="240" w:lineRule="auto"/>
              <w:rPr>
                <w:lang w:val="nb-NO"/>
              </w:rPr>
            </w:pPr>
          </w:p>
        </w:tc>
      </w:tr>
      <w:tr w:rsidR="002E4B95" w:rsidRPr="00291F53" w14:paraId="6A37F749" w14:textId="77777777" w:rsidTr="00FD69B5">
        <w:trPr>
          <w:cantSplit/>
          <w:trHeight w:val="296"/>
        </w:trPr>
        <w:tc>
          <w:tcPr>
            <w:tcW w:w="2325" w:type="dxa"/>
          </w:tcPr>
          <w:p w14:paraId="0F30B4AE" w14:textId="77777777" w:rsidR="002E4B95" w:rsidRPr="00AA5512" w:rsidRDefault="002E4B95" w:rsidP="00FD69B5">
            <w:pPr>
              <w:spacing w:after="0" w:line="240" w:lineRule="auto"/>
              <w:rPr>
                <w:lang w:val="nb-NO"/>
              </w:rPr>
            </w:pPr>
            <w:r>
              <w:rPr>
                <w:lang w:val="nb-NO"/>
              </w:rPr>
              <w:t>Telefaks:</w:t>
            </w:r>
          </w:p>
        </w:tc>
        <w:tc>
          <w:tcPr>
            <w:tcW w:w="5146" w:type="dxa"/>
          </w:tcPr>
          <w:p w14:paraId="5A903B18" w14:textId="77777777" w:rsidR="002E4B95" w:rsidRPr="00AA5512" w:rsidRDefault="002E4B95" w:rsidP="00FD69B5">
            <w:pPr>
              <w:spacing w:after="0" w:line="240" w:lineRule="auto"/>
              <w:rPr>
                <w:lang w:val="nb-NO"/>
              </w:rPr>
            </w:pPr>
          </w:p>
        </w:tc>
      </w:tr>
      <w:tr w:rsidR="002E4B95" w:rsidRPr="00190C3B" w14:paraId="6ACC3632" w14:textId="77777777" w:rsidTr="00FD69B5">
        <w:trPr>
          <w:cantSplit/>
          <w:trHeight w:val="297"/>
        </w:trPr>
        <w:tc>
          <w:tcPr>
            <w:tcW w:w="2325" w:type="dxa"/>
          </w:tcPr>
          <w:p w14:paraId="0016971F" w14:textId="77777777" w:rsidR="002E4B95" w:rsidRPr="00AA5512" w:rsidRDefault="002E4B95" w:rsidP="00FD69B5">
            <w:pPr>
              <w:spacing w:after="0" w:line="240" w:lineRule="auto"/>
              <w:rPr>
                <w:lang w:val="nb-NO"/>
              </w:rPr>
            </w:pPr>
            <w:r w:rsidRPr="00AA5512">
              <w:rPr>
                <w:lang w:val="nb-NO"/>
              </w:rPr>
              <w:t>E-post</w:t>
            </w:r>
            <w:r>
              <w:rPr>
                <w:lang w:val="nb-NO"/>
              </w:rPr>
              <w:t>adresse</w:t>
            </w:r>
            <w:r w:rsidRPr="00AA5512">
              <w:rPr>
                <w:lang w:val="nb-NO"/>
              </w:rPr>
              <w:t>:</w:t>
            </w:r>
          </w:p>
        </w:tc>
        <w:tc>
          <w:tcPr>
            <w:tcW w:w="5146" w:type="dxa"/>
          </w:tcPr>
          <w:p w14:paraId="7DB02D71" w14:textId="77777777" w:rsidR="002E4B95" w:rsidRPr="00AA5512" w:rsidRDefault="002E4B95" w:rsidP="00FD69B5">
            <w:pPr>
              <w:spacing w:after="0" w:line="240" w:lineRule="auto"/>
              <w:rPr>
                <w:lang w:val="nb-NO"/>
              </w:rPr>
            </w:pPr>
          </w:p>
        </w:tc>
      </w:tr>
    </w:tbl>
    <w:p w14:paraId="3748043E" w14:textId="77777777" w:rsidR="002E4B95" w:rsidRDefault="002E4B95" w:rsidP="008B4C2B">
      <w:pPr>
        <w:rPr>
          <w:lang w:val="nb-NO"/>
        </w:rPr>
      </w:pPr>
    </w:p>
    <w:p w14:paraId="60D77D89" w14:textId="77777777" w:rsidR="002E4B95" w:rsidRDefault="002E4B95" w:rsidP="008B4C2B">
      <w:pPr>
        <w:rPr>
          <w:lang w:val="nb-NO"/>
        </w:rPr>
      </w:pPr>
      <w:r>
        <w:rPr>
          <w:lang w:val="nb-NO"/>
        </w:rPr>
        <w:t>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5146"/>
      </w:tblGrid>
      <w:tr w:rsidR="002E4B95" w:rsidRPr="00AA5512" w14:paraId="7D5AB4D3" w14:textId="77777777" w:rsidTr="00FD69B5">
        <w:trPr>
          <w:cantSplit/>
          <w:trHeight w:val="296"/>
        </w:trPr>
        <w:tc>
          <w:tcPr>
            <w:tcW w:w="2325" w:type="dxa"/>
          </w:tcPr>
          <w:p w14:paraId="45F7E7C1" w14:textId="77777777" w:rsidR="002E4B95" w:rsidRPr="00AA5512" w:rsidRDefault="002E4B95" w:rsidP="00FD69B5">
            <w:pPr>
              <w:spacing w:after="0" w:line="240" w:lineRule="auto"/>
              <w:rPr>
                <w:lang w:val="nb-NO"/>
              </w:rPr>
            </w:pPr>
            <w:r>
              <w:rPr>
                <w:lang w:val="nb-NO"/>
              </w:rPr>
              <w:t>Navn:</w:t>
            </w:r>
          </w:p>
        </w:tc>
        <w:tc>
          <w:tcPr>
            <w:tcW w:w="5146" w:type="dxa"/>
          </w:tcPr>
          <w:p w14:paraId="5282C209" w14:textId="77777777" w:rsidR="002E4B95" w:rsidRPr="00AA018E" w:rsidRDefault="002E4B95" w:rsidP="00FD69B5">
            <w:pPr>
              <w:spacing w:after="0" w:line="240" w:lineRule="auto"/>
            </w:pPr>
          </w:p>
        </w:tc>
      </w:tr>
      <w:tr w:rsidR="002E4B95" w:rsidRPr="00190C3B" w14:paraId="71FBA1E6" w14:textId="77777777" w:rsidTr="00FD69B5">
        <w:trPr>
          <w:cantSplit/>
          <w:trHeight w:val="296"/>
        </w:trPr>
        <w:tc>
          <w:tcPr>
            <w:tcW w:w="2325" w:type="dxa"/>
          </w:tcPr>
          <w:p w14:paraId="1BD7EF87" w14:textId="77777777" w:rsidR="002E4B95" w:rsidRPr="00AA5512" w:rsidRDefault="002E4B95" w:rsidP="00FD69B5">
            <w:pPr>
              <w:spacing w:after="0" w:line="240" w:lineRule="auto"/>
              <w:rPr>
                <w:lang w:val="nb-NO"/>
              </w:rPr>
            </w:pPr>
            <w:proofErr w:type="spellStart"/>
            <w:r>
              <w:rPr>
                <w:lang w:val="nb-NO"/>
              </w:rPr>
              <w:t>Organisasjonsnr</w:t>
            </w:r>
            <w:proofErr w:type="spellEnd"/>
            <w:r>
              <w:rPr>
                <w:lang w:val="nb-NO"/>
              </w:rPr>
              <w:t>.:</w:t>
            </w:r>
          </w:p>
        </w:tc>
        <w:tc>
          <w:tcPr>
            <w:tcW w:w="5146" w:type="dxa"/>
          </w:tcPr>
          <w:p w14:paraId="460CBEAC" w14:textId="77777777" w:rsidR="002E4B95" w:rsidRPr="00AA5512" w:rsidRDefault="002E4B95" w:rsidP="00FD69B5">
            <w:pPr>
              <w:spacing w:after="0" w:line="240" w:lineRule="auto"/>
              <w:rPr>
                <w:lang w:val="nb-NO"/>
              </w:rPr>
            </w:pPr>
          </w:p>
        </w:tc>
      </w:tr>
      <w:tr w:rsidR="002E4B95" w:rsidRPr="00190C3B" w14:paraId="61DDB721" w14:textId="77777777" w:rsidTr="00FD69B5">
        <w:trPr>
          <w:cantSplit/>
          <w:trHeight w:val="296"/>
        </w:trPr>
        <w:tc>
          <w:tcPr>
            <w:tcW w:w="2325" w:type="dxa"/>
          </w:tcPr>
          <w:p w14:paraId="5D7EF774" w14:textId="77777777" w:rsidR="002E4B95" w:rsidRPr="00AA5512" w:rsidRDefault="002E4B95" w:rsidP="00FD69B5">
            <w:pPr>
              <w:spacing w:after="0" w:line="240" w:lineRule="auto"/>
              <w:rPr>
                <w:lang w:val="nb-NO"/>
              </w:rPr>
            </w:pPr>
            <w:r w:rsidRPr="00AA5512">
              <w:rPr>
                <w:lang w:val="nb-NO"/>
              </w:rPr>
              <w:t>Adresse:</w:t>
            </w:r>
          </w:p>
        </w:tc>
        <w:tc>
          <w:tcPr>
            <w:tcW w:w="5146" w:type="dxa"/>
          </w:tcPr>
          <w:p w14:paraId="6AE80391" w14:textId="77777777" w:rsidR="002E4B95" w:rsidRPr="00AA5512" w:rsidRDefault="002E4B95" w:rsidP="00FD69B5">
            <w:pPr>
              <w:spacing w:after="0" w:line="240" w:lineRule="auto"/>
              <w:rPr>
                <w:lang w:val="nb-NO"/>
              </w:rPr>
            </w:pPr>
          </w:p>
        </w:tc>
      </w:tr>
      <w:tr w:rsidR="002E4B95" w:rsidRPr="00190C3B" w14:paraId="570E1863" w14:textId="77777777" w:rsidTr="00FD69B5">
        <w:trPr>
          <w:cantSplit/>
          <w:trHeight w:val="296"/>
        </w:trPr>
        <w:tc>
          <w:tcPr>
            <w:tcW w:w="2325" w:type="dxa"/>
          </w:tcPr>
          <w:p w14:paraId="11C744BC" w14:textId="77777777" w:rsidR="002E4B95" w:rsidRPr="00AA5512" w:rsidRDefault="002E4B95" w:rsidP="00FD69B5">
            <w:pPr>
              <w:spacing w:after="0" w:line="240" w:lineRule="auto"/>
              <w:rPr>
                <w:lang w:val="nb-NO"/>
              </w:rPr>
            </w:pPr>
            <w:r w:rsidRPr="00AA5512">
              <w:rPr>
                <w:lang w:val="nb-NO"/>
              </w:rPr>
              <w:t>Postnummer:</w:t>
            </w:r>
          </w:p>
        </w:tc>
        <w:tc>
          <w:tcPr>
            <w:tcW w:w="5146" w:type="dxa"/>
          </w:tcPr>
          <w:p w14:paraId="24A48850" w14:textId="77777777" w:rsidR="002E4B95" w:rsidRPr="00AA5512" w:rsidRDefault="002E4B95" w:rsidP="00FD69B5">
            <w:pPr>
              <w:spacing w:after="0" w:line="240" w:lineRule="auto"/>
              <w:rPr>
                <w:lang w:val="nb-NO"/>
              </w:rPr>
            </w:pPr>
          </w:p>
        </w:tc>
      </w:tr>
      <w:tr w:rsidR="002E4B95" w:rsidRPr="00190C3B" w14:paraId="37C4E5E4" w14:textId="77777777" w:rsidTr="00FD69B5">
        <w:trPr>
          <w:cantSplit/>
          <w:trHeight w:val="296"/>
        </w:trPr>
        <w:tc>
          <w:tcPr>
            <w:tcW w:w="2325" w:type="dxa"/>
          </w:tcPr>
          <w:p w14:paraId="52CA7810" w14:textId="77777777" w:rsidR="002E4B95" w:rsidRPr="00AA5512" w:rsidRDefault="002E4B95" w:rsidP="00FD69B5">
            <w:pPr>
              <w:spacing w:after="0" w:line="240" w:lineRule="auto"/>
              <w:rPr>
                <w:lang w:val="nb-NO"/>
              </w:rPr>
            </w:pPr>
            <w:r w:rsidRPr="00AA5512">
              <w:rPr>
                <w:lang w:val="nb-NO"/>
              </w:rPr>
              <w:t>Poststed:</w:t>
            </w:r>
          </w:p>
        </w:tc>
        <w:tc>
          <w:tcPr>
            <w:tcW w:w="5146" w:type="dxa"/>
          </w:tcPr>
          <w:p w14:paraId="3C6CDF72" w14:textId="77777777" w:rsidR="002E4B95" w:rsidRPr="00AA5512" w:rsidRDefault="002E4B95" w:rsidP="00FD69B5">
            <w:pPr>
              <w:spacing w:after="0" w:line="240" w:lineRule="auto"/>
              <w:rPr>
                <w:lang w:val="nb-NO"/>
              </w:rPr>
            </w:pPr>
          </w:p>
        </w:tc>
      </w:tr>
      <w:tr w:rsidR="002E4B95" w:rsidRPr="00190C3B" w14:paraId="61AC0D69" w14:textId="77777777" w:rsidTr="00FD69B5">
        <w:trPr>
          <w:cantSplit/>
          <w:trHeight w:val="296"/>
        </w:trPr>
        <w:tc>
          <w:tcPr>
            <w:tcW w:w="2325" w:type="dxa"/>
          </w:tcPr>
          <w:p w14:paraId="17B42EA0" w14:textId="77777777" w:rsidR="002E4B95" w:rsidRPr="00AA5512" w:rsidRDefault="002E4B95" w:rsidP="00FD69B5">
            <w:pPr>
              <w:spacing w:after="0" w:line="240" w:lineRule="auto"/>
              <w:rPr>
                <w:lang w:val="nb-NO"/>
              </w:rPr>
            </w:pPr>
            <w:r>
              <w:rPr>
                <w:lang w:val="nb-NO"/>
              </w:rPr>
              <w:t>Telefon:</w:t>
            </w:r>
          </w:p>
        </w:tc>
        <w:tc>
          <w:tcPr>
            <w:tcW w:w="5146" w:type="dxa"/>
          </w:tcPr>
          <w:p w14:paraId="766D7EF2" w14:textId="77777777" w:rsidR="002E4B95" w:rsidRPr="00AA5512" w:rsidRDefault="002E4B95" w:rsidP="00FD69B5">
            <w:pPr>
              <w:spacing w:after="0" w:line="240" w:lineRule="auto"/>
              <w:rPr>
                <w:lang w:val="nb-NO"/>
              </w:rPr>
            </w:pPr>
          </w:p>
        </w:tc>
      </w:tr>
      <w:tr w:rsidR="002E4B95" w:rsidRPr="00190C3B" w14:paraId="648F10FF" w14:textId="77777777" w:rsidTr="00FD69B5">
        <w:trPr>
          <w:cantSplit/>
          <w:trHeight w:val="296"/>
        </w:trPr>
        <w:tc>
          <w:tcPr>
            <w:tcW w:w="2325" w:type="dxa"/>
          </w:tcPr>
          <w:p w14:paraId="208B6CF5" w14:textId="77777777" w:rsidR="002E4B95" w:rsidRPr="00AA5512" w:rsidRDefault="002E4B95" w:rsidP="00FD69B5">
            <w:pPr>
              <w:spacing w:after="0" w:line="240" w:lineRule="auto"/>
              <w:rPr>
                <w:lang w:val="nb-NO"/>
              </w:rPr>
            </w:pPr>
            <w:r>
              <w:rPr>
                <w:lang w:val="nb-NO"/>
              </w:rPr>
              <w:t>Mobiltelefon:</w:t>
            </w:r>
          </w:p>
        </w:tc>
        <w:tc>
          <w:tcPr>
            <w:tcW w:w="5146" w:type="dxa"/>
          </w:tcPr>
          <w:p w14:paraId="1FDFB77E" w14:textId="77777777" w:rsidR="002E4B95" w:rsidRPr="00AA5512" w:rsidRDefault="002E4B95" w:rsidP="00FD69B5">
            <w:pPr>
              <w:spacing w:after="0" w:line="240" w:lineRule="auto"/>
              <w:rPr>
                <w:lang w:val="nb-NO"/>
              </w:rPr>
            </w:pPr>
          </w:p>
        </w:tc>
      </w:tr>
      <w:tr w:rsidR="002E4B95" w:rsidRPr="00190C3B" w14:paraId="1765AEE1" w14:textId="77777777" w:rsidTr="00FD69B5">
        <w:trPr>
          <w:cantSplit/>
          <w:trHeight w:val="296"/>
        </w:trPr>
        <w:tc>
          <w:tcPr>
            <w:tcW w:w="2325" w:type="dxa"/>
          </w:tcPr>
          <w:p w14:paraId="5F8BF7A1" w14:textId="77777777" w:rsidR="002E4B95" w:rsidRPr="00AA5512" w:rsidRDefault="002E4B95" w:rsidP="00FD69B5">
            <w:pPr>
              <w:spacing w:after="0" w:line="240" w:lineRule="auto"/>
              <w:rPr>
                <w:lang w:val="nb-NO"/>
              </w:rPr>
            </w:pPr>
            <w:r>
              <w:rPr>
                <w:lang w:val="nb-NO"/>
              </w:rPr>
              <w:t>Telefaks:</w:t>
            </w:r>
          </w:p>
        </w:tc>
        <w:tc>
          <w:tcPr>
            <w:tcW w:w="5146" w:type="dxa"/>
          </w:tcPr>
          <w:p w14:paraId="17A7B209" w14:textId="77777777" w:rsidR="002E4B95" w:rsidRPr="00AA5512" w:rsidRDefault="002E4B95" w:rsidP="00FD69B5">
            <w:pPr>
              <w:spacing w:after="0" w:line="240" w:lineRule="auto"/>
              <w:rPr>
                <w:lang w:val="nb-NO"/>
              </w:rPr>
            </w:pPr>
          </w:p>
        </w:tc>
      </w:tr>
      <w:tr w:rsidR="002E4B95" w:rsidRPr="00190C3B" w14:paraId="7B0F2009" w14:textId="77777777" w:rsidTr="00FD69B5">
        <w:trPr>
          <w:cantSplit/>
          <w:trHeight w:val="297"/>
        </w:trPr>
        <w:tc>
          <w:tcPr>
            <w:tcW w:w="2325" w:type="dxa"/>
          </w:tcPr>
          <w:p w14:paraId="32F2BCA4" w14:textId="77777777" w:rsidR="002E4B95" w:rsidRPr="00AA5512" w:rsidRDefault="002E4B95" w:rsidP="00FD69B5">
            <w:pPr>
              <w:spacing w:after="0" w:line="240" w:lineRule="auto"/>
              <w:rPr>
                <w:lang w:val="nb-NO"/>
              </w:rPr>
            </w:pPr>
            <w:r w:rsidRPr="00AA5512">
              <w:rPr>
                <w:lang w:val="nb-NO"/>
              </w:rPr>
              <w:t>E-post</w:t>
            </w:r>
            <w:r>
              <w:rPr>
                <w:lang w:val="nb-NO"/>
              </w:rPr>
              <w:t>adresse</w:t>
            </w:r>
            <w:r w:rsidRPr="00AA5512">
              <w:rPr>
                <w:lang w:val="nb-NO"/>
              </w:rPr>
              <w:t>:</w:t>
            </w:r>
          </w:p>
        </w:tc>
        <w:tc>
          <w:tcPr>
            <w:tcW w:w="5146" w:type="dxa"/>
          </w:tcPr>
          <w:p w14:paraId="253B9D52" w14:textId="77777777" w:rsidR="002E4B95" w:rsidRPr="00AA5512" w:rsidRDefault="002E4B95" w:rsidP="00FD69B5">
            <w:pPr>
              <w:spacing w:after="0" w:line="240" w:lineRule="auto"/>
              <w:rPr>
                <w:lang w:val="nb-NO"/>
              </w:rPr>
            </w:pPr>
          </w:p>
        </w:tc>
      </w:tr>
    </w:tbl>
    <w:p w14:paraId="0E4D03E4" w14:textId="77777777" w:rsidR="002E4B95" w:rsidRDefault="002E4B95" w:rsidP="008B4C2B">
      <w:pPr>
        <w:rPr>
          <w:lang w:val="nb-NO"/>
        </w:rPr>
      </w:pPr>
    </w:p>
    <w:p w14:paraId="3B9AF6CE" w14:textId="77777777" w:rsidR="002E4B95" w:rsidRDefault="002E4B95" w:rsidP="008B4C2B">
      <w:pPr>
        <w:rPr>
          <w:lang w:val="nb-NO"/>
        </w:rPr>
      </w:pPr>
      <w:proofErr w:type="spellStart"/>
      <w:r>
        <w:rPr>
          <w:lang w:val="nb-NO"/>
        </w:rPr>
        <w:t>Renholdsstedets</w:t>
      </w:r>
      <w:proofErr w:type="spellEnd"/>
      <w:r>
        <w:rPr>
          <w:lang w:val="nb-NO"/>
        </w:rPr>
        <w:t xml:space="preserve"> adresse(r):</w:t>
      </w:r>
    </w:p>
    <w:p w14:paraId="51C1EC00" w14:textId="1787AE32" w:rsidR="00F27F8F" w:rsidRDefault="00F27F8F" w:rsidP="008B4C2B">
      <w:pPr>
        <w:rPr>
          <w:lang w:val="nb-NO"/>
        </w:rPr>
      </w:pPr>
      <w:r w:rsidRPr="00F27F8F">
        <w:rPr>
          <w:highlight w:val="yellow"/>
          <w:lang w:val="nb-NO"/>
        </w:rPr>
        <w:t>Skriv inn adresse</w:t>
      </w:r>
    </w:p>
    <w:p w14:paraId="324C02EE" w14:textId="77777777" w:rsidR="00DB73FE" w:rsidRDefault="00DB73FE" w:rsidP="00DB73FE">
      <w:pPr>
        <w:pStyle w:val="Listeavsnitt"/>
        <w:numPr>
          <w:ilvl w:val="0"/>
          <w:numId w:val="1"/>
        </w:numPr>
        <w:rPr>
          <w:lang w:val="nb-NO"/>
        </w:rPr>
      </w:pPr>
      <w:r>
        <w:rPr>
          <w:lang w:val="nb-NO"/>
        </w:rPr>
        <w:t>Avtalens omfang</w:t>
      </w:r>
    </w:p>
    <w:p w14:paraId="29193A2E" w14:textId="77777777" w:rsidR="00DB73FE" w:rsidRPr="00DB73FE" w:rsidRDefault="00DB73FE" w:rsidP="00EE74A3">
      <w:pPr>
        <w:pStyle w:val="Listeavsnitt"/>
        <w:spacing w:line="240" w:lineRule="auto"/>
        <w:ind w:left="360"/>
        <w:rPr>
          <w:b w:val="0"/>
          <w:sz w:val="20"/>
          <w:szCs w:val="20"/>
          <w:lang w:val="nb-NO"/>
        </w:rPr>
      </w:pPr>
      <w:r w:rsidRPr="00DB73FE">
        <w:rPr>
          <w:b w:val="0"/>
          <w:sz w:val="20"/>
          <w:szCs w:val="20"/>
          <w:lang w:val="nb-NO"/>
        </w:rPr>
        <w:t xml:space="preserve">Avtalen gjelder levering av renholdstjenester. </w:t>
      </w:r>
    </w:p>
    <w:p w14:paraId="47D9C8C2" w14:textId="77777777" w:rsidR="00DB73FE" w:rsidRPr="00DB73FE" w:rsidRDefault="00DB73FE" w:rsidP="00EE74A3">
      <w:pPr>
        <w:pStyle w:val="Listeavsnitt"/>
        <w:spacing w:line="240" w:lineRule="auto"/>
        <w:ind w:left="360"/>
        <w:rPr>
          <w:b w:val="0"/>
          <w:sz w:val="20"/>
          <w:szCs w:val="20"/>
          <w:lang w:val="nb-NO"/>
        </w:rPr>
      </w:pPr>
    </w:p>
    <w:p w14:paraId="08F79059" w14:textId="77777777" w:rsidR="00EE74A3" w:rsidRDefault="00DB73FE" w:rsidP="00EE74A3">
      <w:pPr>
        <w:pStyle w:val="Listeavsnitt"/>
        <w:spacing w:line="240" w:lineRule="auto"/>
        <w:ind w:left="360"/>
        <w:rPr>
          <w:b w:val="0"/>
          <w:sz w:val="20"/>
          <w:szCs w:val="20"/>
          <w:lang w:val="nb-NO"/>
        </w:rPr>
      </w:pPr>
      <w:r w:rsidRPr="00DB73FE">
        <w:rPr>
          <w:b w:val="0"/>
          <w:sz w:val="20"/>
          <w:szCs w:val="20"/>
          <w:lang w:val="nb-NO"/>
        </w:rPr>
        <w:t>Oppdragsgiver har fremstil</w:t>
      </w:r>
      <w:r w:rsidR="00EE74A3">
        <w:rPr>
          <w:b w:val="0"/>
          <w:sz w:val="20"/>
          <w:szCs w:val="20"/>
          <w:lang w:val="nb-NO"/>
        </w:rPr>
        <w:t xml:space="preserve">t sine krav i bilag 1. </w:t>
      </w:r>
    </w:p>
    <w:p w14:paraId="1C695FF4" w14:textId="77777777" w:rsidR="00EE74A3" w:rsidRDefault="00EE74A3" w:rsidP="00EE74A3">
      <w:pPr>
        <w:pStyle w:val="Listeavsnitt"/>
        <w:spacing w:line="240" w:lineRule="auto"/>
        <w:ind w:left="360"/>
        <w:rPr>
          <w:b w:val="0"/>
          <w:sz w:val="20"/>
          <w:szCs w:val="20"/>
          <w:lang w:val="nb-NO"/>
        </w:rPr>
      </w:pPr>
    </w:p>
    <w:p w14:paraId="1192E145" w14:textId="77777777" w:rsidR="00DB73FE" w:rsidRPr="00DB73FE" w:rsidRDefault="00DB73FE" w:rsidP="00EE74A3">
      <w:pPr>
        <w:pStyle w:val="Listeavsnitt"/>
        <w:spacing w:line="240" w:lineRule="auto"/>
        <w:ind w:left="360"/>
        <w:rPr>
          <w:b w:val="0"/>
          <w:sz w:val="20"/>
          <w:szCs w:val="20"/>
          <w:lang w:val="nb-NO"/>
        </w:rPr>
      </w:pPr>
      <w:r w:rsidRPr="00DB73FE">
        <w:rPr>
          <w:b w:val="0"/>
          <w:sz w:val="20"/>
          <w:szCs w:val="20"/>
          <w:lang w:val="nb-NO"/>
        </w:rPr>
        <w:t>Leverandøren har spesifisert sin gjennomføring av tjenesten i bilag 2.</w:t>
      </w:r>
    </w:p>
    <w:p w14:paraId="4AD8CE6F" w14:textId="77777777" w:rsidR="00291F53" w:rsidRDefault="00291F53" w:rsidP="008B4C2B">
      <w:pPr>
        <w:rPr>
          <w:lang w:val="nb-NO"/>
        </w:rPr>
      </w:pPr>
    </w:p>
    <w:p w14:paraId="7A746544" w14:textId="77777777" w:rsidR="00291F53" w:rsidRPr="005160D2" w:rsidRDefault="00291F53" w:rsidP="00291F53">
      <w:pPr>
        <w:pStyle w:val="Listeavsnitt"/>
        <w:numPr>
          <w:ilvl w:val="0"/>
          <w:numId w:val="1"/>
        </w:numPr>
        <w:rPr>
          <w:highlight w:val="yellow"/>
          <w:lang w:val="nb-NO"/>
        </w:rPr>
      </w:pPr>
      <w:commentRangeStart w:id="20"/>
      <w:r w:rsidRPr="005160D2">
        <w:rPr>
          <w:highlight w:val="yellow"/>
          <w:lang w:val="nb-NO"/>
        </w:rPr>
        <w:t>NS 8431</w:t>
      </w:r>
      <w:commentRangeEnd w:id="20"/>
      <w:r w:rsidR="005160D2" w:rsidRPr="005160D2">
        <w:rPr>
          <w:rStyle w:val="Merknadsreferanse"/>
          <w:b w:val="0"/>
          <w:szCs w:val="20"/>
          <w:highlight w:val="yellow"/>
          <w:lang w:val="nb-NO" w:eastAsia="nb-NO"/>
        </w:rPr>
        <w:commentReference w:id="20"/>
      </w:r>
    </w:p>
    <w:p w14:paraId="5E5DE5F3" w14:textId="77777777" w:rsidR="00291F53" w:rsidRDefault="00291F53" w:rsidP="00291F53">
      <w:pPr>
        <w:pStyle w:val="Listeavsnitt"/>
        <w:ind w:left="360"/>
        <w:rPr>
          <w:b w:val="0"/>
          <w:sz w:val="20"/>
          <w:szCs w:val="20"/>
          <w:lang w:val="nb-NO"/>
        </w:rPr>
      </w:pPr>
      <w:r w:rsidRPr="00291F53">
        <w:rPr>
          <w:b w:val="0"/>
          <w:sz w:val="20"/>
          <w:szCs w:val="20"/>
          <w:lang w:val="nb-NO"/>
        </w:rPr>
        <w:t xml:space="preserve">For denne avtalen gjelder NS 8431 – Alminnelige </w:t>
      </w:r>
      <w:proofErr w:type="spellStart"/>
      <w:r w:rsidRPr="00291F53">
        <w:rPr>
          <w:b w:val="0"/>
          <w:sz w:val="20"/>
          <w:szCs w:val="20"/>
          <w:lang w:val="nb-NO"/>
        </w:rPr>
        <w:t>kontraktsbestemmelser</w:t>
      </w:r>
      <w:proofErr w:type="spellEnd"/>
      <w:r w:rsidRPr="00291F53">
        <w:rPr>
          <w:b w:val="0"/>
          <w:sz w:val="20"/>
          <w:szCs w:val="20"/>
          <w:lang w:val="nb-NO"/>
        </w:rPr>
        <w:t xml:space="preserve"> om levering av fast renhold med de endringe</w:t>
      </w:r>
      <w:r w:rsidR="00EE74A3">
        <w:rPr>
          <w:b w:val="0"/>
          <w:sz w:val="20"/>
          <w:szCs w:val="20"/>
          <w:lang w:val="nb-NO"/>
        </w:rPr>
        <w:t>r / tillegg som følger av dette dokumentet.</w:t>
      </w:r>
    </w:p>
    <w:p w14:paraId="534B8C0B" w14:textId="77777777" w:rsidR="00EE74A3" w:rsidRPr="00291F53" w:rsidRDefault="00EE74A3" w:rsidP="00291F53">
      <w:pPr>
        <w:pStyle w:val="Listeavsnitt"/>
        <w:ind w:left="360"/>
        <w:rPr>
          <w:b w:val="0"/>
          <w:lang w:val="nb-NO"/>
        </w:rPr>
      </w:pPr>
      <w:r>
        <w:rPr>
          <w:b w:val="0"/>
          <w:sz w:val="20"/>
          <w:szCs w:val="20"/>
          <w:lang w:val="nb-NO"/>
        </w:rPr>
        <w:t>Ved motstrid mellom dette dokumentet og NS 8431 går dette dokumentet foran.</w:t>
      </w:r>
    </w:p>
    <w:p w14:paraId="14486A00" w14:textId="77777777" w:rsidR="00AA794A" w:rsidRDefault="00AA794A" w:rsidP="008B4C2B">
      <w:pPr>
        <w:rPr>
          <w:lang w:val="nb-NO"/>
        </w:rPr>
      </w:pPr>
    </w:p>
    <w:p w14:paraId="7CBD8770" w14:textId="77777777" w:rsidR="00AA794A" w:rsidRDefault="00AA794A" w:rsidP="00AA794A">
      <w:pPr>
        <w:pStyle w:val="Listeavsnitt"/>
        <w:numPr>
          <w:ilvl w:val="0"/>
          <w:numId w:val="1"/>
        </w:numPr>
        <w:rPr>
          <w:lang w:val="nb-NO"/>
        </w:rPr>
      </w:pPr>
      <w:bookmarkStart w:id="21" w:name="_Toc374630747"/>
      <w:r w:rsidRPr="00AA794A">
        <w:rPr>
          <w:lang w:val="nb-NO"/>
        </w:rPr>
        <w:lastRenderedPageBreak/>
        <w:t>Bilagsoversikt</w:t>
      </w:r>
      <w:bookmarkEnd w:id="21"/>
    </w:p>
    <w:p w14:paraId="0E01BD57" w14:textId="77777777" w:rsidR="00291F53" w:rsidRDefault="00AA794A" w:rsidP="00291F53">
      <w:pPr>
        <w:pStyle w:val="Listeavsnitt"/>
        <w:ind w:left="360"/>
        <w:rPr>
          <w:b w:val="0"/>
          <w:sz w:val="20"/>
          <w:szCs w:val="20"/>
          <w:lang w:val="nb-NO"/>
        </w:rPr>
      </w:pPr>
      <w:r>
        <w:rPr>
          <w:b w:val="0"/>
          <w:sz w:val="20"/>
          <w:szCs w:val="20"/>
          <w:lang w:val="nb-NO"/>
        </w:rPr>
        <w:t xml:space="preserve">Bestemmelsen her </w:t>
      </w:r>
      <w:r>
        <w:rPr>
          <w:b w:val="0"/>
          <w:sz w:val="20"/>
          <w:szCs w:val="20"/>
          <w:u w:val="single"/>
          <w:lang w:val="nb-NO"/>
        </w:rPr>
        <w:t>erstatter</w:t>
      </w:r>
      <w:r>
        <w:rPr>
          <w:b w:val="0"/>
          <w:sz w:val="20"/>
          <w:szCs w:val="20"/>
          <w:lang w:val="nb-NO"/>
        </w:rPr>
        <w:t xml:space="preserve"> NS 8431 punkt 3.</w:t>
      </w:r>
    </w:p>
    <w:p w14:paraId="73C96A93" w14:textId="77777777" w:rsidR="008920EA" w:rsidRDefault="008920EA" w:rsidP="00291F53">
      <w:pPr>
        <w:pStyle w:val="Listeavsnitt"/>
        <w:ind w:left="360"/>
        <w:rPr>
          <w:b w:val="0"/>
          <w:sz w:val="20"/>
          <w:szCs w:val="20"/>
          <w:lang w:val="nb-NO"/>
        </w:rPr>
      </w:pPr>
    </w:p>
    <w:p w14:paraId="110A7D8B" w14:textId="77777777" w:rsidR="008920EA" w:rsidRPr="00AA794A" w:rsidRDefault="008920EA" w:rsidP="00291F53">
      <w:pPr>
        <w:pStyle w:val="Listeavsnitt"/>
        <w:ind w:left="360"/>
        <w:rPr>
          <w:b w:val="0"/>
          <w:sz w:val="20"/>
          <w:szCs w:val="20"/>
          <w:lang w:val="nb-NO"/>
        </w:rPr>
      </w:pPr>
      <w:r>
        <w:rPr>
          <w:b w:val="0"/>
          <w:sz w:val="20"/>
          <w:szCs w:val="20"/>
          <w:lang w:val="nb-NO"/>
        </w:rPr>
        <w:t>Følgende dokumenter inngår som bilag til kontrakten</w:t>
      </w:r>
    </w:p>
    <w:tbl>
      <w:tblPr>
        <w:tblW w:w="5000" w:type="pct"/>
        <w:tblCellMar>
          <w:left w:w="0" w:type="dxa"/>
          <w:right w:w="0" w:type="dxa"/>
        </w:tblCellMar>
        <w:tblLook w:val="04A0" w:firstRow="1" w:lastRow="0" w:firstColumn="1" w:lastColumn="0" w:noHBand="0" w:noVBand="1"/>
      </w:tblPr>
      <w:tblGrid>
        <w:gridCol w:w="7553"/>
        <w:gridCol w:w="1033"/>
        <w:gridCol w:w="1050"/>
      </w:tblGrid>
      <w:tr w:rsidR="00AA794A" w:rsidRPr="00AA794A" w14:paraId="2B9D313D" w14:textId="77777777" w:rsidTr="00AA794A">
        <w:trPr>
          <w:cantSplit/>
        </w:trPr>
        <w:tc>
          <w:tcPr>
            <w:tcW w:w="3919" w:type="pct"/>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14:paraId="5A7F05F3" w14:textId="77777777" w:rsidR="00AA794A" w:rsidRPr="00AA794A" w:rsidRDefault="00AA794A" w:rsidP="00AA794A">
            <w:pPr>
              <w:spacing w:after="0" w:line="240" w:lineRule="auto"/>
              <w:rPr>
                <w:rFonts w:cs="Arial"/>
                <w:szCs w:val="20"/>
                <w:lang w:val="nb-NO"/>
              </w:rPr>
            </w:pPr>
            <w:r w:rsidRPr="00AA794A">
              <w:rPr>
                <w:rFonts w:cs="Arial"/>
                <w:szCs w:val="20"/>
                <w:lang w:val="nb-NO"/>
              </w:rPr>
              <w:t>Alle rubrikker skal være krysset av (ja eller nei)</w:t>
            </w:r>
          </w:p>
        </w:tc>
        <w:tc>
          <w:tcPr>
            <w:tcW w:w="536" w:type="pct"/>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14:paraId="56142DEB" w14:textId="77777777" w:rsidR="00AA794A" w:rsidRPr="00AA794A" w:rsidRDefault="00AA794A" w:rsidP="00AA794A">
            <w:pPr>
              <w:spacing w:after="0" w:line="240" w:lineRule="auto"/>
              <w:jc w:val="center"/>
              <w:rPr>
                <w:rFonts w:cs="Arial"/>
                <w:szCs w:val="20"/>
                <w:lang w:val="nb-NO"/>
              </w:rPr>
            </w:pPr>
            <w:r w:rsidRPr="00AA794A">
              <w:rPr>
                <w:rFonts w:cs="Arial"/>
                <w:szCs w:val="20"/>
                <w:lang w:val="nb-NO"/>
              </w:rPr>
              <w:t>Ja</w:t>
            </w:r>
          </w:p>
        </w:tc>
        <w:tc>
          <w:tcPr>
            <w:tcW w:w="545" w:type="pct"/>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14:paraId="5F3266C3" w14:textId="77777777" w:rsidR="00AA794A" w:rsidRPr="00AA794A" w:rsidRDefault="00AA794A" w:rsidP="00AA794A">
            <w:pPr>
              <w:spacing w:after="0" w:line="240" w:lineRule="auto"/>
              <w:jc w:val="center"/>
              <w:rPr>
                <w:rFonts w:cs="Arial"/>
                <w:szCs w:val="20"/>
                <w:lang w:val="nb-NO"/>
              </w:rPr>
            </w:pPr>
            <w:r w:rsidRPr="00AA794A">
              <w:rPr>
                <w:rFonts w:cs="Arial"/>
                <w:szCs w:val="20"/>
                <w:lang w:val="nb-NO"/>
              </w:rPr>
              <w:t>Nei</w:t>
            </w:r>
          </w:p>
        </w:tc>
      </w:tr>
      <w:tr w:rsidR="00AA794A" w:rsidRPr="00CB1646" w14:paraId="695BEB4C" w14:textId="77777777" w:rsidTr="00AA794A">
        <w:trPr>
          <w:cantSplit/>
        </w:trPr>
        <w:tc>
          <w:tcPr>
            <w:tcW w:w="3919" w:type="pct"/>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4876C84D" w14:textId="77777777" w:rsidR="00AA794A" w:rsidRPr="00AA794A" w:rsidRDefault="00AA794A" w:rsidP="00AA794A">
            <w:pPr>
              <w:spacing w:after="0" w:line="240" w:lineRule="auto"/>
              <w:rPr>
                <w:rFonts w:cs="Arial"/>
                <w:szCs w:val="20"/>
                <w:lang w:val="nb-NO"/>
              </w:rPr>
            </w:pPr>
            <w:r w:rsidRPr="00AA794A">
              <w:rPr>
                <w:rFonts w:cs="Arial"/>
                <w:szCs w:val="20"/>
                <w:lang w:val="nb-NO"/>
              </w:rPr>
              <w:t xml:space="preserve">Bilag 1: Oppdragsgivers kravspesifikasjon </w:t>
            </w:r>
            <w:r w:rsidR="007C4145">
              <w:rPr>
                <w:rFonts w:cs="Arial"/>
                <w:szCs w:val="20"/>
                <w:lang w:val="nb-NO"/>
              </w:rPr>
              <w:t>med eventuelle vedlegg</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0FEF1555"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2120BCF" w14:textId="77777777" w:rsidR="00AA794A" w:rsidRPr="00AA794A" w:rsidRDefault="00AA794A" w:rsidP="00AA794A">
            <w:pPr>
              <w:spacing w:after="0" w:line="240" w:lineRule="auto"/>
              <w:jc w:val="center"/>
              <w:rPr>
                <w:rFonts w:cs="Arial"/>
                <w:szCs w:val="20"/>
                <w:lang w:val="nb-NO"/>
              </w:rPr>
            </w:pPr>
          </w:p>
        </w:tc>
      </w:tr>
      <w:tr w:rsidR="00AA794A" w:rsidRPr="00AA794A" w14:paraId="661F833F" w14:textId="77777777" w:rsidTr="00AA794A">
        <w:trPr>
          <w:cantSplit/>
        </w:trPr>
        <w:tc>
          <w:tcPr>
            <w:tcW w:w="3919" w:type="pct"/>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065EC06B" w14:textId="77777777" w:rsidR="00AA794A" w:rsidRPr="00AA794A" w:rsidRDefault="00AA794A" w:rsidP="00AA794A">
            <w:pPr>
              <w:spacing w:after="0" w:line="240" w:lineRule="auto"/>
              <w:rPr>
                <w:rFonts w:cs="Arial"/>
                <w:szCs w:val="20"/>
                <w:lang w:val="nb-NO"/>
              </w:rPr>
            </w:pPr>
            <w:r w:rsidRPr="00AA794A">
              <w:rPr>
                <w:rFonts w:cs="Arial"/>
                <w:szCs w:val="20"/>
                <w:lang w:val="nb-NO"/>
              </w:rPr>
              <w:t xml:space="preserve">Bilag 2: Leverandørens løsningsbeskrivelse </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7C087B5F"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6C71D5AF" w14:textId="77777777" w:rsidR="00AA794A" w:rsidRPr="00AA794A" w:rsidRDefault="00AA794A" w:rsidP="00AA794A">
            <w:pPr>
              <w:spacing w:after="0" w:line="240" w:lineRule="auto"/>
              <w:jc w:val="center"/>
              <w:rPr>
                <w:rFonts w:cs="Arial"/>
                <w:szCs w:val="20"/>
                <w:lang w:val="nb-NO"/>
              </w:rPr>
            </w:pPr>
          </w:p>
        </w:tc>
      </w:tr>
      <w:tr w:rsidR="00C54CF1" w:rsidRPr="00AA794A" w14:paraId="7DCBE293" w14:textId="77777777" w:rsidTr="00AA794A">
        <w:trPr>
          <w:cantSplit/>
        </w:trPr>
        <w:tc>
          <w:tcPr>
            <w:tcW w:w="3919" w:type="pct"/>
            <w:tcBorders>
              <w:top w:val="nil"/>
              <w:left w:val="single" w:sz="8" w:space="0" w:color="000000"/>
              <w:bottom w:val="single" w:sz="8" w:space="0" w:color="000000"/>
              <w:right w:val="nil"/>
            </w:tcBorders>
            <w:tcMar>
              <w:top w:w="57" w:type="dxa"/>
              <w:left w:w="138" w:type="dxa"/>
              <w:bottom w:w="57" w:type="dxa"/>
              <w:right w:w="138" w:type="dxa"/>
            </w:tcMar>
            <w:vAlign w:val="center"/>
          </w:tcPr>
          <w:p w14:paraId="61FAFEA5" w14:textId="77777777" w:rsidR="00C54CF1" w:rsidRPr="00AA794A" w:rsidRDefault="00C54CF1" w:rsidP="00141417">
            <w:pPr>
              <w:spacing w:after="0" w:line="240" w:lineRule="auto"/>
              <w:rPr>
                <w:rFonts w:cs="Arial"/>
                <w:szCs w:val="20"/>
                <w:lang w:val="nb-NO"/>
              </w:rPr>
            </w:pPr>
            <w:r>
              <w:rPr>
                <w:rFonts w:cs="Arial"/>
                <w:szCs w:val="20"/>
                <w:lang w:val="nb-NO"/>
              </w:rPr>
              <w:t xml:space="preserve">Bilag 3: </w:t>
            </w:r>
            <w:proofErr w:type="spellStart"/>
            <w:r w:rsidR="00141417">
              <w:rPr>
                <w:rFonts w:cs="Arial"/>
                <w:szCs w:val="20"/>
                <w:lang w:val="nb-NO"/>
              </w:rPr>
              <w:t>Prisbilag</w:t>
            </w:r>
            <w:proofErr w:type="spellEnd"/>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7507FC52" w14:textId="77777777" w:rsidR="00C54CF1" w:rsidRPr="00AA794A" w:rsidRDefault="00C54CF1"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4E67C3B5" w14:textId="77777777" w:rsidR="00C54CF1" w:rsidRPr="00AA794A" w:rsidRDefault="00C54CF1" w:rsidP="00AA794A">
            <w:pPr>
              <w:spacing w:after="0" w:line="240" w:lineRule="auto"/>
              <w:jc w:val="center"/>
              <w:rPr>
                <w:rFonts w:cs="Arial"/>
                <w:szCs w:val="20"/>
                <w:lang w:val="nb-NO"/>
              </w:rPr>
            </w:pPr>
          </w:p>
        </w:tc>
      </w:tr>
      <w:tr w:rsidR="00AA794A" w:rsidRPr="00AA794A" w14:paraId="06FD7F23" w14:textId="77777777" w:rsidTr="00AA794A">
        <w:trPr>
          <w:cantSplit/>
        </w:trPr>
        <w:tc>
          <w:tcPr>
            <w:tcW w:w="3919" w:type="pct"/>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11C009DB" w14:textId="77777777" w:rsidR="00AA794A" w:rsidRPr="00AA794A" w:rsidRDefault="00AA794A" w:rsidP="00141417">
            <w:pPr>
              <w:spacing w:after="0" w:line="240" w:lineRule="auto"/>
              <w:rPr>
                <w:rFonts w:cs="Arial"/>
                <w:szCs w:val="20"/>
                <w:lang w:val="nb-NO"/>
              </w:rPr>
            </w:pPr>
            <w:r w:rsidRPr="00AA794A">
              <w:rPr>
                <w:rFonts w:cs="Arial"/>
                <w:szCs w:val="20"/>
                <w:lang w:val="nb-NO"/>
              </w:rPr>
              <w:t xml:space="preserve">Bilag </w:t>
            </w:r>
            <w:r w:rsidR="00C54CF1">
              <w:rPr>
                <w:rFonts w:cs="Arial"/>
                <w:szCs w:val="20"/>
                <w:lang w:val="nb-NO"/>
              </w:rPr>
              <w:t>4</w:t>
            </w:r>
            <w:r w:rsidRPr="00AA794A">
              <w:rPr>
                <w:rFonts w:cs="Arial"/>
                <w:szCs w:val="20"/>
                <w:lang w:val="nb-NO"/>
              </w:rPr>
              <w:t xml:space="preserve">: </w:t>
            </w:r>
            <w:r w:rsidR="00141417">
              <w:rPr>
                <w:rFonts w:cs="Arial"/>
                <w:szCs w:val="20"/>
                <w:lang w:val="nb-NO"/>
              </w:rPr>
              <w:t>Kontraktsvilkår NS 8431</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0F46D221"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AF7FEFA" w14:textId="77777777" w:rsidR="00AA794A" w:rsidRPr="00AA794A" w:rsidRDefault="00AA794A" w:rsidP="00AA794A">
            <w:pPr>
              <w:spacing w:after="0" w:line="240" w:lineRule="auto"/>
              <w:jc w:val="center"/>
              <w:rPr>
                <w:rFonts w:cs="Arial"/>
                <w:szCs w:val="20"/>
                <w:lang w:val="nb-NO"/>
              </w:rPr>
            </w:pPr>
          </w:p>
        </w:tc>
      </w:tr>
      <w:tr w:rsidR="00AA794A" w:rsidRPr="00AA794A" w14:paraId="3D5223F5" w14:textId="77777777" w:rsidTr="00AA794A">
        <w:trPr>
          <w:cantSplit/>
        </w:trPr>
        <w:tc>
          <w:tcPr>
            <w:tcW w:w="3919" w:type="pct"/>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hideMark/>
          </w:tcPr>
          <w:p w14:paraId="46030BAD" w14:textId="77777777" w:rsidR="00AA794A" w:rsidRPr="00AA794A" w:rsidRDefault="00AA794A" w:rsidP="003A06BC">
            <w:pPr>
              <w:spacing w:after="0" w:line="240" w:lineRule="auto"/>
              <w:rPr>
                <w:rFonts w:cs="Arial"/>
                <w:szCs w:val="20"/>
                <w:lang w:val="nb-NO"/>
              </w:rPr>
            </w:pPr>
            <w:r w:rsidRPr="00AA794A">
              <w:rPr>
                <w:rFonts w:cs="Arial"/>
                <w:szCs w:val="20"/>
                <w:lang w:val="nb-NO"/>
              </w:rPr>
              <w:t xml:space="preserve">Bilag </w:t>
            </w:r>
            <w:r w:rsidR="00C54CF1">
              <w:rPr>
                <w:rFonts w:cs="Arial"/>
                <w:szCs w:val="20"/>
                <w:lang w:val="nb-NO"/>
              </w:rPr>
              <w:t>5</w:t>
            </w:r>
            <w:r w:rsidRPr="00AA794A">
              <w:rPr>
                <w:rFonts w:cs="Arial"/>
                <w:szCs w:val="20"/>
                <w:lang w:val="nb-NO"/>
              </w:rPr>
              <w:t xml:space="preserve">: </w:t>
            </w:r>
            <w:r w:rsidR="00602C00">
              <w:rPr>
                <w:rFonts w:cs="Arial"/>
                <w:szCs w:val="20"/>
                <w:lang w:val="nb-NO"/>
              </w:rPr>
              <w:t xml:space="preserve">Rom-frekvensliste </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7DE3BAE5"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485D53C" w14:textId="77777777" w:rsidR="00AA794A" w:rsidRPr="00AA794A" w:rsidRDefault="00AA794A" w:rsidP="00AA794A">
            <w:pPr>
              <w:spacing w:after="0" w:line="240" w:lineRule="auto"/>
              <w:jc w:val="center"/>
              <w:rPr>
                <w:rFonts w:cs="Arial"/>
                <w:szCs w:val="20"/>
                <w:lang w:val="nb-NO"/>
              </w:rPr>
            </w:pPr>
          </w:p>
        </w:tc>
      </w:tr>
      <w:tr w:rsidR="00AA794A" w:rsidRPr="00AA794A" w14:paraId="4DB5EEEE" w14:textId="77777777" w:rsidTr="00AA794A">
        <w:trPr>
          <w:cantSplit/>
        </w:trPr>
        <w:tc>
          <w:tcPr>
            <w:tcW w:w="3919" w:type="pct"/>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tcPr>
          <w:p w14:paraId="133A3A95" w14:textId="77777777" w:rsidR="00AA794A" w:rsidRPr="00AA794A" w:rsidRDefault="00AA794A" w:rsidP="00864579">
            <w:pPr>
              <w:spacing w:after="0" w:line="240" w:lineRule="auto"/>
              <w:rPr>
                <w:rFonts w:cs="Arial"/>
                <w:szCs w:val="20"/>
                <w:lang w:val="nb-NO"/>
              </w:rPr>
            </w:pPr>
            <w:r w:rsidRPr="00AA794A">
              <w:rPr>
                <w:rFonts w:cs="Arial"/>
                <w:szCs w:val="20"/>
                <w:lang w:val="nb-NO"/>
              </w:rPr>
              <w:t xml:space="preserve">Bilag </w:t>
            </w:r>
            <w:r w:rsidR="00C54CF1">
              <w:rPr>
                <w:rFonts w:cs="Arial"/>
                <w:szCs w:val="20"/>
                <w:lang w:val="nb-NO"/>
              </w:rPr>
              <w:t>6</w:t>
            </w:r>
            <w:r w:rsidRPr="00AA794A">
              <w:rPr>
                <w:rFonts w:cs="Arial"/>
                <w:szCs w:val="20"/>
                <w:lang w:val="nb-NO"/>
              </w:rPr>
              <w:t xml:space="preserve">: </w:t>
            </w:r>
            <w:r w:rsidR="00864579">
              <w:rPr>
                <w:rFonts w:cs="Arial"/>
                <w:szCs w:val="20"/>
                <w:lang w:val="nb-NO"/>
              </w:rPr>
              <w:t>Referat fra befaring</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3BE63208"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91A36D3" w14:textId="77777777" w:rsidR="00AA794A" w:rsidRPr="00AA794A" w:rsidRDefault="00AA794A" w:rsidP="00AA794A">
            <w:pPr>
              <w:spacing w:after="0" w:line="240" w:lineRule="auto"/>
              <w:jc w:val="center"/>
              <w:rPr>
                <w:rFonts w:cs="Arial"/>
                <w:szCs w:val="20"/>
                <w:lang w:val="nb-NO"/>
              </w:rPr>
            </w:pPr>
          </w:p>
        </w:tc>
      </w:tr>
      <w:tr w:rsidR="00EF6E83" w:rsidRPr="00CB1646" w14:paraId="080D2ABD" w14:textId="77777777" w:rsidTr="00AA794A">
        <w:trPr>
          <w:cantSplit/>
        </w:trPr>
        <w:tc>
          <w:tcPr>
            <w:tcW w:w="3919" w:type="pct"/>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tcPr>
          <w:p w14:paraId="579BF5BA" w14:textId="77777777" w:rsidR="00EF6E83" w:rsidRPr="00AA794A" w:rsidRDefault="00EF6E83" w:rsidP="00864579">
            <w:pPr>
              <w:spacing w:after="0" w:line="240" w:lineRule="auto"/>
              <w:rPr>
                <w:rFonts w:cs="Arial"/>
                <w:szCs w:val="20"/>
                <w:lang w:val="nb-NO"/>
              </w:rPr>
            </w:pPr>
            <w:r>
              <w:rPr>
                <w:rFonts w:cs="Arial"/>
                <w:szCs w:val="20"/>
                <w:lang w:val="nb-NO"/>
              </w:rPr>
              <w:t>Bilag 7: Egenrapportering lønns- og arbeidsvilkår</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152ED589" w14:textId="77777777" w:rsidR="00EF6E83" w:rsidRPr="00AA794A" w:rsidRDefault="00EF6E83"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40C2B100" w14:textId="77777777" w:rsidR="00EF6E83" w:rsidRPr="00AA794A" w:rsidRDefault="00EF6E83" w:rsidP="00AA794A">
            <w:pPr>
              <w:spacing w:after="0" w:line="240" w:lineRule="auto"/>
              <w:jc w:val="center"/>
              <w:rPr>
                <w:rFonts w:cs="Arial"/>
                <w:szCs w:val="20"/>
                <w:lang w:val="nb-NO"/>
              </w:rPr>
            </w:pPr>
          </w:p>
        </w:tc>
      </w:tr>
      <w:tr w:rsidR="00AA794A" w:rsidRPr="00EF6E83" w14:paraId="44C0245C" w14:textId="77777777" w:rsidTr="00AA794A">
        <w:trPr>
          <w:cantSplit/>
        </w:trPr>
        <w:tc>
          <w:tcPr>
            <w:tcW w:w="3919" w:type="pct"/>
            <w:tcBorders>
              <w:top w:val="nil"/>
              <w:left w:val="single" w:sz="8" w:space="0" w:color="000000"/>
              <w:bottom w:val="single" w:sz="8" w:space="0" w:color="000000"/>
              <w:right w:val="nil"/>
            </w:tcBorders>
            <w:tcMar>
              <w:top w:w="57" w:type="dxa"/>
              <w:left w:w="138" w:type="dxa"/>
              <w:bottom w:w="57" w:type="dxa"/>
              <w:right w:w="138" w:type="dxa"/>
            </w:tcMar>
            <w:vAlign w:val="center"/>
          </w:tcPr>
          <w:p w14:paraId="7C2D510D" w14:textId="77777777" w:rsidR="00AA794A" w:rsidRPr="00AA794A" w:rsidRDefault="00AA794A" w:rsidP="00864579">
            <w:pPr>
              <w:spacing w:after="0" w:line="240" w:lineRule="auto"/>
              <w:rPr>
                <w:rFonts w:cs="Arial"/>
                <w:szCs w:val="20"/>
                <w:lang w:val="nb-NO"/>
              </w:rPr>
            </w:pPr>
            <w:r w:rsidRPr="00AA794A">
              <w:rPr>
                <w:rFonts w:cs="Arial"/>
                <w:szCs w:val="20"/>
                <w:lang w:val="nb-NO"/>
              </w:rPr>
              <w:t xml:space="preserve">Bilag </w:t>
            </w:r>
            <w:r w:rsidR="00C252D8">
              <w:rPr>
                <w:rFonts w:cs="Arial"/>
                <w:szCs w:val="20"/>
                <w:lang w:val="nb-NO"/>
              </w:rPr>
              <w:t>7</w:t>
            </w:r>
            <w:r w:rsidRPr="00AA794A">
              <w:rPr>
                <w:rFonts w:cs="Arial"/>
                <w:szCs w:val="20"/>
                <w:lang w:val="nb-NO"/>
              </w:rPr>
              <w:t xml:space="preserve">: </w:t>
            </w:r>
            <w:r w:rsidR="00864579" w:rsidRPr="00864579">
              <w:rPr>
                <w:rFonts w:cs="Arial"/>
                <w:szCs w:val="20"/>
                <w:highlight w:val="yellow"/>
                <w:lang w:val="nb-NO"/>
              </w:rPr>
              <w:t>Annet</w:t>
            </w:r>
          </w:p>
        </w:tc>
        <w:tc>
          <w:tcPr>
            <w:tcW w:w="536" w:type="pct"/>
            <w:tcBorders>
              <w:top w:val="nil"/>
              <w:left w:val="single" w:sz="8" w:space="0" w:color="000000"/>
              <w:bottom w:val="single" w:sz="8" w:space="0" w:color="000000"/>
              <w:right w:val="nil"/>
            </w:tcBorders>
            <w:tcMar>
              <w:top w:w="0" w:type="dxa"/>
              <w:left w:w="138" w:type="dxa"/>
              <w:bottom w:w="0" w:type="dxa"/>
              <w:right w:w="138" w:type="dxa"/>
            </w:tcMar>
            <w:vAlign w:val="center"/>
          </w:tcPr>
          <w:p w14:paraId="718B48FF" w14:textId="77777777" w:rsidR="00AA794A" w:rsidRPr="00AA794A" w:rsidRDefault="00AA794A" w:rsidP="00AA794A">
            <w:pPr>
              <w:spacing w:after="0" w:line="240" w:lineRule="auto"/>
              <w:jc w:val="center"/>
              <w:rPr>
                <w:rFonts w:cs="Arial"/>
                <w:szCs w:val="20"/>
                <w:lang w:val="nb-NO"/>
              </w:rPr>
            </w:pPr>
          </w:p>
        </w:tc>
        <w:tc>
          <w:tcPr>
            <w:tcW w:w="545" w:type="pct"/>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077C406C" w14:textId="77777777" w:rsidR="00AA794A" w:rsidRPr="00AA794A" w:rsidRDefault="00AA794A" w:rsidP="00AA794A">
            <w:pPr>
              <w:spacing w:after="0" w:line="240" w:lineRule="auto"/>
              <w:jc w:val="center"/>
              <w:rPr>
                <w:rFonts w:cs="Arial"/>
                <w:szCs w:val="20"/>
                <w:lang w:val="nb-NO"/>
              </w:rPr>
            </w:pPr>
          </w:p>
        </w:tc>
      </w:tr>
    </w:tbl>
    <w:p w14:paraId="7B6BE86F" w14:textId="77777777" w:rsidR="00AA794A" w:rsidRPr="00FE271D" w:rsidRDefault="00AA794A" w:rsidP="008B4C2B">
      <w:pPr>
        <w:rPr>
          <w:lang w:val="nb-NO"/>
        </w:rPr>
      </w:pPr>
    </w:p>
    <w:p w14:paraId="75C0EA00" w14:textId="77777777" w:rsidR="002E4B95" w:rsidRPr="00FE271D" w:rsidRDefault="002E4B95" w:rsidP="007F0990">
      <w:pPr>
        <w:pStyle w:val="Listeavsnitt"/>
        <w:numPr>
          <w:ilvl w:val="0"/>
          <w:numId w:val="1"/>
        </w:numPr>
        <w:rPr>
          <w:lang w:val="nb-NO"/>
        </w:rPr>
      </w:pPr>
      <w:r w:rsidRPr="00FE271D">
        <w:rPr>
          <w:lang w:val="nb-NO"/>
        </w:rPr>
        <w:t>Kontraktsperiode (NS 8431 punkt 2)</w:t>
      </w:r>
    </w:p>
    <w:p w14:paraId="04DDEFA0" w14:textId="77777777" w:rsidR="00915573" w:rsidRDefault="00915573" w:rsidP="006B5E92">
      <w:pPr>
        <w:ind w:firstLine="76"/>
        <w:rPr>
          <w:lang w:val="nb-NO"/>
        </w:rPr>
      </w:pPr>
      <w:r w:rsidRPr="00915573">
        <w:rPr>
          <w:lang w:val="nb-NO"/>
        </w:rPr>
        <w:t xml:space="preserve">Bestemmelsene i dette punktet </w:t>
      </w:r>
      <w:r>
        <w:rPr>
          <w:lang w:val="nb-NO"/>
        </w:rPr>
        <w:t>utfyller NS 8431 pkt. 2</w:t>
      </w:r>
      <w:r w:rsidRPr="00915573">
        <w:rPr>
          <w:lang w:val="nb-NO"/>
        </w:rPr>
        <w:t>.</w:t>
      </w:r>
    </w:p>
    <w:p w14:paraId="513E76B6" w14:textId="77777777" w:rsidR="002E4B95" w:rsidRPr="00FE271D" w:rsidRDefault="002E4B95" w:rsidP="006B5E92">
      <w:pPr>
        <w:ind w:firstLine="76"/>
        <w:rPr>
          <w:lang w:val="nb-NO"/>
        </w:rPr>
      </w:pPr>
      <w:r w:rsidRPr="00FE271D">
        <w:rPr>
          <w:lang w:val="nb-NO"/>
        </w:rPr>
        <w:t xml:space="preserve">Partene har avtalt følgende </w:t>
      </w:r>
      <w:proofErr w:type="gramStart"/>
      <w:r w:rsidRPr="00FE271D">
        <w:rPr>
          <w:lang w:val="nb-NO"/>
        </w:rPr>
        <w:t>vedrørende</w:t>
      </w:r>
      <w:proofErr w:type="gramEnd"/>
      <w:r w:rsidRPr="00FE271D">
        <w:rPr>
          <w:lang w:val="nb-NO"/>
        </w:rPr>
        <w:t xml:space="preserve"> kontraktsperiode og oppsigelsestid: </w:t>
      </w:r>
    </w:p>
    <w:p w14:paraId="645CF6B0" w14:textId="77777777" w:rsidR="002E4B95" w:rsidRPr="00FE271D" w:rsidRDefault="002E4B95" w:rsidP="007F0990">
      <w:pPr>
        <w:pStyle w:val="Listeavsnitt"/>
        <w:numPr>
          <w:ilvl w:val="1"/>
          <w:numId w:val="1"/>
        </w:numPr>
        <w:rPr>
          <w:lang w:val="nb-NO"/>
        </w:rPr>
      </w:pPr>
      <w:r w:rsidRPr="00FE271D">
        <w:rPr>
          <w:lang w:val="nb-NO"/>
        </w:rPr>
        <w:t>Varighet</w:t>
      </w:r>
    </w:p>
    <w:p w14:paraId="5D709E38" w14:textId="38DD9471" w:rsidR="00CC0E04" w:rsidRDefault="002657C4" w:rsidP="003852CB">
      <w:pPr>
        <w:ind w:left="360"/>
        <w:rPr>
          <w:lang w:val="nb-NO"/>
        </w:rPr>
      </w:pPr>
      <w:r>
        <w:rPr>
          <w:lang w:val="nb-NO"/>
        </w:rPr>
        <w:t>A</w:t>
      </w:r>
      <w:r w:rsidR="002E4B95">
        <w:rPr>
          <w:lang w:val="nb-NO"/>
        </w:rPr>
        <w:t xml:space="preserve">vtalen gjelder fra </w:t>
      </w:r>
      <w:r w:rsidR="002E4B95" w:rsidRPr="00455B13">
        <w:rPr>
          <w:szCs w:val="20"/>
          <w:highlight w:val="yellow"/>
          <w:lang w:val="nb-NO"/>
        </w:rPr>
        <w:fldChar w:fldCharType="begin">
          <w:ffData>
            <w:name w:val=""/>
            <w:enabled/>
            <w:calcOnExit w:val="0"/>
            <w:textInput>
              <w:default w:val="[dato]"/>
            </w:textInput>
          </w:ffData>
        </w:fldChar>
      </w:r>
      <w:r w:rsidR="002E4B95" w:rsidRPr="00455B13">
        <w:rPr>
          <w:szCs w:val="20"/>
          <w:highlight w:val="yellow"/>
          <w:lang w:val="nb-NO"/>
        </w:rPr>
        <w:instrText xml:space="preserve"> FORMTEXT </w:instrText>
      </w:r>
      <w:r w:rsidR="002E4B95" w:rsidRPr="00455B13">
        <w:rPr>
          <w:szCs w:val="20"/>
          <w:highlight w:val="yellow"/>
          <w:lang w:val="nb-NO"/>
        </w:rPr>
      </w:r>
      <w:r w:rsidR="002E4B95" w:rsidRPr="00455B13">
        <w:rPr>
          <w:szCs w:val="20"/>
          <w:highlight w:val="yellow"/>
          <w:lang w:val="nb-NO"/>
        </w:rPr>
        <w:fldChar w:fldCharType="separate"/>
      </w:r>
      <w:r w:rsidR="002E4B95" w:rsidRPr="00455B13">
        <w:rPr>
          <w:noProof/>
          <w:szCs w:val="20"/>
          <w:highlight w:val="yellow"/>
          <w:lang w:val="nb-NO"/>
        </w:rPr>
        <w:t>[dato]</w:t>
      </w:r>
      <w:r w:rsidR="002E4B95" w:rsidRPr="00455B13">
        <w:rPr>
          <w:szCs w:val="20"/>
          <w:highlight w:val="yellow"/>
          <w:lang w:val="nb-NO"/>
        </w:rPr>
        <w:fldChar w:fldCharType="end"/>
      </w:r>
      <w:r w:rsidR="002E4B95" w:rsidRPr="00C84995">
        <w:rPr>
          <w:lang w:val="nb-NO"/>
        </w:rPr>
        <w:t xml:space="preserve"> og i </w:t>
      </w:r>
      <w:r w:rsidR="002E4B95">
        <w:rPr>
          <w:szCs w:val="20"/>
          <w:highlight w:val="yellow"/>
          <w:lang w:val="nb-NO"/>
        </w:rPr>
        <w:fldChar w:fldCharType="begin">
          <w:ffData>
            <w:name w:val=""/>
            <w:enabled/>
            <w:calcOnExit w:val="0"/>
            <w:textInput>
              <w:default w:val="[antall]"/>
            </w:textInput>
          </w:ffData>
        </w:fldChar>
      </w:r>
      <w:r w:rsidR="002E4B95">
        <w:rPr>
          <w:szCs w:val="20"/>
          <w:highlight w:val="yellow"/>
          <w:lang w:val="nb-NO"/>
        </w:rPr>
        <w:instrText xml:space="preserve"> FORMTEXT </w:instrText>
      </w:r>
      <w:r w:rsidR="002E4B95">
        <w:rPr>
          <w:szCs w:val="20"/>
          <w:highlight w:val="yellow"/>
          <w:lang w:val="nb-NO"/>
        </w:rPr>
      </w:r>
      <w:r w:rsidR="002E4B95">
        <w:rPr>
          <w:szCs w:val="20"/>
          <w:highlight w:val="yellow"/>
          <w:lang w:val="nb-NO"/>
        </w:rPr>
        <w:fldChar w:fldCharType="separate"/>
      </w:r>
      <w:r w:rsidR="002E4B95">
        <w:rPr>
          <w:noProof/>
          <w:szCs w:val="20"/>
          <w:highlight w:val="yellow"/>
          <w:lang w:val="nb-NO"/>
        </w:rPr>
        <w:t>[antall]</w:t>
      </w:r>
      <w:r w:rsidR="002E4B95">
        <w:rPr>
          <w:szCs w:val="20"/>
          <w:highlight w:val="yellow"/>
          <w:lang w:val="nb-NO"/>
        </w:rPr>
        <w:fldChar w:fldCharType="end"/>
      </w:r>
      <w:r w:rsidR="002E4B95">
        <w:rPr>
          <w:szCs w:val="20"/>
          <w:lang w:val="nb-NO"/>
        </w:rPr>
        <w:t xml:space="preserve"> </w:t>
      </w:r>
      <w:r w:rsidR="002E4B95" w:rsidRPr="00C84995">
        <w:rPr>
          <w:lang w:val="nb-NO"/>
        </w:rPr>
        <w:t xml:space="preserve">år, med opsjon for Oppdragsgiver til å forlenge avtalen i inntil ytterligere </w:t>
      </w:r>
      <w:r w:rsidR="002E4B95">
        <w:rPr>
          <w:szCs w:val="20"/>
          <w:highlight w:val="yellow"/>
          <w:lang w:val="nb-NO"/>
        </w:rPr>
        <w:fldChar w:fldCharType="begin">
          <w:ffData>
            <w:name w:val=""/>
            <w:enabled/>
            <w:calcOnExit w:val="0"/>
            <w:textInput>
              <w:default w:val="[antall]"/>
            </w:textInput>
          </w:ffData>
        </w:fldChar>
      </w:r>
      <w:r w:rsidR="002E4B95">
        <w:rPr>
          <w:szCs w:val="20"/>
          <w:highlight w:val="yellow"/>
          <w:lang w:val="nb-NO"/>
        </w:rPr>
        <w:instrText xml:space="preserve"> FORMTEXT </w:instrText>
      </w:r>
      <w:r w:rsidR="002E4B95">
        <w:rPr>
          <w:szCs w:val="20"/>
          <w:highlight w:val="yellow"/>
          <w:lang w:val="nb-NO"/>
        </w:rPr>
      </w:r>
      <w:r w:rsidR="002E4B95">
        <w:rPr>
          <w:szCs w:val="20"/>
          <w:highlight w:val="yellow"/>
          <w:lang w:val="nb-NO"/>
        </w:rPr>
        <w:fldChar w:fldCharType="separate"/>
      </w:r>
      <w:r w:rsidR="002E4B95">
        <w:rPr>
          <w:noProof/>
          <w:szCs w:val="20"/>
          <w:highlight w:val="yellow"/>
          <w:lang w:val="nb-NO"/>
        </w:rPr>
        <w:t>[antall]</w:t>
      </w:r>
      <w:r w:rsidR="002E4B95">
        <w:rPr>
          <w:szCs w:val="20"/>
          <w:highlight w:val="yellow"/>
          <w:lang w:val="nb-NO"/>
        </w:rPr>
        <w:fldChar w:fldCharType="end"/>
      </w:r>
      <w:r w:rsidR="002E4B95">
        <w:rPr>
          <w:szCs w:val="20"/>
          <w:lang w:val="nb-NO"/>
        </w:rPr>
        <w:t xml:space="preserve"> </w:t>
      </w:r>
      <w:r w:rsidR="002E4B95" w:rsidRPr="00C84995">
        <w:rPr>
          <w:lang w:val="nb-NO"/>
        </w:rPr>
        <w:t>år. Evt. forlenging skal skje med minimum 1 måneds skriftlig varsel før utløp av inneværende avtaleperiode.</w:t>
      </w:r>
    </w:p>
    <w:p w14:paraId="27948E9D" w14:textId="77777777" w:rsidR="009F37CE" w:rsidRDefault="009F37CE" w:rsidP="003852CB">
      <w:pPr>
        <w:ind w:left="360"/>
        <w:rPr>
          <w:lang w:val="nb-NO"/>
        </w:rPr>
      </w:pPr>
    </w:p>
    <w:p w14:paraId="4472B3D8" w14:textId="77777777" w:rsidR="002E4B95" w:rsidRPr="00FE271D" w:rsidRDefault="00864579" w:rsidP="008B4C2B">
      <w:pPr>
        <w:pStyle w:val="Listeavsnitt"/>
        <w:numPr>
          <w:ilvl w:val="0"/>
          <w:numId w:val="1"/>
        </w:numPr>
        <w:rPr>
          <w:lang w:val="nb-NO"/>
        </w:rPr>
      </w:pPr>
      <w:r>
        <w:rPr>
          <w:lang w:val="nb-NO"/>
        </w:rPr>
        <w:t>Pris</w:t>
      </w:r>
    </w:p>
    <w:p w14:paraId="7F6A35B7" w14:textId="77777777" w:rsidR="002E4B95" w:rsidRDefault="00864579" w:rsidP="00896F96">
      <w:pPr>
        <w:rPr>
          <w:b/>
          <w:i/>
          <w:lang w:val="nb-NO"/>
        </w:rPr>
      </w:pPr>
      <w:r>
        <w:rPr>
          <w:lang w:val="nb-NO"/>
        </w:rPr>
        <w:t xml:space="preserve">Pris for gjennomføring av oppdraget </w:t>
      </w:r>
      <w:proofErr w:type="gramStart"/>
      <w:r>
        <w:rPr>
          <w:lang w:val="nb-NO"/>
        </w:rPr>
        <w:t>fremkommer</w:t>
      </w:r>
      <w:proofErr w:type="gramEnd"/>
      <w:r>
        <w:rPr>
          <w:lang w:val="nb-NO"/>
        </w:rPr>
        <w:t xml:space="preserve"> av bilag 3.</w:t>
      </w:r>
    </w:p>
    <w:p w14:paraId="289B9BED" w14:textId="77777777" w:rsidR="00864579" w:rsidRPr="00864579" w:rsidRDefault="00864579" w:rsidP="00896F96">
      <w:pPr>
        <w:rPr>
          <w:lang w:val="nb-NO"/>
        </w:rPr>
      </w:pPr>
    </w:p>
    <w:p w14:paraId="74B9A30B" w14:textId="77777777" w:rsidR="002E4B95" w:rsidRPr="00FE271D" w:rsidRDefault="002E4B95" w:rsidP="00795FD3">
      <w:pPr>
        <w:pStyle w:val="Listeavsnitt"/>
        <w:numPr>
          <w:ilvl w:val="0"/>
          <w:numId w:val="1"/>
        </w:numPr>
        <w:rPr>
          <w:lang w:val="nb-NO"/>
        </w:rPr>
      </w:pPr>
      <w:r w:rsidRPr="00FE271D">
        <w:rPr>
          <w:lang w:val="nb-NO"/>
        </w:rPr>
        <w:t>Fakturering og betalingsfrist</w:t>
      </w:r>
      <w:r w:rsidR="00795FD3">
        <w:rPr>
          <w:lang w:val="nb-NO"/>
        </w:rPr>
        <w:t xml:space="preserve"> (NS 8431 punkt 9</w:t>
      </w:r>
      <w:r w:rsidR="00795FD3" w:rsidRPr="00795FD3">
        <w:rPr>
          <w:lang w:val="nb-NO"/>
        </w:rPr>
        <w:t>)</w:t>
      </w:r>
    </w:p>
    <w:p w14:paraId="10B0D5EF" w14:textId="77777777" w:rsidR="002E4B95" w:rsidRPr="00FE271D" w:rsidRDefault="002E4B95" w:rsidP="00896F96">
      <w:pPr>
        <w:rPr>
          <w:lang w:val="nb-NO"/>
        </w:rPr>
      </w:pPr>
      <w:r w:rsidRPr="00FE271D">
        <w:rPr>
          <w:lang w:val="nb-NO"/>
        </w:rPr>
        <w:t xml:space="preserve">Bestemmelsene i dette kapitlet </w:t>
      </w:r>
      <w:r w:rsidR="007418E0">
        <w:rPr>
          <w:lang w:val="nb-NO"/>
        </w:rPr>
        <w:t>utfyller</w:t>
      </w:r>
      <w:r w:rsidRPr="00FE271D">
        <w:rPr>
          <w:lang w:val="nb-NO"/>
        </w:rPr>
        <w:t xml:space="preserve"> NS 8431 pkt. 9:</w:t>
      </w:r>
    </w:p>
    <w:p w14:paraId="6B0BEBE4" w14:textId="77777777" w:rsidR="002E4B95" w:rsidRPr="00D85064" w:rsidRDefault="002E4B95" w:rsidP="00D85064">
      <w:pPr>
        <w:pStyle w:val="Listeavsnitt"/>
        <w:numPr>
          <w:ilvl w:val="1"/>
          <w:numId w:val="1"/>
        </w:numPr>
        <w:rPr>
          <w:lang w:val="nb-NO"/>
        </w:rPr>
      </w:pPr>
      <w:r w:rsidRPr="00D85064">
        <w:rPr>
          <w:lang w:val="nb-NO"/>
        </w:rPr>
        <w:t>Fakturaformat og faktureringsadresse</w:t>
      </w:r>
    </w:p>
    <w:p w14:paraId="43658144" w14:textId="77777777" w:rsidR="00862397" w:rsidRPr="00862397" w:rsidRDefault="00862397" w:rsidP="00862397">
      <w:pPr>
        <w:ind w:left="360"/>
        <w:rPr>
          <w:lang w:val="nb-NO"/>
        </w:rPr>
      </w:pPr>
      <w:r w:rsidRPr="00862397">
        <w:rPr>
          <w:lang w:val="nb-NO"/>
        </w:rPr>
        <w:t xml:space="preserve">Leverandøren skal sende faktura elektronisk. Elektronisk faktura skal være av formatet Elektronisk </w:t>
      </w:r>
      <w:proofErr w:type="spellStart"/>
      <w:r w:rsidRPr="00862397">
        <w:rPr>
          <w:lang w:val="nb-NO"/>
        </w:rPr>
        <w:t>handelsformat</w:t>
      </w:r>
      <w:proofErr w:type="spellEnd"/>
      <w:r w:rsidRPr="00862397">
        <w:rPr>
          <w:lang w:val="nb-NO"/>
        </w:rPr>
        <w:t xml:space="preserve"> (EHF). EHF formatet er et offentlig standardformat (XML) som dekker regnskapslovens krav.</w:t>
      </w:r>
    </w:p>
    <w:p w14:paraId="281CD5DC" w14:textId="77777777" w:rsidR="00862397" w:rsidRPr="00862397" w:rsidRDefault="00862397" w:rsidP="004138D6">
      <w:pPr>
        <w:ind w:left="360"/>
        <w:rPr>
          <w:lang w:val="nb-NO"/>
        </w:rPr>
      </w:pPr>
      <w:r w:rsidRPr="00862397">
        <w:rPr>
          <w:lang w:val="nb-NO"/>
        </w:rPr>
        <w:lastRenderedPageBreak/>
        <w:t xml:space="preserve">Faktura merkes </w:t>
      </w:r>
      <w:r w:rsidR="004138D6">
        <w:rPr>
          <w:lang w:val="nb-NO"/>
        </w:rPr>
        <w:t xml:space="preserve">med (referanse) og sendes </w:t>
      </w:r>
      <w:proofErr w:type="spellStart"/>
      <w:r w:rsidR="004138D6">
        <w:rPr>
          <w:lang w:val="nb-NO"/>
        </w:rPr>
        <w:t>til:</w:t>
      </w:r>
      <w:r w:rsidR="004138D6" w:rsidRPr="004138D6">
        <w:rPr>
          <w:highlight w:val="yellow"/>
          <w:lang w:val="nb-NO"/>
        </w:rPr>
        <w:t>X</w:t>
      </w:r>
      <w:proofErr w:type="spellEnd"/>
    </w:p>
    <w:p w14:paraId="04D9698A" w14:textId="4181D6EE" w:rsidR="002E4B95" w:rsidRPr="009F37CE" w:rsidRDefault="00862397" w:rsidP="009F37CE">
      <w:pPr>
        <w:ind w:left="360"/>
        <w:rPr>
          <w:lang w:val="nb-NO"/>
        </w:rPr>
      </w:pPr>
      <w:r w:rsidRPr="00862397">
        <w:rPr>
          <w:lang w:val="nb-NO"/>
        </w:rPr>
        <w:t>Virksomhetens elektroniske fakturaadresse er organisasjons</w:t>
      </w:r>
      <w:r w:rsidR="00B7499B">
        <w:rPr>
          <w:lang w:val="nb-NO"/>
        </w:rPr>
        <w:t>n</w:t>
      </w:r>
      <w:r w:rsidRPr="00862397">
        <w:rPr>
          <w:lang w:val="nb-NO"/>
        </w:rPr>
        <w:t xml:space="preserve">ummeret til mottakende virksomhet, se gjerne </w:t>
      </w:r>
      <w:hyperlink r:id="rId11" w:history="1">
        <w:r w:rsidR="004138D6" w:rsidRPr="00C65D41">
          <w:rPr>
            <w:rStyle w:val="Hyperkobling"/>
            <w:lang w:val="nb-NO"/>
          </w:rPr>
          <w:t>http://www.anskaffelser.no/e-handel/artikler/mottakere-i-elma</w:t>
        </w:r>
      </w:hyperlink>
      <w:r w:rsidR="001A3637">
        <w:rPr>
          <w:lang w:val="nb-NO"/>
        </w:rPr>
        <w:t xml:space="preserve"> </w:t>
      </w:r>
    </w:p>
    <w:p w14:paraId="23B2990B" w14:textId="77777777" w:rsidR="002E4B95" w:rsidRPr="00C252D8" w:rsidRDefault="002E4B95" w:rsidP="0000355B">
      <w:pPr>
        <w:pStyle w:val="Listeavsnitt"/>
        <w:rPr>
          <w:b w:val="0"/>
          <w:sz w:val="22"/>
          <w:lang w:val="nb-NO"/>
        </w:rPr>
      </w:pPr>
    </w:p>
    <w:p w14:paraId="15A60088" w14:textId="77777777" w:rsidR="002E4B95" w:rsidRDefault="007B4C9F" w:rsidP="00350783">
      <w:pPr>
        <w:pStyle w:val="Listeavsnitt"/>
        <w:numPr>
          <w:ilvl w:val="1"/>
          <w:numId w:val="1"/>
        </w:numPr>
        <w:rPr>
          <w:lang w:val="nb-NO"/>
        </w:rPr>
      </w:pPr>
      <w:bookmarkStart w:id="22" w:name="_Ref296065468"/>
      <w:r>
        <w:rPr>
          <w:lang w:val="nb-NO"/>
        </w:rPr>
        <w:t>Likebehandling av lønns- og</w:t>
      </w:r>
      <w:r w:rsidR="002E4B95">
        <w:rPr>
          <w:lang w:val="nb-NO"/>
        </w:rPr>
        <w:t xml:space="preserve"> arbeids</w:t>
      </w:r>
      <w:bookmarkEnd w:id="22"/>
      <w:r>
        <w:rPr>
          <w:lang w:val="nb-NO"/>
        </w:rPr>
        <w:t>vilkår</w:t>
      </w:r>
    </w:p>
    <w:p w14:paraId="1C6F2A77" w14:textId="77777777" w:rsidR="0084343C" w:rsidRPr="0084343C" w:rsidRDefault="0084343C" w:rsidP="0084343C">
      <w:pPr>
        <w:rPr>
          <w:rFonts w:eastAsia="Calibri" w:cs="Arial"/>
          <w:szCs w:val="20"/>
          <w:lang w:val="nb-NO"/>
        </w:rPr>
      </w:pPr>
      <w:r w:rsidRPr="0084343C">
        <w:rPr>
          <w:rFonts w:eastAsia="Calibri" w:cs="Arial"/>
          <w:szCs w:val="20"/>
          <w:lang w:val="nb-NO"/>
        </w:rPr>
        <w:t>For avtaler som omfattes av forskrift 8. februar 2008 nr. 112 om lønns- og arbeidsvilkår i offentlige kontrakter gjelder følgende:</w:t>
      </w:r>
    </w:p>
    <w:p w14:paraId="6FBCCE86" w14:textId="77777777" w:rsidR="0084343C" w:rsidRPr="0084343C" w:rsidRDefault="0084343C" w:rsidP="0084343C">
      <w:pPr>
        <w:numPr>
          <w:ilvl w:val="0"/>
          <w:numId w:val="25"/>
        </w:numPr>
        <w:contextualSpacing/>
        <w:rPr>
          <w:rFonts w:eastAsia="Calibri" w:cs="Arial"/>
          <w:b/>
          <w:szCs w:val="20"/>
          <w:lang w:val="nb-NO"/>
        </w:rPr>
      </w:pPr>
      <w:r w:rsidRPr="0084343C">
        <w:rPr>
          <w:rFonts w:eastAsia="Calibri" w:cs="Arial"/>
          <w:b/>
          <w:szCs w:val="20"/>
          <w:lang w:val="nb-NO"/>
        </w:rPr>
        <w:t>Krav til leverandør og eventuelle underleverandører</w:t>
      </w:r>
    </w:p>
    <w:p w14:paraId="394BECD5" w14:textId="77777777" w:rsidR="0084343C" w:rsidRPr="0084343C" w:rsidRDefault="0084343C" w:rsidP="0084343C">
      <w:pPr>
        <w:numPr>
          <w:ilvl w:val="0"/>
          <w:numId w:val="28"/>
        </w:numPr>
        <w:contextualSpacing/>
        <w:rPr>
          <w:rFonts w:eastAsia="Calibri" w:cs="Arial"/>
          <w:b/>
          <w:szCs w:val="20"/>
          <w:lang w:val="nb-NO"/>
        </w:rPr>
      </w:pPr>
      <w:r w:rsidRPr="0084343C">
        <w:rPr>
          <w:rFonts w:eastAsia="Calibri" w:cs="Arial"/>
          <w:szCs w:val="20"/>
          <w:lang w:val="nb-NO"/>
        </w:rPr>
        <w:t>På områder som er dekket av forskrift om allmenngjort tariffavtale, skal leverandøren sørge for at ansatte</w:t>
      </w:r>
      <w:r w:rsidRPr="0084343C">
        <w:rPr>
          <w:rFonts w:eastAsia="Calibri" w:cs="Arial"/>
          <w:szCs w:val="20"/>
          <w:vertAlign w:val="superscript"/>
          <w:lang w:val="nb-NO"/>
        </w:rPr>
        <w:footnoteReference w:id="1"/>
      </w:r>
      <w:r w:rsidRPr="0084343C">
        <w:rPr>
          <w:rFonts w:eastAsia="Calibri" w:cs="Arial"/>
          <w:szCs w:val="20"/>
          <w:lang w:val="nb-NO"/>
        </w:rPr>
        <w:t xml:space="preserve"> hos leverandøren og eventuelle underleverandører som direkte medvirker til å oppfylle denne kontrakten har lønns- og arbeidsvilkår i henhold til gjeldende forskrifter</w:t>
      </w:r>
      <w:r w:rsidRPr="0084343C">
        <w:rPr>
          <w:rFonts w:eastAsia="Calibri" w:cs="Arial"/>
          <w:szCs w:val="20"/>
          <w:vertAlign w:val="superscript"/>
          <w:lang w:val="nb-NO"/>
        </w:rPr>
        <w:footnoteReference w:id="2"/>
      </w:r>
      <w:r w:rsidRPr="0084343C">
        <w:rPr>
          <w:rFonts w:eastAsia="Calibri" w:cs="Arial"/>
          <w:szCs w:val="20"/>
          <w:lang w:val="nb-NO"/>
        </w:rPr>
        <w:t xml:space="preserve">. </w:t>
      </w:r>
    </w:p>
    <w:p w14:paraId="30C96E7D" w14:textId="77777777" w:rsidR="0084343C" w:rsidRPr="0084343C" w:rsidRDefault="0084343C" w:rsidP="0084343C">
      <w:pPr>
        <w:numPr>
          <w:ilvl w:val="0"/>
          <w:numId w:val="28"/>
        </w:numPr>
        <w:contextualSpacing/>
        <w:rPr>
          <w:rFonts w:eastAsia="Calibri" w:cs="Arial"/>
          <w:b/>
          <w:szCs w:val="20"/>
          <w:lang w:val="nb-NO"/>
        </w:rPr>
      </w:pPr>
      <w:r w:rsidRPr="0084343C">
        <w:rPr>
          <w:rFonts w:eastAsia="Calibri" w:cs="Arial"/>
          <w:szCs w:val="20"/>
          <w:lang w:val="nb-NO"/>
        </w:rPr>
        <w:t>På områder som ikke er dekket av forskrift om allmenngjort tariffavtale, skal leverandøren sørge for at de samme ansatte har lønns- og arbeidsvilkår i henhold til gjeldende landsomfattende tariffavtale</w:t>
      </w:r>
      <w:r w:rsidRPr="0084343C">
        <w:rPr>
          <w:rFonts w:eastAsia="Calibri" w:cs="Arial"/>
          <w:szCs w:val="20"/>
          <w:vertAlign w:val="superscript"/>
          <w:lang w:val="nb-NO"/>
        </w:rPr>
        <w:footnoteReference w:id="3"/>
      </w:r>
      <w:r w:rsidRPr="0084343C">
        <w:rPr>
          <w:rFonts w:eastAsia="Calibri" w:cs="Arial"/>
          <w:szCs w:val="20"/>
          <w:lang w:val="nb-NO"/>
        </w:rPr>
        <w:t xml:space="preserv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AA07359" w14:textId="77777777" w:rsidR="0084343C" w:rsidRPr="0084343C" w:rsidRDefault="0084343C" w:rsidP="0084343C">
      <w:pPr>
        <w:numPr>
          <w:ilvl w:val="0"/>
          <w:numId w:val="28"/>
        </w:numPr>
        <w:contextualSpacing/>
        <w:rPr>
          <w:rFonts w:eastAsia="Calibri" w:cs="Arial"/>
          <w:b/>
          <w:szCs w:val="20"/>
          <w:lang w:val="nb-NO"/>
        </w:rPr>
      </w:pPr>
      <w:r w:rsidRPr="0084343C">
        <w:rPr>
          <w:rFonts w:eastAsia="Calibri" w:cs="Arial"/>
          <w:szCs w:val="20"/>
          <w:lang w:val="nb-NO"/>
        </w:rPr>
        <w:t>Leverandøren skal ha samme forpliktelser avtalefestet i alle avtaler som omfatter ansatte hos underleverandører som direkte medvirker til å oppfylle denne kontrakten.</w:t>
      </w:r>
    </w:p>
    <w:p w14:paraId="1FB22F01" w14:textId="77777777" w:rsidR="0084343C" w:rsidRPr="0084343C" w:rsidRDefault="0084343C" w:rsidP="0061775B">
      <w:pPr>
        <w:contextualSpacing/>
        <w:rPr>
          <w:rFonts w:eastAsia="Calibri" w:cs="Arial"/>
          <w:szCs w:val="20"/>
          <w:lang w:val="nb-NO"/>
        </w:rPr>
      </w:pPr>
    </w:p>
    <w:p w14:paraId="11C2032C" w14:textId="77777777" w:rsidR="0084343C" w:rsidRPr="0084343C" w:rsidRDefault="0084343C" w:rsidP="0084343C">
      <w:pPr>
        <w:numPr>
          <w:ilvl w:val="0"/>
          <w:numId w:val="25"/>
        </w:numPr>
        <w:contextualSpacing/>
        <w:rPr>
          <w:rFonts w:eastAsia="Calibri" w:cs="Arial"/>
          <w:b/>
          <w:szCs w:val="20"/>
          <w:lang w:val="nb-NO"/>
        </w:rPr>
      </w:pPr>
      <w:r w:rsidRPr="0084343C">
        <w:rPr>
          <w:rFonts w:eastAsia="Calibri" w:cs="Arial"/>
          <w:b/>
          <w:szCs w:val="20"/>
          <w:lang w:val="nb-NO"/>
        </w:rPr>
        <w:t>Administrative bestemmelser og sanksjoner</w:t>
      </w:r>
    </w:p>
    <w:p w14:paraId="5B005F3D" w14:textId="77777777" w:rsidR="0084343C" w:rsidRPr="0084343C" w:rsidRDefault="0084343C" w:rsidP="0084343C">
      <w:pPr>
        <w:numPr>
          <w:ilvl w:val="0"/>
          <w:numId w:val="26"/>
        </w:numPr>
        <w:contextualSpacing/>
        <w:rPr>
          <w:rFonts w:eastAsia="Calibri" w:cs="Arial"/>
          <w:szCs w:val="20"/>
          <w:lang w:val="nb-NO"/>
        </w:rPr>
      </w:pPr>
      <w:r w:rsidRPr="0084343C">
        <w:rPr>
          <w:rFonts w:eastAsia="Calibri" w:cs="Arial"/>
          <w:szCs w:val="20"/>
          <w:lang w:val="nb-NO"/>
        </w:rPr>
        <w:t>Leverandøren skal innen én måned gjøre rede for hvordan virksomheten ivaretar kravene i 1 a) – c) i henhold til malen for egenrapportering</w:t>
      </w:r>
      <w:r w:rsidRPr="0084343C">
        <w:rPr>
          <w:rFonts w:eastAsia="Calibri" w:cs="Arial"/>
          <w:szCs w:val="20"/>
          <w:vertAlign w:val="superscript"/>
          <w:lang w:val="nb-NO"/>
        </w:rPr>
        <w:footnoteReference w:id="4"/>
      </w:r>
      <w:r w:rsidRPr="0084343C">
        <w:rPr>
          <w:rFonts w:eastAsia="Calibri" w:cs="Arial"/>
          <w:szCs w:val="20"/>
          <w:lang w:val="nb-NO"/>
        </w:rPr>
        <w:t>. Egenrapporteringen skal sendes til oppdragsgiver innen én måned etter kontrakten har startet, med mindre annet er avtalt. Egenrapportering kan kreves flere ganger i løpet av kontraktsperioden.</w:t>
      </w:r>
    </w:p>
    <w:p w14:paraId="3852801A" w14:textId="77777777" w:rsidR="0084343C" w:rsidRPr="0084343C" w:rsidRDefault="0084343C" w:rsidP="0084343C">
      <w:pPr>
        <w:numPr>
          <w:ilvl w:val="0"/>
          <w:numId w:val="26"/>
        </w:numPr>
        <w:contextualSpacing/>
        <w:rPr>
          <w:rFonts w:eastAsia="Calibri" w:cs="Arial"/>
          <w:szCs w:val="20"/>
          <w:lang w:val="nb-NO"/>
        </w:rPr>
      </w:pPr>
      <w:r w:rsidRPr="0084343C">
        <w:rPr>
          <w:rFonts w:eastAsia="Calibri" w:cs="Arial"/>
          <w:szCs w:val="20"/>
          <w:lang w:val="nb-NO"/>
        </w:rPr>
        <w:lastRenderedPageBreak/>
        <w:t>Leverandøren skal på forespørsel og innen tidsfristen satt av oppdragsgiver kunne dokumentere</w:t>
      </w:r>
      <w:r w:rsidRPr="0084343C">
        <w:rPr>
          <w:rFonts w:eastAsia="Calibri" w:cs="Arial"/>
          <w:szCs w:val="20"/>
          <w:vertAlign w:val="superscript"/>
          <w:lang w:val="nb-NO"/>
        </w:rPr>
        <w:footnoteReference w:id="5"/>
      </w:r>
      <w:r w:rsidRPr="0084343C">
        <w:rPr>
          <w:rFonts w:eastAsia="Calibri" w:cs="Arial"/>
          <w:szCs w:val="20"/>
          <w:lang w:val="nb-NO"/>
        </w:rPr>
        <w:t xml:space="preserve"> at kravene til lønns- og arbeidsvilkår blir overholdt i egen virksomhet og hos eventuelle underleverandører. Dokumentasjonen</w:t>
      </w:r>
      <w:r w:rsidRPr="0084343C">
        <w:rPr>
          <w:rFonts w:eastAsia="Calibri" w:cs="Arial"/>
          <w:szCs w:val="20"/>
          <w:vertAlign w:val="superscript"/>
          <w:lang w:val="nb-NO"/>
        </w:rPr>
        <w:footnoteReference w:id="6"/>
      </w:r>
      <w:r w:rsidRPr="0084343C">
        <w:rPr>
          <w:rFonts w:eastAsia="Calibri" w:cs="Arial"/>
          <w:szCs w:val="20"/>
          <w:lang w:val="nb-NO"/>
        </w:rPr>
        <w:t xml:space="preserve"> kontrolleres av oppdragsgiver eller ekstern kontrollør engasjert av oppdragsgiver. Dokumentasjonen kan inkludere, men er ikke begrenset til, komplett liste med navn på egne og eventuelle underleverandørers ansatte som direkte medvirker til å oppfylle kontrakten, oversikt over </w:t>
      </w:r>
      <w:proofErr w:type="spellStart"/>
      <w:r w:rsidRPr="0084343C">
        <w:rPr>
          <w:rFonts w:eastAsia="Calibri" w:cs="Arial"/>
          <w:szCs w:val="20"/>
          <w:lang w:val="nb-NO"/>
        </w:rPr>
        <w:t>allmenngjorte</w:t>
      </w:r>
      <w:proofErr w:type="spellEnd"/>
      <w:r w:rsidRPr="0084343C">
        <w:rPr>
          <w:rFonts w:eastAsia="Calibri" w:cs="Arial"/>
          <w:szCs w:val="20"/>
          <w:lang w:val="nb-NO"/>
        </w:rPr>
        <w:t xml:space="preserve"> og/eller landsomfattende tariffavtaler som legges til grunn for de samme ansatte, innsyn i leverandørens avtalte lønns- og arbeidsvilkår med eventuelle underleverandører, timelister, arbeidsavtaler, lønnslipper og avtaler om kost og losji.</w:t>
      </w:r>
    </w:p>
    <w:p w14:paraId="50093039" w14:textId="77777777" w:rsidR="0084343C" w:rsidRPr="0084343C" w:rsidRDefault="0084343C" w:rsidP="0084343C">
      <w:pPr>
        <w:numPr>
          <w:ilvl w:val="0"/>
          <w:numId w:val="26"/>
        </w:numPr>
        <w:contextualSpacing/>
        <w:rPr>
          <w:rFonts w:eastAsia="Calibri" w:cs="Arial"/>
          <w:szCs w:val="20"/>
          <w:lang w:val="nb-NO"/>
        </w:rPr>
      </w:pPr>
      <w:r w:rsidRPr="0084343C">
        <w:rPr>
          <w:rFonts w:eastAsia="Calibri" w:cs="Arial"/>
          <w:szCs w:val="20"/>
          <w:lang w:val="nb-NO"/>
        </w:rPr>
        <w:t>Oppdragsgiver, samt eksterne kontrollører engasjert av oppdragsgiver, har rett til å foreta annonserte og uannonserte stedlige kontroller hos leverandøren, eventuelle underleverandører og ved lokasjonen hvor tjenesten utføres.  En stedlig kontroll vil kunne inkludere innsyn i lønns- og personalsystemer.</w:t>
      </w:r>
    </w:p>
    <w:p w14:paraId="0B8BDF30" w14:textId="77777777" w:rsidR="0084343C" w:rsidRPr="0084343C" w:rsidRDefault="0084343C" w:rsidP="0084343C">
      <w:pPr>
        <w:numPr>
          <w:ilvl w:val="0"/>
          <w:numId w:val="26"/>
        </w:numPr>
        <w:contextualSpacing/>
        <w:rPr>
          <w:rFonts w:eastAsia="Calibri" w:cs="Arial"/>
          <w:szCs w:val="20"/>
          <w:lang w:val="nb-NO"/>
        </w:rPr>
      </w:pPr>
      <w:r w:rsidRPr="0084343C">
        <w:rPr>
          <w:rFonts w:eastAsia="Calibri" w:cs="Arial"/>
          <w:szCs w:val="20"/>
          <w:lang w:val="nb-NO"/>
        </w:rPr>
        <w:t>Oppdragsgiver og eventuell ekstern kontrollør som mottar opplysningene, har taushetsplikt om opplysningene</w:t>
      </w:r>
      <w:r w:rsidRPr="0084343C">
        <w:rPr>
          <w:rFonts w:eastAsia="Calibri" w:cs="Arial"/>
          <w:szCs w:val="20"/>
          <w:vertAlign w:val="superscript"/>
          <w:lang w:val="nb-NO"/>
        </w:rPr>
        <w:footnoteReference w:id="7"/>
      </w:r>
      <w:r w:rsidRPr="0084343C">
        <w:rPr>
          <w:rFonts w:eastAsia="Calibri" w:cs="Arial"/>
          <w:szCs w:val="20"/>
          <w:lang w:val="nb-NO"/>
        </w:rPr>
        <w:t>.</w:t>
      </w:r>
    </w:p>
    <w:p w14:paraId="0FFDFE2C" w14:textId="77777777" w:rsidR="0084343C" w:rsidRPr="0084343C" w:rsidRDefault="0084343C" w:rsidP="0084343C">
      <w:pPr>
        <w:numPr>
          <w:ilvl w:val="0"/>
          <w:numId w:val="26"/>
        </w:numPr>
        <w:spacing w:after="0" w:line="240" w:lineRule="auto"/>
        <w:contextualSpacing/>
        <w:jc w:val="both"/>
        <w:rPr>
          <w:rFonts w:eastAsia="Calibri" w:cs="Arial"/>
          <w:szCs w:val="20"/>
          <w:lang w:val="nb-NO"/>
        </w:rPr>
      </w:pPr>
      <w:r w:rsidRPr="0084343C">
        <w:rPr>
          <w:rFonts w:eastAsia="Calibri" w:cs="Arial"/>
          <w:szCs w:val="20"/>
          <w:lang w:val="nb-NO"/>
        </w:rPr>
        <w:t>Hvis leverandør eller underleverandør får pålegg fra Arbeidstilsynet som gjelder lønns- og/eller arbeidsvilkår, skal leverandøren uten opphold informere oppdragsgiver ved kopi av pålegget. Hvis leverandøren eller underleverandøren ikke utbedrer forholdene i pålegget innen Arbeidstilsynets frister, vil dette bli ansett som</w:t>
      </w:r>
      <w:r w:rsidRPr="0084343C">
        <w:rPr>
          <w:rFonts w:eastAsia="Calibri" w:cs="Arial"/>
          <w:color w:val="000000"/>
          <w:szCs w:val="20"/>
          <w:lang w:val="nb-NO"/>
        </w:rPr>
        <w:t xml:space="preserve"> mislighold av kontrakten, som vil medføre plikt til å betale dagbøter</w:t>
      </w:r>
      <w:r w:rsidRPr="0084343C">
        <w:rPr>
          <w:rFonts w:eastAsia="Calibri" w:cs="Arial"/>
          <w:color w:val="000000"/>
          <w:szCs w:val="20"/>
          <w:vertAlign w:val="superscript"/>
          <w:lang w:val="nb-NO"/>
        </w:rPr>
        <w:footnoteReference w:id="8"/>
      </w:r>
      <w:r w:rsidRPr="0084343C">
        <w:rPr>
          <w:rFonts w:eastAsia="Calibri" w:cs="Arial"/>
          <w:color w:val="000000"/>
          <w:szCs w:val="20"/>
          <w:lang w:val="nb-NO"/>
        </w:rPr>
        <w:t xml:space="preserve"> inntil forholdet er rettet.</w:t>
      </w:r>
      <w:r w:rsidRPr="0084343C">
        <w:rPr>
          <w:rFonts w:eastAsia="Calibri" w:cs="Arial"/>
          <w:szCs w:val="20"/>
          <w:lang w:val="nb-NO"/>
        </w:rPr>
        <w:t xml:space="preserve"> Dagboten påløper automatisk.</w:t>
      </w:r>
    </w:p>
    <w:p w14:paraId="61AE3F20" w14:textId="3E7DFD47" w:rsidR="002E4B95" w:rsidRPr="00243263" w:rsidRDefault="0084343C" w:rsidP="00243263">
      <w:pPr>
        <w:numPr>
          <w:ilvl w:val="0"/>
          <w:numId w:val="26"/>
        </w:numPr>
        <w:spacing w:after="0" w:line="240" w:lineRule="auto"/>
        <w:contextualSpacing/>
        <w:rPr>
          <w:rFonts w:eastAsia="Calibri" w:cs="Arial"/>
          <w:szCs w:val="20"/>
          <w:lang w:val="nb-NO"/>
        </w:rPr>
      </w:pPr>
      <w:r w:rsidRPr="0084343C">
        <w:rPr>
          <w:rFonts w:eastAsia="Calibri" w:cs="Arial"/>
          <w:szCs w:val="20"/>
          <w:lang w:val="nb-NO"/>
        </w:rPr>
        <w:t xml:space="preserve">Hvis brudd på punkt 1 a)-c) oppdages av oppdragsgiver eller av tredjepart engasjert av oppdragsgiver, skal leverandøren rette forholdet innen den frist oppdragsgiver fastsetter. Der leverandøren selv oppdager slikt brudd gjennom internkontroll eller egen oppfølging av underleverandører, skal leverandøren uten opphold opplyse oppdragsgiver om forholdene og utbedre forholdene innen frist fastsatt av oppdragsgiver. </w:t>
      </w:r>
      <w:r w:rsidRPr="0084343C">
        <w:rPr>
          <w:rFonts w:eastAsia="Calibri" w:cs="Arial"/>
          <w:color w:val="000000"/>
          <w:szCs w:val="20"/>
          <w:lang w:val="nb-NO"/>
        </w:rPr>
        <w:t xml:space="preserve">Oppdragsgiver kan kreve at leverandøren skal utarbeide en plan for forbedringer som skal godkjennes av oppdragsgiver. Hvis forholdene ikke utbedres innen fastsatt frist, vil </w:t>
      </w:r>
      <w:r w:rsidRPr="0084343C">
        <w:rPr>
          <w:rFonts w:eastAsia="Calibri" w:cs="Arial"/>
          <w:szCs w:val="20"/>
          <w:lang w:val="nb-NO"/>
        </w:rPr>
        <w:t>dette bli ansett som</w:t>
      </w:r>
      <w:r w:rsidRPr="0084343C">
        <w:rPr>
          <w:rFonts w:eastAsia="Calibri" w:cs="Arial"/>
          <w:color w:val="000000"/>
          <w:szCs w:val="20"/>
          <w:lang w:val="nb-NO"/>
        </w:rPr>
        <w:t xml:space="preserve"> mislighold av kontrakten som vil medføre plikt til å betale dagbøter inntil forholdet er rettet. Dagboten påløper automatisk. Ved alvorlige brudd som medfører fare for ansattes liv og helse, ved gjentatte brudd eller ved avtalt maksimal periode med dagbøter, anses det som vesentlig mislighold som gir oppdragsgiver rett til å heve kontrakten.</w:t>
      </w:r>
    </w:p>
    <w:p w14:paraId="74B89F64" w14:textId="77777777" w:rsidR="002E4B95" w:rsidRDefault="002E4B95" w:rsidP="00350783">
      <w:pPr>
        <w:ind w:left="360"/>
        <w:rPr>
          <w:lang w:val="nb-NO"/>
        </w:rPr>
      </w:pPr>
    </w:p>
    <w:p w14:paraId="69C7A754" w14:textId="77777777" w:rsidR="002E4B95" w:rsidRPr="00FE271D" w:rsidRDefault="002E4B95" w:rsidP="00885CE1">
      <w:pPr>
        <w:spacing w:after="0"/>
        <w:ind w:left="357"/>
        <w:rPr>
          <w:lang w:val="nb-NO"/>
        </w:rPr>
      </w:pPr>
    </w:p>
    <w:sectPr w:rsidR="002E4B95" w:rsidRPr="00FE271D" w:rsidSect="00734E42">
      <w:head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orfatter" w:initials="A">
    <w:p w14:paraId="47B1BBF9" w14:textId="77777777" w:rsidR="00141417" w:rsidRDefault="00141417">
      <w:pPr>
        <w:pStyle w:val="Merknadstekst"/>
      </w:pPr>
      <w:r>
        <w:rPr>
          <w:rStyle w:val="Merknadsreferanse"/>
        </w:rPr>
        <w:annotationRef/>
      </w:r>
      <w:r>
        <w:t>Slettes dersom oppdragsgiver ikke også handler på vegne av andre.</w:t>
      </w:r>
    </w:p>
  </w:comment>
  <w:comment w:id="20" w:author="Forfatter" w:initials="A">
    <w:p w14:paraId="5926C000" w14:textId="4A7AD692" w:rsidR="005160D2" w:rsidRDefault="005160D2">
      <w:pPr>
        <w:pStyle w:val="Merknadstekst"/>
      </w:pPr>
      <w:r>
        <w:rPr>
          <w:rStyle w:val="Merknadsreferanse"/>
        </w:rPr>
        <w:annotationRef/>
      </w:r>
      <w:r>
        <w:t>Henvisningene i dette dokumentet til NS 8431 er til en tidligere versjon. Brukeren av malen må derfor rette opp henvisningene slik at disse viser til de rette bestemmelsene i dagens versjon.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B1BBF9" w15:done="0"/>
  <w15:commentEx w15:paraId="5926C0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B1BBF9" w16cid:durableId="22D7A35D"/>
  <w16cid:commentId w16cid:paraId="5926C000" w16cid:durableId="22D7A3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2EF27" w14:textId="77777777" w:rsidR="006B0969" w:rsidRDefault="006B0969" w:rsidP="00172A93">
      <w:pPr>
        <w:spacing w:after="0" w:line="240" w:lineRule="auto"/>
      </w:pPr>
      <w:r>
        <w:separator/>
      </w:r>
    </w:p>
  </w:endnote>
  <w:endnote w:type="continuationSeparator" w:id="0">
    <w:p w14:paraId="288205C2" w14:textId="77777777" w:rsidR="006B0969" w:rsidRDefault="006B0969" w:rsidP="0017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331A" w14:textId="77777777" w:rsidR="006B0969" w:rsidRDefault="006B0969" w:rsidP="00172A93">
      <w:pPr>
        <w:spacing w:after="0" w:line="240" w:lineRule="auto"/>
      </w:pPr>
      <w:r>
        <w:separator/>
      </w:r>
    </w:p>
  </w:footnote>
  <w:footnote w:type="continuationSeparator" w:id="0">
    <w:p w14:paraId="1A1A7CDE" w14:textId="77777777" w:rsidR="006B0969" w:rsidRDefault="006B0969" w:rsidP="00172A93">
      <w:pPr>
        <w:spacing w:after="0" w:line="240" w:lineRule="auto"/>
      </w:pPr>
      <w:r>
        <w:continuationSeparator/>
      </w:r>
    </w:p>
  </w:footnote>
  <w:footnote w:id="1">
    <w:p w14:paraId="5F3C9CD3" w14:textId="77777777" w:rsidR="00141417" w:rsidRDefault="00141417" w:rsidP="0084343C">
      <w:pPr>
        <w:pStyle w:val="Fotnotetekst1"/>
      </w:pPr>
      <w:r>
        <w:rPr>
          <w:rStyle w:val="Fotnotereferanse"/>
        </w:rPr>
        <w:footnoteRef/>
      </w:r>
      <w:r>
        <w:t xml:space="preserve"> Her inkluderer begrepet ansatte også innleide og utsendte arbeidstakere.</w:t>
      </w:r>
    </w:p>
  </w:footnote>
  <w:footnote w:id="2">
    <w:p w14:paraId="33593354" w14:textId="77777777" w:rsidR="00141417" w:rsidRDefault="00141417" w:rsidP="0084343C">
      <w:pPr>
        <w:pStyle w:val="Fotnotetekst1"/>
      </w:pPr>
      <w:r>
        <w:rPr>
          <w:rStyle w:val="Fotnotereferanse"/>
        </w:rPr>
        <w:footnoteRef/>
      </w:r>
      <w:r>
        <w:t xml:space="preserve"> Per november 2013 er det allmenngjorte tariffavtaler innen følgende områder:</w:t>
      </w:r>
    </w:p>
    <w:p w14:paraId="0012EDD8" w14:textId="77777777" w:rsidR="00141417" w:rsidRDefault="00141417" w:rsidP="0084343C">
      <w:pPr>
        <w:pStyle w:val="Fotnotetekst1"/>
        <w:numPr>
          <w:ilvl w:val="0"/>
          <w:numId w:val="27"/>
        </w:numPr>
      </w:pPr>
      <w:r>
        <w:t>Byggeplasser</w:t>
      </w:r>
    </w:p>
    <w:p w14:paraId="713B2027" w14:textId="77777777" w:rsidR="00141417" w:rsidRDefault="00141417" w:rsidP="0084343C">
      <w:pPr>
        <w:pStyle w:val="Fotnotetekst1"/>
        <w:numPr>
          <w:ilvl w:val="0"/>
          <w:numId w:val="27"/>
        </w:numPr>
      </w:pPr>
      <w:r>
        <w:t>Skips- og verftsindustrien</w:t>
      </w:r>
    </w:p>
    <w:p w14:paraId="044D6A37" w14:textId="77777777" w:rsidR="00141417" w:rsidRDefault="00141417" w:rsidP="0084343C">
      <w:pPr>
        <w:pStyle w:val="Fotnotetekst1"/>
        <w:numPr>
          <w:ilvl w:val="0"/>
          <w:numId w:val="27"/>
        </w:numPr>
      </w:pPr>
      <w:r>
        <w:t>Jordbruks- og gartnerinæringene</w:t>
      </w:r>
    </w:p>
    <w:p w14:paraId="28F06C6A" w14:textId="77777777" w:rsidR="00141417" w:rsidRDefault="00141417" w:rsidP="0084343C">
      <w:pPr>
        <w:pStyle w:val="Fotnotetekst1"/>
        <w:numPr>
          <w:ilvl w:val="0"/>
          <w:numId w:val="27"/>
        </w:numPr>
      </w:pPr>
      <w:r>
        <w:t>Renhold</w:t>
      </w:r>
    </w:p>
    <w:p w14:paraId="2A7BED56" w14:textId="77777777" w:rsidR="00141417" w:rsidRDefault="00141417" w:rsidP="0084343C">
      <w:pPr>
        <w:pStyle w:val="Fotnotetekst1"/>
      </w:pPr>
      <w:r>
        <w:t xml:space="preserve">For mer informasjon, se Arbeidstilsynets sider: </w:t>
      </w:r>
      <w:hyperlink r:id="rId1" w:history="1">
        <w:r>
          <w:rPr>
            <w:rStyle w:val="Hyperkobling"/>
          </w:rPr>
          <w:t>http://www.arbeidstilsynet.no/fakta.html?tid=90849</w:t>
        </w:r>
      </w:hyperlink>
    </w:p>
  </w:footnote>
  <w:footnote w:id="3">
    <w:p w14:paraId="6F4CB303" w14:textId="77777777" w:rsidR="00141417" w:rsidRPr="00337192" w:rsidRDefault="00141417" w:rsidP="0084343C">
      <w:pPr>
        <w:pStyle w:val="Ingenmellomrom1"/>
      </w:pPr>
      <w:r w:rsidRPr="00337192">
        <w:rPr>
          <w:rStyle w:val="Fotnotereferanse"/>
          <w:sz w:val="20"/>
          <w:szCs w:val="20"/>
        </w:rPr>
        <w:footnoteRef/>
      </w:r>
      <w:r w:rsidRPr="00337192">
        <w:t xml:space="preserve"> </w:t>
      </w:r>
      <w:bookmarkStart w:id="23" w:name="OLE_LINK1"/>
      <w:bookmarkStart w:id="24" w:name="OLE_LINK2"/>
      <w:r w:rsidRPr="00337192">
        <w:rPr>
          <w:sz w:val="20"/>
          <w:szCs w:val="20"/>
        </w:rPr>
        <w:t>Tariffavtaler inngått mellom hovedsammenslutningene, fagforbundene og arbeidsgiverforeningene i norsk arbeidsliv, og som ikke er geografisk avgrenset eller avgrenset til enkeltvirksomheter</w:t>
      </w:r>
      <w:r>
        <w:rPr>
          <w:sz w:val="20"/>
          <w:szCs w:val="20"/>
        </w:rPr>
        <w:t>,</w:t>
      </w:r>
      <w:r w:rsidRPr="00337192">
        <w:rPr>
          <w:sz w:val="20"/>
          <w:szCs w:val="20"/>
        </w:rPr>
        <w:t xml:space="preserve"> vil i utgangspunktet være landsomfattende</w:t>
      </w:r>
      <w:bookmarkEnd w:id="23"/>
      <w:bookmarkEnd w:id="24"/>
      <w:r w:rsidRPr="00337192">
        <w:rPr>
          <w:sz w:val="20"/>
          <w:szCs w:val="20"/>
        </w:rPr>
        <w:t>.</w:t>
      </w:r>
    </w:p>
  </w:footnote>
  <w:footnote w:id="4">
    <w:p w14:paraId="6C7C71D3" w14:textId="77777777" w:rsidR="00141417" w:rsidRDefault="00141417" w:rsidP="0084343C">
      <w:pPr>
        <w:pStyle w:val="Fotnotetekst1"/>
      </w:pPr>
      <w:r>
        <w:rPr>
          <w:rStyle w:val="Fotnotereferanse"/>
        </w:rPr>
        <w:footnoteRef/>
      </w:r>
      <w:r>
        <w:t xml:space="preserve"> Difi har utviklet en mal for egenrapportering, se </w:t>
      </w:r>
      <w:hyperlink r:id="rId2" w:history="1">
        <w:r>
          <w:rPr>
            <w:rStyle w:val="Hyperkobling"/>
          </w:rPr>
          <w:t>http://anskaffelser.no/sosial-dumping/dokumenter/egenrapportering-av-lonns-og-arbeidsvilkaar</w:t>
        </w:r>
      </w:hyperlink>
      <w:r>
        <w:t>.</w:t>
      </w:r>
    </w:p>
  </w:footnote>
  <w:footnote w:id="5">
    <w:p w14:paraId="7D278FAE" w14:textId="77777777" w:rsidR="00141417" w:rsidRDefault="00141417" w:rsidP="0084343C">
      <w:pPr>
        <w:pStyle w:val="Fotnotetekst1"/>
      </w:pPr>
      <w:r>
        <w:rPr>
          <w:rStyle w:val="Fotnotereferanse"/>
        </w:rPr>
        <w:footnoteRef/>
      </w:r>
      <w:r>
        <w:t xml:space="preserve"> </w:t>
      </w:r>
      <w:r w:rsidRPr="00D66455">
        <w:t>Leverandør</w:t>
      </w:r>
      <w:r>
        <w:t>en skal på</w:t>
      </w:r>
      <w:r w:rsidRPr="00D66455">
        <w:t xml:space="preserve"> forespørsel sende dokumentasjonen vederlagsfritt til oppdragsgiver, enten per post eller elektronisk, på en måte og med en sikkerhet som er egnet for de sensitive personopplysningene den inneholder. Det er leverandøren som har ansvaret for at opplysningene blir håndtert forsvarlig ved forsendelsen.</w:t>
      </w:r>
    </w:p>
  </w:footnote>
  <w:footnote w:id="6">
    <w:p w14:paraId="71BFF2EE" w14:textId="77777777" w:rsidR="00141417" w:rsidRDefault="00141417" w:rsidP="0084343C">
      <w:pPr>
        <w:pStyle w:val="Fotnotetekst1"/>
      </w:pPr>
      <w:r>
        <w:rPr>
          <w:rStyle w:val="Fotnotereferanse"/>
        </w:rPr>
        <w:footnoteRef/>
      </w:r>
      <w:r>
        <w:t xml:space="preserve"> Dokumentasjonen må være i en slik form og på et slikt språk som gjør den egnet til at oppdragsgiver kan forsikre seg om at kravene til lønns- og arbeidsvilkår er oppfylt. Det er leverandøren som har ansvaret for at en eventuell oversettelse er korrekt.</w:t>
      </w:r>
    </w:p>
  </w:footnote>
  <w:footnote w:id="7">
    <w:p w14:paraId="6BD783E1" w14:textId="77777777" w:rsidR="00141417" w:rsidRDefault="00141417" w:rsidP="0084343C">
      <w:pPr>
        <w:pStyle w:val="Fotnotetekst1"/>
      </w:pPr>
      <w:r>
        <w:rPr>
          <w:rStyle w:val="Fotnotereferanse"/>
        </w:rPr>
        <w:footnoteRef/>
      </w:r>
      <w:r>
        <w:t xml:space="preserve"> Taushetsplikten gjelder ikke overfor Arbeidstilsynet eller Petroleumstilsynet, ei heller overfor ansatte eller interne eller eksterne rådgivere som er nødvendige for å få språklig, økonomisk, juridisk eller annen faglig bistand. Taushetsplikten gjelder også for rådgiverne.</w:t>
      </w:r>
    </w:p>
  </w:footnote>
  <w:footnote w:id="8">
    <w:p w14:paraId="45EB2C79" w14:textId="77777777" w:rsidR="00141417" w:rsidRDefault="00141417" w:rsidP="0084343C">
      <w:pPr>
        <w:pStyle w:val="Fotnotetekst1"/>
      </w:pPr>
      <w:r>
        <w:rPr>
          <w:rStyle w:val="Fotnotereferanse"/>
        </w:rPr>
        <w:footnoteRef/>
      </w:r>
      <w:r>
        <w:t xml:space="preserve"> Hvis ikke annet er avtalt, skal dagboten tilsvare avtalt maksimal dagbot. Hvis ikke slik dagbot følger av kontrakten, må dette avtales.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B72C" w14:textId="77777777" w:rsidR="00141417" w:rsidRPr="00C240AF" w:rsidRDefault="00141417">
    <w:pPr>
      <w:pStyle w:val="Topptekst"/>
    </w:pPr>
    <w:r>
      <w:tab/>
    </w:r>
    <w:r w:rsidRPr="00C240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21F"/>
    <w:multiLevelType w:val="hybridMultilevel"/>
    <w:tmpl w:val="F35A70BE"/>
    <w:lvl w:ilvl="0" w:tplc="8F789558">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8A4"/>
    <w:multiLevelType w:val="hybridMultilevel"/>
    <w:tmpl w:val="7A46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8540F"/>
    <w:multiLevelType w:val="hybridMultilevel"/>
    <w:tmpl w:val="150E11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038E8"/>
    <w:multiLevelType w:val="hybridMultilevel"/>
    <w:tmpl w:val="0E18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60678"/>
    <w:multiLevelType w:val="hybridMultilevel"/>
    <w:tmpl w:val="A59A7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D66060E"/>
    <w:multiLevelType w:val="hybridMultilevel"/>
    <w:tmpl w:val="E7E27C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DC471DD"/>
    <w:multiLevelType w:val="hybridMultilevel"/>
    <w:tmpl w:val="1CFC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DFB3E4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34AD1734"/>
    <w:multiLevelType w:val="multilevel"/>
    <w:tmpl w:val="641ACC10"/>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1080"/>
        </w:tabs>
        <w:ind w:left="792" w:hanging="432"/>
      </w:pPr>
      <w:rPr>
        <w:rFonts w:cs="Times New Roman" w:hint="default"/>
        <w:b/>
        <w:i w:val="0"/>
        <w:sz w:val="22"/>
        <w:szCs w:val="22"/>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1" w15:restartNumberingAfterBreak="0">
    <w:nsid w:val="34EC03A6"/>
    <w:multiLevelType w:val="hybridMultilevel"/>
    <w:tmpl w:val="54606C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A9A73D6"/>
    <w:multiLevelType w:val="multilevel"/>
    <w:tmpl w:val="641ACC10"/>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1080"/>
        </w:tabs>
        <w:ind w:left="792" w:hanging="432"/>
      </w:pPr>
      <w:rPr>
        <w:rFonts w:cs="Times New Roman" w:hint="default"/>
        <w:b/>
        <w:i w:val="0"/>
        <w:sz w:val="22"/>
        <w:szCs w:val="22"/>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3B835482"/>
    <w:multiLevelType w:val="hybridMultilevel"/>
    <w:tmpl w:val="ADD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E3673"/>
    <w:multiLevelType w:val="hybridMultilevel"/>
    <w:tmpl w:val="38F682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3330B22"/>
    <w:multiLevelType w:val="hybridMultilevel"/>
    <w:tmpl w:val="2B36336E"/>
    <w:lvl w:ilvl="0" w:tplc="1BCA7E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167D4"/>
    <w:multiLevelType w:val="hybridMultilevel"/>
    <w:tmpl w:val="51D00C62"/>
    <w:lvl w:ilvl="0" w:tplc="63F673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5826FE"/>
    <w:multiLevelType w:val="hybridMultilevel"/>
    <w:tmpl w:val="330011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C39348E"/>
    <w:multiLevelType w:val="multilevel"/>
    <w:tmpl w:val="BE4290D0"/>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496" w:hanging="420"/>
      </w:pPr>
      <w:rPr>
        <w:rFonts w:cs="Times New Roman" w:hint="default"/>
        <w:b/>
        <w:i w:val="0"/>
        <w:sz w:val="22"/>
        <w:szCs w:val="22"/>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19" w15:restartNumberingAfterBreak="0">
    <w:nsid w:val="64665ECA"/>
    <w:multiLevelType w:val="multilevel"/>
    <w:tmpl w:val="DF369C1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1080"/>
        </w:tabs>
        <w:ind w:left="792" w:hanging="432"/>
      </w:pPr>
      <w:rPr>
        <w:rFonts w:cs="Times New Roman" w:hint="default"/>
        <w:b/>
        <w:i w:val="0"/>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ascii="Verdana" w:hAnsi="Verdana" w:cs="Times New Roman" w:hint="default"/>
        <w:color w:val="auto"/>
        <w:sz w:val="24"/>
        <w:szCs w:val="24"/>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C3E6652"/>
    <w:multiLevelType w:val="hybridMultilevel"/>
    <w:tmpl w:val="30081D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C86281A"/>
    <w:multiLevelType w:val="hybridMultilevel"/>
    <w:tmpl w:val="4FF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11E2E"/>
    <w:multiLevelType w:val="hybridMultilevel"/>
    <w:tmpl w:val="117AD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7CE626E"/>
    <w:multiLevelType w:val="hybridMultilevel"/>
    <w:tmpl w:val="D66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F7BB0"/>
    <w:multiLevelType w:val="hybridMultilevel"/>
    <w:tmpl w:val="A6768A3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E54D68"/>
    <w:multiLevelType w:val="hybridMultilevel"/>
    <w:tmpl w:val="D49E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C31D5"/>
    <w:multiLevelType w:val="hybridMultilevel"/>
    <w:tmpl w:val="E39C8A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17"/>
  </w:num>
  <w:num w:numId="5">
    <w:abstractNumId w:val="23"/>
  </w:num>
  <w:num w:numId="6">
    <w:abstractNumId w:val="21"/>
  </w:num>
  <w:num w:numId="7">
    <w:abstractNumId w:val="11"/>
  </w:num>
  <w:num w:numId="8">
    <w:abstractNumId w:val="14"/>
  </w:num>
  <w:num w:numId="9">
    <w:abstractNumId w:val="10"/>
  </w:num>
  <w:num w:numId="10">
    <w:abstractNumId w:val="6"/>
  </w:num>
  <w:num w:numId="11">
    <w:abstractNumId w:val="27"/>
  </w:num>
  <w:num w:numId="12">
    <w:abstractNumId w:val="13"/>
  </w:num>
  <w:num w:numId="13">
    <w:abstractNumId w:val="3"/>
  </w:num>
  <w:num w:numId="14">
    <w:abstractNumId w:val="26"/>
  </w:num>
  <w:num w:numId="15">
    <w:abstractNumId w:val="12"/>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4"/>
  </w:num>
  <w:num w:numId="20">
    <w:abstractNumId w:val="22"/>
  </w:num>
  <w:num w:numId="21">
    <w:abstractNumId w:val="24"/>
  </w:num>
  <w:num w:numId="22">
    <w:abstractNumId w:val="0"/>
  </w:num>
  <w:num w:numId="23">
    <w:abstractNumId w:val="15"/>
  </w:num>
  <w:num w:numId="24">
    <w:abstractNumId w:val="25"/>
  </w:num>
  <w:num w:numId="25">
    <w:abstractNumId w:val="20"/>
  </w:num>
  <w:num w:numId="26">
    <w:abstractNumId w:val="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F0E39"/>
    <w:rsid w:val="00000A3A"/>
    <w:rsid w:val="00001753"/>
    <w:rsid w:val="0000355B"/>
    <w:rsid w:val="00007DBA"/>
    <w:rsid w:val="00013D1F"/>
    <w:rsid w:val="00015CEF"/>
    <w:rsid w:val="00022B9F"/>
    <w:rsid w:val="000243FC"/>
    <w:rsid w:val="00030836"/>
    <w:rsid w:val="0003148F"/>
    <w:rsid w:val="0004297D"/>
    <w:rsid w:val="00043AB7"/>
    <w:rsid w:val="00045033"/>
    <w:rsid w:val="0004571B"/>
    <w:rsid w:val="0004704A"/>
    <w:rsid w:val="000543C4"/>
    <w:rsid w:val="000559BF"/>
    <w:rsid w:val="00064A97"/>
    <w:rsid w:val="00066E41"/>
    <w:rsid w:val="00067FB3"/>
    <w:rsid w:val="0008298E"/>
    <w:rsid w:val="00084944"/>
    <w:rsid w:val="00085013"/>
    <w:rsid w:val="00087633"/>
    <w:rsid w:val="000935B6"/>
    <w:rsid w:val="00093A6E"/>
    <w:rsid w:val="000972B5"/>
    <w:rsid w:val="000A0BEC"/>
    <w:rsid w:val="000C0B94"/>
    <w:rsid w:val="000D1302"/>
    <w:rsid w:val="000E5A5A"/>
    <w:rsid w:val="000E7AF7"/>
    <w:rsid w:val="001019B5"/>
    <w:rsid w:val="001048D2"/>
    <w:rsid w:val="00105A30"/>
    <w:rsid w:val="00105F7E"/>
    <w:rsid w:val="0011448C"/>
    <w:rsid w:val="00122714"/>
    <w:rsid w:val="00131F9A"/>
    <w:rsid w:val="00141417"/>
    <w:rsid w:val="001449C0"/>
    <w:rsid w:val="001516AC"/>
    <w:rsid w:val="00172A93"/>
    <w:rsid w:val="00185119"/>
    <w:rsid w:val="00190C3B"/>
    <w:rsid w:val="0019425C"/>
    <w:rsid w:val="001944D4"/>
    <w:rsid w:val="00194E91"/>
    <w:rsid w:val="001A3637"/>
    <w:rsid w:val="001A50E0"/>
    <w:rsid w:val="001B0B07"/>
    <w:rsid w:val="001B16D3"/>
    <w:rsid w:val="001B6751"/>
    <w:rsid w:val="001C28C9"/>
    <w:rsid w:val="001C2DFC"/>
    <w:rsid w:val="001C3B9D"/>
    <w:rsid w:val="001C4BD4"/>
    <w:rsid w:val="001E77A9"/>
    <w:rsid w:val="001F537F"/>
    <w:rsid w:val="001F6BDB"/>
    <w:rsid w:val="0020069D"/>
    <w:rsid w:val="00201CE6"/>
    <w:rsid w:val="002028C2"/>
    <w:rsid w:val="002209F0"/>
    <w:rsid w:val="002233DB"/>
    <w:rsid w:val="00223C65"/>
    <w:rsid w:val="0023272C"/>
    <w:rsid w:val="00232C0C"/>
    <w:rsid w:val="00243263"/>
    <w:rsid w:val="002472AC"/>
    <w:rsid w:val="002514F4"/>
    <w:rsid w:val="00251605"/>
    <w:rsid w:val="00252093"/>
    <w:rsid w:val="00253BF7"/>
    <w:rsid w:val="002566D6"/>
    <w:rsid w:val="00260B1F"/>
    <w:rsid w:val="00261782"/>
    <w:rsid w:val="00262EA4"/>
    <w:rsid w:val="002657C4"/>
    <w:rsid w:val="00272848"/>
    <w:rsid w:val="00280F2D"/>
    <w:rsid w:val="0029058E"/>
    <w:rsid w:val="0029098C"/>
    <w:rsid w:val="00291F53"/>
    <w:rsid w:val="002927A4"/>
    <w:rsid w:val="002A4BCF"/>
    <w:rsid w:val="002B4F57"/>
    <w:rsid w:val="002C1159"/>
    <w:rsid w:val="002C24F8"/>
    <w:rsid w:val="002C5FE7"/>
    <w:rsid w:val="002D3E4E"/>
    <w:rsid w:val="002D61D5"/>
    <w:rsid w:val="002E4B95"/>
    <w:rsid w:val="002E6FB0"/>
    <w:rsid w:val="002E7CC4"/>
    <w:rsid w:val="002F0A1B"/>
    <w:rsid w:val="00300B0A"/>
    <w:rsid w:val="003010C0"/>
    <w:rsid w:val="003041B6"/>
    <w:rsid w:val="00313AF3"/>
    <w:rsid w:val="00320806"/>
    <w:rsid w:val="00321023"/>
    <w:rsid w:val="00322835"/>
    <w:rsid w:val="00333A7A"/>
    <w:rsid w:val="00350783"/>
    <w:rsid w:val="0035408D"/>
    <w:rsid w:val="003629A2"/>
    <w:rsid w:val="0036718A"/>
    <w:rsid w:val="00370CE9"/>
    <w:rsid w:val="003852CB"/>
    <w:rsid w:val="0039615C"/>
    <w:rsid w:val="003A06BC"/>
    <w:rsid w:val="003B11BD"/>
    <w:rsid w:val="003B24E8"/>
    <w:rsid w:val="003E0857"/>
    <w:rsid w:val="00402129"/>
    <w:rsid w:val="004032DC"/>
    <w:rsid w:val="00404FC8"/>
    <w:rsid w:val="004138D6"/>
    <w:rsid w:val="0041405D"/>
    <w:rsid w:val="00431AD6"/>
    <w:rsid w:val="00437F82"/>
    <w:rsid w:val="0044341A"/>
    <w:rsid w:val="00445139"/>
    <w:rsid w:val="004507C5"/>
    <w:rsid w:val="00451412"/>
    <w:rsid w:val="00455B13"/>
    <w:rsid w:val="00457770"/>
    <w:rsid w:val="00472A44"/>
    <w:rsid w:val="00474562"/>
    <w:rsid w:val="004869FB"/>
    <w:rsid w:val="004A5B71"/>
    <w:rsid w:val="004B1A29"/>
    <w:rsid w:val="004C6CE0"/>
    <w:rsid w:val="004D166B"/>
    <w:rsid w:val="004E42FA"/>
    <w:rsid w:val="00506532"/>
    <w:rsid w:val="00514A64"/>
    <w:rsid w:val="005160D2"/>
    <w:rsid w:val="00536A49"/>
    <w:rsid w:val="0054274F"/>
    <w:rsid w:val="00547C7B"/>
    <w:rsid w:val="005502AA"/>
    <w:rsid w:val="00555787"/>
    <w:rsid w:val="00563D1D"/>
    <w:rsid w:val="00570086"/>
    <w:rsid w:val="00582483"/>
    <w:rsid w:val="005910C5"/>
    <w:rsid w:val="00595F66"/>
    <w:rsid w:val="00596710"/>
    <w:rsid w:val="005A4061"/>
    <w:rsid w:val="005C0B43"/>
    <w:rsid w:val="005C2955"/>
    <w:rsid w:val="005C37A8"/>
    <w:rsid w:val="005C4EE5"/>
    <w:rsid w:val="005C7EA4"/>
    <w:rsid w:val="005F1B8A"/>
    <w:rsid w:val="005F47B4"/>
    <w:rsid w:val="00602C00"/>
    <w:rsid w:val="006169AF"/>
    <w:rsid w:val="0061775B"/>
    <w:rsid w:val="006266A9"/>
    <w:rsid w:val="00640EA0"/>
    <w:rsid w:val="0064174B"/>
    <w:rsid w:val="0064280F"/>
    <w:rsid w:val="0064518B"/>
    <w:rsid w:val="006468A2"/>
    <w:rsid w:val="00656E02"/>
    <w:rsid w:val="00656E70"/>
    <w:rsid w:val="006609A2"/>
    <w:rsid w:val="00661585"/>
    <w:rsid w:val="006703BC"/>
    <w:rsid w:val="00671DB5"/>
    <w:rsid w:val="0067241A"/>
    <w:rsid w:val="00675152"/>
    <w:rsid w:val="00684C99"/>
    <w:rsid w:val="006867D2"/>
    <w:rsid w:val="00690A46"/>
    <w:rsid w:val="00693574"/>
    <w:rsid w:val="006B0969"/>
    <w:rsid w:val="006B5E92"/>
    <w:rsid w:val="006C61F3"/>
    <w:rsid w:val="006C7B41"/>
    <w:rsid w:val="006E729C"/>
    <w:rsid w:val="007335E3"/>
    <w:rsid w:val="00734E42"/>
    <w:rsid w:val="007418E0"/>
    <w:rsid w:val="00753DB2"/>
    <w:rsid w:val="007545C0"/>
    <w:rsid w:val="007662BD"/>
    <w:rsid w:val="0077040D"/>
    <w:rsid w:val="007743F3"/>
    <w:rsid w:val="00780DE7"/>
    <w:rsid w:val="00792ECB"/>
    <w:rsid w:val="0079449C"/>
    <w:rsid w:val="00795FD3"/>
    <w:rsid w:val="007A605B"/>
    <w:rsid w:val="007A679E"/>
    <w:rsid w:val="007A6D2E"/>
    <w:rsid w:val="007B1ED5"/>
    <w:rsid w:val="007B4C9F"/>
    <w:rsid w:val="007C13C6"/>
    <w:rsid w:val="007C4145"/>
    <w:rsid w:val="007C4C5D"/>
    <w:rsid w:val="007C4DED"/>
    <w:rsid w:val="007D403E"/>
    <w:rsid w:val="007D76C6"/>
    <w:rsid w:val="007E352E"/>
    <w:rsid w:val="007E40D7"/>
    <w:rsid w:val="007F02DD"/>
    <w:rsid w:val="007F0990"/>
    <w:rsid w:val="007F1DC0"/>
    <w:rsid w:val="007F341A"/>
    <w:rsid w:val="00806713"/>
    <w:rsid w:val="00807F22"/>
    <w:rsid w:val="008243F6"/>
    <w:rsid w:val="008317D9"/>
    <w:rsid w:val="00834440"/>
    <w:rsid w:val="00836860"/>
    <w:rsid w:val="008407FA"/>
    <w:rsid w:val="00841223"/>
    <w:rsid w:val="0084343C"/>
    <w:rsid w:val="00847B1A"/>
    <w:rsid w:val="00852281"/>
    <w:rsid w:val="00862397"/>
    <w:rsid w:val="00864579"/>
    <w:rsid w:val="00867A73"/>
    <w:rsid w:val="00885CE1"/>
    <w:rsid w:val="008920EA"/>
    <w:rsid w:val="00894E4B"/>
    <w:rsid w:val="00896CDA"/>
    <w:rsid w:val="00896F96"/>
    <w:rsid w:val="008A6F92"/>
    <w:rsid w:val="008B2B52"/>
    <w:rsid w:val="008B4171"/>
    <w:rsid w:val="008B4C2B"/>
    <w:rsid w:val="008B56FB"/>
    <w:rsid w:val="008C7690"/>
    <w:rsid w:val="008D1138"/>
    <w:rsid w:val="008D1DCF"/>
    <w:rsid w:val="008D6449"/>
    <w:rsid w:val="008E00D2"/>
    <w:rsid w:val="008E08BE"/>
    <w:rsid w:val="008F0E39"/>
    <w:rsid w:val="008F14A4"/>
    <w:rsid w:val="00900C3D"/>
    <w:rsid w:val="00913482"/>
    <w:rsid w:val="00915573"/>
    <w:rsid w:val="00922957"/>
    <w:rsid w:val="009260E9"/>
    <w:rsid w:val="00931678"/>
    <w:rsid w:val="00942683"/>
    <w:rsid w:val="00943AF9"/>
    <w:rsid w:val="009464AD"/>
    <w:rsid w:val="00950A82"/>
    <w:rsid w:val="009545D3"/>
    <w:rsid w:val="00967488"/>
    <w:rsid w:val="00972F29"/>
    <w:rsid w:val="00994CF8"/>
    <w:rsid w:val="009A2CB8"/>
    <w:rsid w:val="009A3F56"/>
    <w:rsid w:val="009B05AA"/>
    <w:rsid w:val="009D26F3"/>
    <w:rsid w:val="009E0714"/>
    <w:rsid w:val="009E59D6"/>
    <w:rsid w:val="009F37CE"/>
    <w:rsid w:val="009F774A"/>
    <w:rsid w:val="00A10B77"/>
    <w:rsid w:val="00A21E09"/>
    <w:rsid w:val="00A242A8"/>
    <w:rsid w:val="00A26780"/>
    <w:rsid w:val="00A27952"/>
    <w:rsid w:val="00A33AEB"/>
    <w:rsid w:val="00A43CFC"/>
    <w:rsid w:val="00A50F25"/>
    <w:rsid w:val="00A56D27"/>
    <w:rsid w:val="00A808FA"/>
    <w:rsid w:val="00A81C40"/>
    <w:rsid w:val="00A86E32"/>
    <w:rsid w:val="00A95BB7"/>
    <w:rsid w:val="00AA018E"/>
    <w:rsid w:val="00AA5512"/>
    <w:rsid w:val="00AA794A"/>
    <w:rsid w:val="00AB54BE"/>
    <w:rsid w:val="00AB55A2"/>
    <w:rsid w:val="00AB6DCC"/>
    <w:rsid w:val="00AC24A0"/>
    <w:rsid w:val="00AE2ED0"/>
    <w:rsid w:val="00AF53BA"/>
    <w:rsid w:val="00B0732B"/>
    <w:rsid w:val="00B11F89"/>
    <w:rsid w:val="00B245E5"/>
    <w:rsid w:val="00B27021"/>
    <w:rsid w:val="00B277F5"/>
    <w:rsid w:val="00B317B4"/>
    <w:rsid w:val="00B35652"/>
    <w:rsid w:val="00B43A9E"/>
    <w:rsid w:val="00B46AC4"/>
    <w:rsid w:val="00B51AEB"/>
    <w:rsid w:val="00B56AF6"/>
    <w:rsid w:val="00B61E2B"/>
    <w:rsid w:val="00B7499B"/>
    <w:rsid w:val="00B8369C"/>
    <w:rsid w:val="00B96B75"/>
    <w:rsid w:val="00BA75E1"/>
    <w:rsid w:val="00BB44DB"/>
    <w:rsid w:val="00BB7EE8"/>
    <w:rsid w:val="00BC0925"/>
    <w:rsid w:val="00BD0673"/>
    <w:rsid w:val="00BD4D3A"/>
    <w:rsid w:val="00BF3F63"/>
    <w:rsid w:val="00C20725"/>
    <w:rsid w:val="00C23E2E"/>
    <w:rsid w:val="00C240AF"/>
    <w:rsid w:val="00C252D8"/>
    <w:rsid w:val="00C25E0A"/>
    <w:rsid w:val="00C320DE"/>
    <w:rsid w:val="00C32507"/>
    <w:rsid w:val="00C3313C"/>
    <w:rsid w:val="00C5203B"/>
    <w:rsid w:val="00C538A5"/>
    <w:rsid w:val="00C54CF1"/>
    <w:rsid w:val="00C60F06"/>
    <w:rsid w:val="00C62657"/>
    <w:rsid w:val="00C70DF3"/>
    <w:rsid w:val="00C739F5"/>
    <w:rsid w:val="00C804C7"/>
    <w:rsid w:val="00C84995"/>
    <w:rsid w:val="00C914F6"/>
    <w:rsid w:val="00C93D34"/>
    <w:rsid w:val="00CB1646"/>
    <w:rsid w:val="00CB1CD1"/>
    <w:rsid w:val="00CC0E04"/>
    <w:rsid w:val="00CD79AC"/>
    <w:rsid w:val="00CE150A"/>
    <w:rsid w:val="00CE665A"/>
    <w:rsid w:val="00CE6DD7"/>
    <w:rsid w:val="00CE7615"/>
    <w:rsid w:val="00CF0ED8"/>
    <w:rsid w:val="00D07EF2"/>
    <w:rsid w:val="00D15F51"/>
    <w:rsid w:val="00D16C8E"/>
    <w:rsid w:val="00D17651"/>
    <w:rsid w:val="00D2733C"/>
    <w:rsid w:val="00D34469"/>
    <w:rsid w:val="00D35949"/>
    <w:rsid w:val="00D42E4E"/>
    <w:rsid w:val="00D471BD"/>
    <w:rsid w:val="00D50FF9"/>
    <w:rsid w:val="00D566ED"/>
    <w:rsid w:val="00D70E8C"/>
    <w:rsid w:val="00D71857"/>
    <w:rsid w:val="00D72149"/>
    <w:rsid w:val="00D73FC7"/>
    <w:rsid w:val="00D747EF"/>
    <w:rsid w:val="00D7548E"/>
    <w:rsid w:val="00D85064"/>
    <w:rsid w:val="00D91D3D"/>
    <w:rsid w:val="00DA3131"/>
    <w:rsid w:val="00DA5AF6"/>
    <w:rsid w:val="00DB2BAD"/>
    <w:rsid w:val="00DB73FE"/>
    <w:rsid w:val="00DC3F9A"/>
    <w:rsid w:val="00DD4F9A"/>
    <w:rsid w:val="00DF0476"/>
    <w:rsid w:val="00E02F93"/>
    <w:rsid w:val="00E05EF3"/>
    <w:rsid w:val="00E07899"/>
    <w:rsid w:val="00E11213"/>
    <w:rsid w:val="00E156DC"/>
    <w:rsid w:val="00E20CFA"/>
    <w:rsid w:val="00E246A7"/>
    <w:rsid w:val="00E25D0D"/>
    <w:rsid w:val="00E334C7"/>
    <w:rsid w:val="00E3442F"/>
    <w:rsid w:val="00E35597"/>
    <w:rsid w:val="00E404DF"/>
    <w:rsid w:val="00E409F8"/>
    <w:rsid w:val="00E40EDF"/>
    <w:rsid w:val="00E43B16"/>
    <w:rsid w:val="00E44569"/>
    <w:rsid w:val="00E53CBB"/>
    <w:rsid w:val="00E6198A"/>
    <w:rsid w:val="00E70835"/>
    <w:rsid w:val="00E711C9"/>
    <w:rsid w:val="00E84232"/>
    <w:rsid w:val="00E8424F"/>
    <w:rsid w:val="00E8794D"/>
    <w:rsid w:val="00E92CAC"/>
    <w:rsid w:val="00EB1F6B"/>
    <w:rsid w:val="00EC690F"/>
    <w:rsid w:val="00EE3EE6"/>
    <w:rsid w:val="00EE74A3"/>
    <w:rsid w:val="00EF4F95"/>
    <w:rsid w:val="00EF5E11"/>
    <w:rsid w:val="00EF6E83"/>
    <w:rsid w:val="00F00601"/>
    <w:rsid w:val="00F022C4"/>
    <w:rsid w:val="00F03D67"/>
    <w:rsid w:val="00F05B0C"/>
    <w:rsid w:val="00F05FC9"/>
    <w:rsid w:val="00F1292B"/>
    <w:rsid w:val="00F21891"/>
    <w:rsid w:val="00F25088"/>
    <w:rsid w:val="00F274C4"/>
    <w:rsid w:val="00F27F8F"/>
    <w:rsid w:val="00F30A87"/>
    <w:rsid w:val="00F31683"/>
    <w:rsid w:val="00F35CD4"/>
    <w:rsid w:val="00F36C62"/>
    <w:rsid w:val="00F37E0C"/>
    <w:rsid w:val="00F51011"/>
    <w:rsid w:val="00F55620"/>
    <w:rsid w:val="00F55A27"/>
    <w:rsid w:val="00F70F4F"/>
    <w:rsid w:val="00F804BD"/>
    <w:rsid w:val="00F83A48"/>
    <w:rsid w:val="00FA4C94"/>
    <w:rsid w:val="00FA4E9F"/>
    <w:rsid w:val="00FB3F4E"/>
    <w:rsid w:val="00FB794F"/>
    <w:rsid w:val="00FC034C"/>
    <w:rsid w:val="00FC3CE2"/>
    <w:rsid w:val="00FD3404"/>
    <w:rsid w:val="00FD54A2"/>
    <w:rsid w:val="00FD69B5"/>
    <w:rsid w:val="00FE2381"/>
    <w:rsid w:val="00FE271D"/>
    <w:rsid w:val="00FE3C00"/>
    <w:rsid w:val="00FF6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B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1D"/>
    <w:pPr>
      <w:spacing w:after="200" w:line="276" w:lineRule="auto"/>
    </w:pPr>
    <w:rPr>
      <w:rFonts w:ascii="Verdana" w:hAnsi="Verdana"/>
      <w:szCs w:val="22"/>
      <w:lang w:val="en-US" w:eastAsia="en-US"/>
    </w:rPr>
  </w:style>
  <w:style w:type="paragraph" w:styleId="Overskrift1">
    <w:name w:val="heading 1"/>
    <w:basedOn w:val="Normal"/>
    <w:next w:val="Normal"/>
    <w:link w:val="Overskrift1Tegn"/>
    <w:uiPriority w:val="9"/>
    <w:qFormat/>
    <w:rsid w:val="008B4C2B"/>
    <w:pPr>
      <w:keepNext/>
      <w:keepLines/>
      <w:spacing w:before="480" w:after="0"/>
      <w:outlineLvl w:val="0"/>
    </w:pPr>
    <w:rPr>
      <w:rFonts w:ascii="Cambria" w:hAnsi="Cambria"/>
      <w:b/>
      <w:bCs/>
      <w:color w:val="365F91"/>
      <w:sz w:val="28"/>
      <w:szCs w:val="28"/>
      <w:lang w:val="nb-NO" w:eastAsia="nb-NO"/>
    </w:rPr>
  </w:style>
  <w:style w:type="paragraph" w:styleId="Overskrift2">
    <w:name w:val="heading 2"/>
    <w:basedOn w:val="Normal"/>
    <w:next w:val="Normal"/>
    <w:link w:val="Overskrift2Tegn"/>
    <w:uiPriority w:val="9"/>
    <w:semiHidden/>
    <w:unhideWhenUsed/>
    <w:qFormat/>
    <w:rsid w:val="0000355B"/>
    <w:pPr>
      <w:keepNext/>
      <w:keepLines/>
      <w:spacing w:before="200" w:after="0"/>
      <w:outlineLvl w:val="1"/>
    </w:pPr>
    <w:rPr>
      <w:rFonts w:ascii="Cambria" w:hAnsi="Cambria"/>
      <w:b/>
      <w:bCs/>
      <w:color w:val="4F81BD"/>
      <w:sz w:val="26"/>
      <w:szCs w:val="26"/>
      <w:lang w:val="nb-NO" w:eastAsia="nb-NO"/>
    </w:rPr>
  </w:style>
  <w:style w:type="paragraph" w:styleId="Overskrift3">
    <w:name w:val="heading 3"/>
    <w:basedOn w:val="Normal"/>
    <w:next w:val="Normal"/>
    <w:link w:val="Overskrift3Tegn"/>
    <w:uiPriority w:val="9"/>
    <w:semiHidden/>
    <w:unhideWhenUsed/>
    <w:qFormat/>
    <w:rsid w:val="0000355B"/>
    <w:pPr>
      <w:keepNext/>
      <w:keepLines/>
      <w:spacing w:before="200" w:after="0"/>
      <w:outlineLvl w:val="2"/>
    </w:pPr>
    <w:rPr>
      <w:rFonts w:ascii="Cambria" w:hAnsi="Cambria"/>
      <w:b/>
      <w:bCs/>
      <w:color w:val="4F81BD"/>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B4C2B"/>
    <w:rPr>
      <w:rFonts w:ascii="Cambria" w:hAnsi="Cambria"/>
      <w:b/>
      <w:color w:val="365F91"/>
      <w:sz w:val="28"/>
    </w:rPr>
  </w:style>
  <w:style w:type="character" w:customStyle="1" w:styleId="Overskrift2Tegn">
    <w:name w:val="Overskrift 2 Tegn"/>
    <w:basedOn w:val="Standardskriftforavsnitt"/>
    <w:link w:val="Overskrift2"/>
    <w:uiPriority w:val="9"/>
    <w:semiHidden/>
    <w:locked/>
    <w:rsid w:val="0000355B"/>
    <w:rPr>
      <w:rFonts w:ascii="Cambria" w:hAnsi="Cambria"/>
      <w:b/>
      <w:color w:val="4F81BD"/>
      <w:sz w:val="26"/>
    </w:rPr>
  </w:style>
  <w:style w:type="character" w:customStyle="1" w:styleId="Overskrift3Tegn">
    <w:name w:val="Overskrift 3 Tegn"/>
    <w:basedOn w:val="Standardskriftforavsnitt"/>
    <w:link w:val="Overskrift3"/>
    <w:uiPriority w:val="9"/>
    <w:semiHidden/>
    <w:locked/>
    <w:rsid w:val="0000355B"/>
    <w:rPr>
      <w:rFonts w:ascii="Cambria" w:hAnsi="Cambria"/>
      <w:b/>
      <w:color w:val="4F81BD"/>
    </w:rPr>
  </w:style>
  <w:style w:type="paragraph" w:styleId="Listeavsnitt">
    <w:name w:val="List Paragraph"/>
    <w:basedOn w:val="Normal"/>
    <w:uiPriority w:val="34"/>
    <w:qFormat/>
    <w:rsid w:val="00FE271D"/>
    <w:pPr>
      <w:ind w:left="720"/>
      <w:contextualSpacing/>
    </w:pPr>
    <w:rPr>
      <w:b/>
      <w:sz w:val="24"/>
    </w:rPr>
  </w:style>
  <w:style w:type="paragraph" w:customStyle="1" w:styleId="Kontraktstil">
    <w:name w:val="Kontraktstil"/>
    <w:basedOn w:val="Normal"/>
    <w:link w:val="KontraktstilTegn"/>
    <w:qFormat/>
    <w:rsid w:val="0000355B"/>
    <w:pPr>
      <w:keepNext/>
      <w:spacing w:before="120" w:after="120" w:line="240" w:lineRule="auto"/>
    </w:pPr>
    <w:rPr>
      <w:rFonts w:ascii="Arial" w:hAnsi="Arial"/>
      <w:szCs w:val="20"/>
      <w:lang w:val="nb-NO" w:eastAsia="nb-NO"/>
    </w:rPr>
  </w:style>
  <w:style w:type="character" w:customStyle="1" w:styleId="KontraktstilTegn">
    <w:name w:val="Kontraktstil Tegn"/>
    <w:link w:val="Kontraktstil"/>
    <w:locked/>
    <w:rsid w:val="0000355B"/>
    <w:rPr>
      <w:rFonts w:ascii="Arial" w:hAnsi="Arial"/>
      <w:lang w:val="nb-NO"/>
    </w:rPr>
  </w:style>
  <w:style w:type="paragraph" w:styleId="Overskriftforinnholdsfortegnelse">
    <w:name w:val="TOC Heading"/>
    <w:basedOn w:val="Overskrift1"/>
    <w:next w:val="Normal"/>
    <w:uiPriority w:val="39"/>
    <w:unhideWhenUsed/>
    <w:qFormat/>
    <w:rsid w:val="000E7AF7"/>
    <w:pPr>
      <w:outlineLvl w:val="9"/>
    </w:pPr>
  </w:style>
  <w:style w:type="paragraph" w:styleId="INNH1">
    <w:name w:val="toc 1"/>
    <w:basedOn w:val="Normal"/>
    <w:next w:val="Normal"/>
    <w:autoRedefine/>
    <w:uiPriority w:val="39"/>
    <w:unhideWhenUsed/>
    <w:qFormat/>
    <w:rsid w:val="000E7AF7"/>
    <w:pPr>
      <w:spacing w:before="360" w:after="360"/>
    </w:pPr>
    <w:rPr>
      <w:rFonts w:ascii="Calibri" w:hAnsi="Calibri" w:cs="Calibri"/>
      <w:b/>
      <w:bCs/>
      <w:caps/>
      <w:sz w:val="22"/>
      <w:u w:val="single"/>
    </w:rPr>
  </w:style>
  <w:style w:type="character" w:styleId="Hyperkobling">
    <w:name w:val="Hyperlink"/>
    <w:basedOn w:val="Standardskriftforavsnitt"/>
    <w:uiPriority w:val="99"/>
    <w:unhideWhenUsed/>
    <w:rsid w:val="000E7AF7"/>
    <w:rPr>
      <w:color w:val="0000FF"/>
      <w:u w:val="single"/>
    </w:rPr>
  </w:style>
  <w:style w:type="paragraph" w:styleId="Bobletekst">
    <w:name w:val="Balloon Text"/>
    <w:basedOn w:val="Normal"/>
    <w:link w:val="BobletekstTegn"/>
    <w:uiPriority w:val="99"/>
    <w:semiHidden/>
    <w:unhideWhenUsed/>
    <w:rsid w:val="000E7AF7"/>
    <w:pPr>
      <w:spacing w:after="0" w:line="240" w:lineRule="auto"/>
    </w:pPr>
    <w:rPr>
      <w:rFonts w:ascii="Tahoma" w:hAnsi="Tahoma"/>
      <w:sz w:val="16"/>
      <w:szCs w:val="16"/>
      <w:lang w:val="nb-NO" w:eastAsia="nb-NO"/>
    </w:rPr>
  </w:style>
  <w:style w:type="character" w:customStyle="1" w:styleId="BobletekstTegn">
    <w:name w:val="Bobletekst Tegn"/>
    <w:basedOn w:val="Standardskriftforavsnitt"/>
    <w:link w:val="Bobletekst"/>
    <w:uiPriority w:val="99"/>
    <w:semiHidden/>
    <w:locked/>
    <w:rsid w:val="000E7AF7"/>
    <w:rPr>
      <w:rFonts w:ascii="Tahoma" w:hAnsi="Tahoma"/>
      <w:sz w:val="16"/>
    </w:rPr>
  </w:style>
  <w:style w:type="paragraph" w:styleId="INNH2">
    <w:name w:val="toc 2"/>
    <w:basedOn w:val="Normal"/>
    <w:next w:val="Normal"/>
    <w:autoRedefine/>
    <w:uiPriority w:val="39"/>
    <w:unhideWhenUsed/>
    <w:qFormat/>
    <w:rsid w:val="000E7AF7"/>
    <w:pPr>
      <w:spacing w:after="0"/>
    </w:pPr>
    <w:rPr>
      <w:rFonts w:ascii="Calibri" w:hAnsi="Calibri" w:cs="Calibri"/>
      <w:b/>
      <w:bCs/>
      <w:smallCaps/>
      <w:sz w:val="22"/>
    </w:rPr>
  </w:style>
  <w:style w:type="paragraph" w:styleId="INNH3">
    <w:name w:val="toc 3"/>
    <w:basedOn w:val="Normal"/>
    <w:next w:val="Normal"/>
    <w:autoRedefine/>
    <w:uiPriority w:val="39"/>
    <w:unhideWhenUsed/>
    <w:qFormat/>
    <w:rsid w:val="000E7AF7"/>
    <w:pPr>
      <w:spacing w:after="0"/>
    </w:pPr>
    <w:rPr>
      <w:rFonts w:ascii="Calibri" w:hAnsi="Calibri" w:cs="Calibri"/>
      <w:smallCaps/>
      <w:sz w:val="22"/>
    </w:rPr>
  </w:style>
  <w:style w:type="paragraph" w:styleId="INNH4">
    <w:name w:val="toc 4"/>
    <w:basedOn w:val="Normal"/>
    <w:next w:val="Normal"/>
    <w:autoRedefine/>
    <w:uiPriority w:val="39"/>
    <w:unhideWhenUsed/>
    <w:rsid w:val="000E7AF7"/>
    <w:pPr>
      <w:spacing w:after="0"/>
    </w:pPr>
    <w:rPr>
      <w:rFonts w:ascii="Calibri" w:hAnsi="Calibri" w:cs="Calibri"/>
      <w:sz w:val="22"/>
    </w:rPr>
  </w:style>
  <w:style w:type="paragraph" w:styleId="INNH5">
    <w:name w:val="toc 5"/>
    <w:basedOn w:val="Normal"/>
    <w:next w:val="Normal"/>
    <w:autoRedefine/>
    <w:uiPriority w:val="39"/>
    <w:unhideWhenUsed/>
    <w:rsid w:val="000E7AF7"/>
    <w:pPr>
      <w:spacing w:after="0"/>
    </w:pPr>
    <w:rPr>
      <w:rFonts w:ascii="Calibri" w:hAnsi="Calibri" w:cs="Calibri"/>
      <w:sz w:val="22"/>
    </w:rPr>
  </w:style>
  <w:style w:type="paragraph" w:styleId="INNH6">
    <w:name w:val="toc 6"/>
    <w:basedOn w:val="Normal"/>
    <w:next w:val="Normal"/>
    <w:autoRedefine/>
    <w:uiPriority w:val="39"/>
    <w:unhideWhenUsed/>
    <w:rsid w:val="000E7AF7"/>
    <w:pPr>
      <w:spacing w:after="0"/>
    </w:pPr>
    <w:rPr>
      <w:rFonts w:ascii="Calibri" w:hAnsi="Calibri" w:cs="Calibri"/>
      <w:sz w:val="22"/>
    </w:rPr>
  </w:style>
  <w:style w:type="paragraph" w:styleId="INNH7">
    <w:name w:val="toc 7"/>
    <w:basedOn w:val="Normal"/>
    <w:next w:val="Normal"/>
    <w:autoRedefine/>
    <w:uiPriority w:val="39"/>
    <w:unhideWhenUsed/>
    <w:rsid w:val="000E7AF7"/>
    <w:pPr>
      <w:spacing w:after="0"/>
    </w:pPr>
    <w:rPr>
      <w:rFonts w:ascii="Calibri" w:hAnsi="Calibri" w:cs="Calibri"/>
      <w:sz w:val="22"/>
    </w:rPr>
  </w:style>
  <w:style w:type="paragraph" w:styleId="INNH8">
    <w:name w:val="toc 8"/>
    <w:basedOn w:val="Normal"/>
    <w:next w:val="Normal"/>
    <w:autoRedefine/>
    <w:uiPriority w:val="39"/>
    <w:unhideWhenUsed/>
    <w:rsid w:val="000E7AF7"/>
    <w:pPr>
      <w:spacing w:after="0"/>
    </w:pPr>
    <w:rPr>
      <w:rFonts w:ascii="Calibri" w:hAnsi="Calibri" w:cs="Calibri"/>
      <w:sz w:val="22"/>
    </w:rPr>
  </w:style>
  <w:style w:type="paragraph" w:styleId="INNH9">
    <w:name w:val="toc 9"/>
    <w:basedOn w:val="Normal"/>
    <w:next w:val="Normal"/>
    <w:autoRedefine/>
    <w:uiPriority w:val="39"/>
    <w:unhideWhenUsed/>
    <w:rsid w:val="000E7AF7"/>
    <w:pPr>
      <w:spacing w:after="0"/>
    </w:pPr>
    <w:rPr>
      <w:rFonts w:ascii="Calibri" w:hAnsi="Calibri" w:cs="Calibri"/>
      <w:sz w:val="22"/>
    </w:rPr>
  </w:style>
  <w:style w:type="table" w:styleId="Tabellrutenett">
    <w:name w:val="Table Grid"/>
    <w:basedOn w:val="Vanligtabell"/>
    <w:uiPriority w:val="59"/>
    <w:rsid w:val="002E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72A93"/>
    <w:pPr>
      <w:tabs>
        <w:tab w:val="center" w:pos="4680"/>
        <w:tab w:val="right" w:pos="9360"/>
      </w:tabs>
      <w:spacing w:after="0" w:line="240" w:lineRule="auto"/>
    </w:pPr>
    <w:rPr>
      <w:szCs w:val="20"/>
      <w:lang w:val="nb-NO" w:eastAsia="nb-NO"/>
    </w:rPr>
  </w:style>
  <w:style w:type="character" w:customStyle="1" w:styleId="TopptekstTegn">
    <w:name w:val="Topptekst Tegn"/>
    <w:basedOn w:val="Standardskriftforavsnitt"/>
    <w:link w:val="Topptekst"/>
    <w:uiPriority w:val="99"/>
    <w:locked/>
    <w:rsid w:val="00172A93"/>
    <w:rPr>
      <w:rFonts w:ascii="Verdana" w:hAnsi="Verdana"/>
      <w:sz w:val="20"/>
    </w:rPr>
  </w:style>
  <w:style w:type="paragraph" w:styleId="Bunntekst">
    <w:name w:val="footer"/>
    <w:basedOn w:val="Normal"/>
    <w:link w:val="BunntekstTegn"/>
    <w:uiPriority w:val="99"/>
    <w:unhideWhenUsed/>
    <w:rsid w:val="00172A93"/>
    <w:pPr>
      <w:tabs>
        <w:tab w:val="center" w:pos="4680"/>
        <w:tab w:val="right" w:pos="9360"/>
      </w:tabs>
      <w:spacing w:after="0" w:line="240" w:lineRule="auto"/>
    </w:pPr>
    <w:rPr>
      <w:szCs w:val="20"/>
      <w:lang w:val="nb-NO" w:eastAsia="nb-NO"/>
    </w:rPr>
  </w:style>
  <w:style w:type="character" w:customStyle="1" w:styleId="BunntekstTegn">
    <w:name w:val="Bunntekst Tegn"/>
    <w:basedOn w:val="Standardskriftforavsnitt"/>
    <w:link w:val="Bunntekst"/>
    <w:uiPriority w:val="99"/>
    <w:locked/>
    <w:rsid w:val="00172A93"/>
    <w:rPr>
      <w:rFonts w:ascii="Verdana" w:hAnsi="Verdana"/>
      <w:sz w:val="20"/>
    </w:rPr>
  </w:style>
  <w:style w:type="paragraph" w:styleId="Undertittel">
    <w:name w:val="Subtitle"/>
    <w:basedOn w:val="Normal"/>
    <w:next w:val="Normal"/>
    <w:link w:val="UndertittelTegn"/>
    <w:uiPriority w:val="11"/>
    <w:qFormat/>
    <w:rsid w:val="00693574"/>
    <w:pPr>
      <w:spacing w:after="60" w:line="240" w:lineRule="auto"/>
      <w:jc w:val="center"/>
      <w:outlineLvl w:val="1"/>
    </w:pPr>
    <w:rPr>
      <w:rFonts w:eastAsia="Microsoft YaHei"/>
      <w:b/>
      <w:szCs w:val="24"/>
      <w:lang w:val="nb-NO" w:eastAsia="nb-NO"/>
    </w:rPr>
  </w:style>
  <w:style w:type="character" w:customStyle="1" w:styleId="UndertittelTegn">
    <w:name w:val="Undertittel Tegn"/>
    <w:basedOn w:val="Standardskriftforavsnitt"/>
    <w:link w:val="Undertittel"/>
    <w:uiPriority w:val="11"/>
    <w:locked/>
    <w:rsid w:val="00693574"/>
    <w:rPr>
      <w:rFonts w:ascii="Verdana" w:eastAsia="Microsoft YaHei" w:hAnsi="Verdana"/>
      <w:b/>
      <w:sz w:val="24"/>
    </w:rPr>
  </w:style>
  <w:style w:type="character" w:styleId="Merknadsreferanse">
    <w:name w:val="annotation reference"/>
    <w:basedOn w:val="Standardskriftforavsnitt"/>
    <w:uiPriority w:val="99"/>
    <w:semiHidden/>
    <w:unhideWhenUsed/>
    <w:rsid w:val="0003148F"/>
    <w:rPr>
      <w:sz w:val="16"/>
    </w:rPr>
  </w:style>
  <w:style w:type="paragraph" w:styleId="Merknadstekst">
    <w:name w:val="annotation text"/>
    <w:basedOn w:val="Normal"/>
    <w:link w:val="MerknadstekstTegn"/>
    <w:uiPriority w:val="99"/>
    <w:unhideWhenUsed/>
    <w:rsid w:val="0003148F"/>
    <w:rPr>
      <w:szCs w:val="20"/>
      <w:lang w:val="nb-NO" w:eastAsia="nb-NO"/>
    </w:rPr>
  </w:style>
  <w:style w:type="character" w:customStyle="1" w:styleId="MerknadstekstTegn">
    <w:name w:val="Merknadstekst Tegn"/>
    <w:basedOn w:val="Standardskriftforavsnitt"/>
    <w:link w:val="Merknadstekst"/>
    <w:uiPriority w:val="99"/>
    <w:locked/>
    <w:rsid w:val="0003148F"/>
    <w:rPr>
      <w:rFonts w:ascii="Verdana" w:hAnsi="Verdana"/>
    </w:rPr>
  </w:style>
  <w:style w:type="paragraph" w:styleId="Kommentaremne">
    <w:name w:val="annotation subject"/>
    <w:basedOn w:val="Merknadstekst"/>
    <w:next w:val="Merknadstekst"/>
    <w:link w:val="KommentaremneTegn"/>
    <w:uiPriority w:val="99"/>
    <w:semiHidden/>
    <w:unhideWhenUsed/>
    <w:rsid w:val="0003148F"/>
    <w:rPr>
      <w:b/>
      <w:bCs/>
    </w:rPr>
  </w:style>
  <w:style w:type="character" w:customStyle="1" w:styleId="KommentaremneTegn">
    <w:name w:val="Kommentaremne Tegn"/>
    <w:basedOn w:val="MerknadstekstTegn"/>
    <w:link w:val="Kommentaremne"/>
    <w:uiPriority w:val="99"/>
    <w:semiHidden/>
    <w:locked/>
    <w:rsid w:val="0003148F"/>
    <w:rPr>
      <w:rFonts w:ascii="Verdana" w:hAnsi="Verdana"/>
      <w:b/>
    </w:rPr>
  </w:style>
  <w:style w:type="paragraph" w:styleId="Revisjon">
    <w:name w:val="Revision"/>
    <w:hidden/>
    <w:uiPriority w:val="99"/>
    <w:semiHidden/>
    <w:rsid w:val="008D1138"/>
    <w:rPr>
      <w:rFonts w:ascii="Verdana" w:hAnsi="Verdana"/>
      <w:szCs w:val="22"/>
      <w:lang w:val="en-US" w:eastAsia="en-US"/>
    </w:rPr>
  </w:style>
  <w:style w:type="paragraph" w:customStyle="1" w:styleId="Fotnotetekst1">
    <w:name w:val="Fotnotetekst1"/>
    <w:basedOn w:val="Normal"/>
    <w:next w:val="Fotnotetekst"/>
    <w:link w:val="FotnotetekstTegn"/>
    <w:uiPriority w:val="99"/>
    <w:semiHidden/>
    <w:unhideWhenUsed/>
    <w:rsid w:val="0084343C"/>
    <w:pPr>
      <w:spacing w:after="0" w:line="240" w:lineRule="auto"/>
    </w:pPr>
    <w:rPr>
      <w:rFonts w:ascii="Calibri" w:hAnsi="Calibri"/>
      <w:szCs w:val="20"/>
      <w:lang w:val="nb-NO" w:eastAsia="nb-NO"/>
    </w:rPr>
  </w:style>
  <w:style w:type="character" w:customStyle="1" w:styleId="FotnotetekstTegn">
    <w:name w:val="Fotnotetekst Tegn"/>
    <w:basedOn w:val="Standardskriftforavsnitt"/>
    <w:link w:val="Fotnotetekst1"/>
    <w:uiPriority w:val="99"/>
    <w:semiHidden/>
    <w:rsid w:val="0084343C"/>
    <w:rPr>
      <w:sz w:val="20"/>
      <w:szCs w:val="20"/>
    </w:rPr>
  </w:style>
  <w:style w:type="character" w:styleId="Fotnotereferanse">
    <w:name w:val="footnote reference"/>
    <w:basedOn w:val="Standardskriftforavsnitt"/>
    <w:uiPriority w:val="99"/>
    <w:semiHidden/>
    <w:unhideWhenUsed/>
    <w:rsid w:val="0084343C"/>
    <w:rPr>
      <w:vertAlign w:val="superscript"/>
    </w:rPr>
  </w:style>
  <w:style w:type="paragraph" w:customStyle="1" w:styleId="Ingenmellomrom1">
    <w:name w:val="Ingen mellomrom1"/>
    <w:next w:val="Ingenmellomrom"/>
    <w:uiPriority w:val="1"/>
    <w:qFormat/>
    <w:rsid w:val="0084343C"/>
    <w:rPr>
      <w:rFonts w:eastAsia="Calibri"/>
      <w:sz w:val="22"/>
      <w:szCs w:val="22"/>
      <w:lang w:eastAsia="en-US"/>
    </w:rPr>
  </w:style>
  <w:style w:type="paragraph" w:styleId="Fotnotetekst">
    <w:name w:val="footnote text"/>
    <w:basedOn w:val="Normal"/>
    <w:link w:val="FotnotetekstTegn1"/>
    <w:uiPriority w:val="99"/>
    <w:semiHidden/>
    <w:unhideWhenUsed/>
    <w:rsid w:val="0084343C"/>
    <w:pPr>
      <w:spacing w:after="0" w:line="240" w:lineRule="auto"/>
    </w:pPr>
    <w:rPr>
      <w:szCs w:val="20"/>
    </w:rPr>
  </w:style>
  <w:style w:type="character" w:customStyle="1" w:styleId="FotnotetekstTegn1">
    <w:name w:val="Fotnotetekst Tegn1"/>
    <w:basedOn w:val="Standardskriftforavsnitt"/>
    <w:link w:val="Fotnotetekst"/>
    <w:uiPriority w:val="99"/>
    <w:semiHidden/>
    <w:rsid w:val="0084343C"/>
    <w:rPr>
      <w:rFonts w:ascii="Verdana" w:hAnsi="Verdana"/>
      <w:lang w:val="en-US" w:eastAsia="en-US"/>
    </w:rPr>
  </w:style>
  <w:style w:type="paragraph" w:styleId="Ingenmellomrom">
    <w:name w:val="No Spacing"/>
    <w:uiPriority w:val="1"/>
    <w:qFormat/>
    <w:rsid w:val="0084343C"/>
    <w:rPr>
      <w:rFonts w:ascii="Verdana" w:hAnsi="Verdan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9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kaffelser.no/e-handel/artikler/mottakere-i-elma"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nskaffelser.no/sosial-dumping/dokumenter/egenrapportering-av-lonns-og-arbeidsvilkaar" TargetMode="External"/><Relationship Id="rId1" Type="http://schemas.openxmlformats.org/officeDocument/2006/relationships/hyperlink" Target="http://www.arbeidstilsynet.no/fakta.html?tid=90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0470-781C-4662-9CAF-3655B08C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6705</Characters>
  <Application>Microsoft Office Word</Application>
  <DocSecurity>0</DocSecurity>
  <Lines>55</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2020-08-10T05:59:00Z</dcterms:created>
  <dcterms:modified xsi:type="dcterms:W3CDTF">2020-08-10T06:05:00Z</dcterms:modified>
</cp:coreProperties>
</file>