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34D39" w14:textId="77777777" w:rsidR="003A486F" w:rsidRDefault="003A486F" w:rsidP="003A486F">
      <w:pPr>
        <w:pStyle w:val="Heading1"/>
      </w:pPr>
      <w:r>
        <w:t>Kravspesifikasjon bestillingsløsning</w:t>
      </w:r>
    </w:p>
    <w:p w14:paraId="4E667034" w14:textId="77777777" w:rsidR="003A486F" w:rsidRDefault="003A486F" w:rsidP="003A486F">
      <w:r>
        <w:t xml:space="preserve">Statens innkjøpssenter skal inngå og forvalte felles avtaler for statlige virksomheter. Avtalene vil være obligatoriske, og avrop på avtalene skal skje elektronisk.  </w:t>
      </w:r>
    </w:p>
    <w:p w14:paraId="4AEB5554" w14:textId="77777777" w:rsidR="003A486F" w:rsidRDefault="003A486F" w:rsidP="003A486F">
      <w:r>
        <w:t xml:space="preserve">For å sikre tilgang til enkle bestillingsverktøy for virksomheter som i dag ikke har bestillingsløsninger, ønsker Statens innkjøpssenter at markedet skal tilby enkle løsninger for bestilling på avtalene fra innkjøpssenteret. For å sikre at disse løsningene tilfredsstiller noen minimumskrav så ønsker innkjøpssenteret å godkjenne bestillingsløsninger. </w:t>
      </w:r>
    </w:p>
    <w:p w14:paraId="41355A92" w14:textId="77777777" w:rsidR="003A486F" w:rsidRDefault="003A486F" w:rsidP="003A486F">
      <w:r>
        <w:t xml:space="preserve">Dette dokumentet beskriver minimumskravene for å bli godkjent. I tillegg gis informasjon om godkjenningsprosedyre, foreløpig plan for markedsføring, fallback og rutiner for anskaffelse av løsninger. </w:t>
      </w:r>
    </w:p>
    <w:p w14:paraId="36E071D3" w14:textId="77777777" w:rsidR="001D0928" w:rsidRDefault="001D0928" w:rsidP="003A486F"/>
    <w:p w14:paraId="5B7B7CE0" w14:textId="77777777" w:rsidR="003A486F" w:rsidRDefault="003A486F" w:rsidP="003A486F">
      <w:pPr>
        <w:pStyle w:val="Heading1"/>
      </w:pPr>
      <w:r>
        <w:t xml:space="preserve">Godkjenningsprosedyrer </w:t>
      </w:r>
    </w:p>
    <w:p w14:paraId="2B727352" w14:textId="77777777" w:rsidR="003A486F" w:rsidRDefault="003A486F" w:rsidP="003A486F">
      <w:r>
        <w:t xml:space="preserve">Leverandører som ønsker å godkjenne bestillingsløsning kan sende en henvendelse om dette til </w:t>
      </w:r>
      <w:hyperlink r:id="rId5" w:history="1">
        <w:r>
          <w:rPr>
            <w:rStyle w:val="Hyperlink"/>
          </w:rPr>
          <w:t>statens.innkjopssenter@difi.no</w:t>
        </w:r>
      </w:hyperlink>
      <w:r>
        <w:t>. Statens innkjøpssenter vil godkjenne løsninger fortløpende og vil være klare til å godkjenne etter 15. august 2016. Rammer for godkjenning vil være som følger:</w:t>
      </w:r>
    </w:p>
    <w:p w14:paraId="60BED160" w14:textId="77777777" w:rsidR="003A486F" w:rsidRDefault="003A486F" w:rsidP="00716A8B">
      <w:pPr>
        <w:pStyle w:val="ListParagraph"/>
        <w:numPr>
          <w:ilvl w:val="0"/>
          <w:numId w:val="3"/>
        </w:numPr>
      </w:pPr>
      <w:r>
        <w:t xml:space="preserve">Løsningene vil bli testet mot alle minimumskrav i kravspesifikasjonen. Ved anmodning om godkjenning vil dere motta detaljerte krav til dokumentasjon og testrutiner. </w:t>
      </w:r>
    </w:p>
    <w:p w14:paraId="13733FBF" w14:textId="77777777" w:rsidR="003A486F" w:rsidRDefault="003A486F" w:rsidP="003A486F">
      <w:pPr>
        <w:pStyle w:val="ListParagraph"/>
        <w:numPr>
          <w:ilvl w:val="0"/>
          <w:numId w:val="3"/>
        </w:numPr>
      </w:pPr>
      <w:r>
        <w:t xml:space="preserve">Godkjenning baseres på «siste versjon av EHF-formatene». Det innebærer at løsningene må godkjennes for å håndtere nye EHF-formater når de settes i produksjon.  </w:t>
      </w:r>
    </w:p>
    <w:p w14:paraId="47613D21" w14:textId="77777777" w:rsidR="003A486F" w:rsidRDefault="003A486F" w:rsidP="003A486F">
      <w:pPr>
        <w:pStyle w:val="ListParagraph"/>
        <w:numPr>
          <w:ilvl w:val="0"/>
          <w:numId w:val="3"/>
        </w:numPr>
      </w:pPr>
      <w:r>
        <w:t>Statens innkjøpssenter forbeholder seg retten til å inndra godkjenningen med umiddelbar virkning hvis særskilte grunner for dette inntreffer.</w:t>
      </w:r>
    </w:p>
    <w:p w14:paraId="78730469" w14:textId="77777777" w:rsidR="003A486F" w:rsidRDefault="003A486F" w:rsidP="003A486F">
      <w:r>
        <w:t>Statens innkjøpssenter vil gjerne ha en dialog med leverandører som skal utvikle løsning og spørsmål om tekniske eller merkantile krav kan fortløpende sendes til</w:t>
      </w:r>
      <w:r w:rsidR="001E3930">
        <w:t xml:space="preserve"> </w:t>
      </w:r>
      <w:hyperlink r:id="rId6" w:history="1">
        <w:r w:rsidR="001E3930">
          <w:rPr>
            <w:rStyle w:val="Hyperlink"/>
          </w:rPr>
          <w:t>statens.innkjopssenter@difi.no</w:t>
        </w:r>
      </w:hyperlink>
      <w:r w:rsidR="001E3930">
        <w:t xml:space="preserve">. </w:t>
      </w:r>
    </w:p>
    <w:p w14:paraId="6F7D1FC9" w14:textId="77777777" w:rsidR="001D0928" w:rsidRDefault="001D092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E3954BC" w14:textId="77777777" w:rsidR="003A486F" w:rsidRDefault="003A486F" w:rsidP="003A486F">
      <w:pPr>
        <w:pStyle w:val="Heading1"/>
      </w:pPr>
      <w:r>
        <w:lastRenderedPageBreak/>
        <w:t>Kravspesifikasjon</w:t>
      </w:r>
    </w:p>
    <w:p w14:paraId="68748DBB" w14:textId="77777777" w:rsidR="003A486F" w:rsidRPr="00B71B64" w:rsidRDefault="003A486F" w:rsidP="003A486F">
      <w:r>
        <w:t>Tabellen inneholder minimumskrav som settes til bestillingsløsning for å bli godkjent.</w:t>
      </w:r>
    </w:p>
    <w:tbl>
      <w:tblPr>
        <w:tblStyle w:val="Rutenettabell4-uthevingsfarge61"/>
        <w:tblW w:w="0" w:type="auto"/>
        <w:tblLook w:val="04A0" w:firstRow="1" w:lastRow="0" w:firstColumn="1" w:lastColumn="0" w:noHBand="0" w:noVBand="1"/>
      </w:tblPr>
      <w:tblGrid>
        <w:gridCol w:w="451"/>
        <w:gridCol w:w="3267"/>
        <w:gridCol w:w="5344"/>
      </w:tblGrid>
      <w:tr w:rsidR="003A486F" w:rsidRPr="00CF13E3" w14:paraId="27158BFC" w14:textId="77777777" w:rsidTr="00E14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5A6E2C2E" w14:textId="77777777" w:rsidR="003A486F" w:rsidRPr="00CF13E3" w:rsidRDefault="003A486F" w:rsidP="00F8412E">
            <w:pPr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67" w:type="dxa"/>
          </w:tcPr>
          <w:p w14:paraId="4FA1B41B" w14:textId="77777777" w:rsidR="003A486F" w:rsidRPr="009F3761" w:rsidRDefault="003A486F" w:rsidP="00F8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36"/>
              </w:rPr>
            </w:pPr>
            <w:r w:rsidRPr="009F3761">
              <w:rPr>
                <w:rFonts w:ascii="Calibri" w:eastAsia="Calibri" w:hAnsi="Calibri" w:cs="Times New Roman"/>
                <w:sz w:val="36"/>
              </w:rPr>
              <w:t>Krav</w:t>
            </w:r>
          </w:p>
        </w:tc>
        <w:tc>
          <w:tcPr>
            <w:tcW w:w="5344" w:type="dxa"/>
          </w:tcPr>
          <w:p w14:paraId="09875005" w14:textId="77777777" w:rsidR="003A486F" w:rsidRPr="009F3761" w:rsidRDefault="003A486F" w:rsidP="00F8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36"/>
              </w:rPr>
            </w:pPr>
            <w:r w:rsidRPr="009F3761">
              <w:rPr>
                <w:rFonts w:ascii="Calibri" w:eastAsia="Calibri" w:hAnsi="Calibri" w:cs="Times New Roman"/>
                <w:sz w:val="36"/>
              </w:rPr>
              <w:t>Be</w:t>
            </w:r>
            <w:r>
              <w:rPr>
                <w:rFonts w:ascii="Calibri" w:eastAsia="Calibri" w:hAnsi="Calibri" w:cs="Times New Roman"/>
                <w:sz w:val="36"/>
              </w:rPr>
              <w:t>skrivelse</w:t>
            </w:r>
          </w:p>
        </w:tc>
      </w:tr>
      <w:tr w:rsidR="003A486F" w:rsidRPr="00CF13E3" w14:paraId="48794E32" w14:textId="77777777" w:rsidTr="00E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00A816EC" w14:textId="77777777" w:rsidR="003A486F" w:rsidRPr="00CF13E3" w:rsidRDefault="003A486F" w:rsidP="00F8412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8611" w:type="dxa"/>
            <w:gridSpan w:val="2"/>
          </w:tcPr>
          <w:p w14:paraId="4B83FD14" w14:textId="77777777" w:rsidR="003A486F" w:rsidRPr="00CF13E3" w:rsidRDefault="003A486F" w:rsidP="00F8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  <w:p w14:paraId="2190BB97" w14:textId="77777777" w:rsidR="003A486F" w:rsidRPr="009F3761" w:rsidRDefault="003A486F" w:rsidP="00F8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</w:rPr>
            </w:pPr>
            <w:r w:rsidRPr="009F3761">
              <w:rPr>
                <w:rFonts w:ascii="Calibri" w:eastAsia="Calibri" w:hAnsi="Calibri" w:cs="Times New Roman"/>
                <w:b/>
                <w:sz w:val="32"/>
              </w:rPr>
              <w:t>Infrastruktur og meldingsformidling</w:t>
            </w:r>
          </w:p>
        </w:tc>
      </w:tr>
      <w:tr w:rsidR="003A486F" w:rsidRPr="00CF13E3" w14:paraId="63AB3656" w14:textId="77777777" w:rsidTr="00E148A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70B9B2CC" w14:textId="77777777" w:rsidR="003A486F" w:rsidRPr="00AB5D09" w:rsidRDefault="003A486F" w:rsidP="003A48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Calibri" w:hAnsi="Calibri" w:cs="Times New Roman"/>
              </w:rPr>
            </w:pPr>
          </w:p>
        </w:tc>
        <w:tc>
          <w:tcPr>
            <w:tcW w:w="3267" w:type="dxa"/>
          </w:tcPr>
          <w:p w14:paraId="1F0D25C3" w14:textId="77777777" w:rsidR="003A486F" w:rsidRPr="00CF13E3" w:rsidRDefault="003A486F" w:rsidP="00F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F13E3">
              <w:rPr>
                <w:rFonts w:ascii="Calibri" w:eastAsia="Calibri" w:hAnsi="Calibri" w:cs="Times New Roman"/>
              </w:rPr>
              <w:t xml:space="preserve">Løsningen skal til enhver tid støtte siste versjon av </w:t>
            </w:r>
            <w:r>
              <w:rPr>
                <w:rFonts w:ascii="Calibri" w:eastAsia="Calibri" w:hAnsi="Calibri" w:cs="Times New Roman"/>
              </w:rPr>
              <w:t xml:space="preserve">Elektronisk </w:t>
            </w:r>
            <w:proofErr w:type="spellStart"/>
            <w:r>
              <w:rPr>
                <w:rFonts w:ascii="Calibri" w:eastAsia="Calibri" w:hAnsi="Calibri" w:cs="Times New Roman"/>
              </w:rPr>
              <w:t>handelsformat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(EHF)</w:t>
            </w:r>
            <w:r w:rsidRPr="00CF13E3">
              <w:rPr>
                <w:rFonts w:ascii="Calibri" w:eastAsia="Calibri" w:hAnsi="Calibri" w:cs="Times New Roman"/>
              </w:rPr>
              <w:t xml:space="preserve"> for aktuelle meldingstyper (p.t katalog</w:t>
            </w:r>
            <w:r w:rsidR="00070AD8">
              <w:rPr>
                <w:rFonts w:ascii="Calibri" w:eastAsia="Calibri" w:hAnsi="Calibri" w:cs="Times New Roman"/>
              </w:rPr>
              <w:t>, katalogsvar</w:t>
            </w:r>
            <w:r w:rsidRPr="00CF13E3">
              <w:rPr>
                <w:rFonts w:ascii="Calibri" w:eastAsia="Calibri" w:hAnsi="Calibri" w:cs="Times New Roman"/>
              </w:rPr>
              <w:t xml:space="preserve">, ordre og ordrebekreftelse). </w:t>
            </w:r>
          </w:p>
        </w:tc>
        <w:tc>
          <w:tcPr>
            <w:tcW w:w="5344" w:type="dxa"/>
          </w:tcPr>
          <w:p w14:paraId="566E61CF" w14:textId="663A69C3" w:rsidR="003A486F" w:rsidRPr="00CF13E3" w:rsidRDefault="003A486F" w:rsidP="00F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</w:rPr>
            </w:pPr>
            <w:r w:rsidRPr="00CF13E3">
              <w:rPr>
                <w:rFonts w:ascii="Calibri" w:eastAsia="Calibri" w:hAnsi="Calibri" w:cs="Times New Roman"/>
              </w:rPr>
              <w:t xml:space="preserve">EHF </w:t>
            </w:r>
            <w:r w:rsidRPr="008155ED">
              <w:rPr>
                <w:rFonts w:ascii="Calibri" w:eastAsia="Calibri" w:hAnsi="Calibri" w:cs="Times New Roman"/>
              </w:rPr>
              <w:t>er en strukturert beskrivelse av en forretningsprosess, informasjonsflyten i prosessen og reglene som gjelder for gjennomføringen av prosessen, knyttet til et teknisk format for utveksling. EHF gjør det mulig å standardisere, forbedre og utvikle offentlige anskaffelsesprosesser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CF13E3">
              <w:rPr>
                <w:rFonts w:ascii="Calibri" w:eastAsia="Calibri" w:hAnsi="Calibri" w:cs="Times New Roman"/>
              </w:rPr>
              <w:t>Statens innkjøpssenter vil bruke dette formatet på alle områder hvor det er aktuelt</w:t>
            </w:r>
            <w:r>
              <w:rPr>
                <w:rFonts w:ascii="Calibri" w:eastAsia="Calibri" w:hAnsi="Calibri" w:cs="Times New Roman"/>
              </w:rPr>
              <w:t>. Les mer på</w:t>
            </w:r>
            <w:r w:rsidRPr="00CF13E3">
              <w:rPr>
                <w:rFonts w:ascii="Calibri" w:eastAsia="Calibri" w:hAnsi="Calibri" w:cs="Times New Roman"/>
              </w:rPr>
              <w:t xml:space="preserve">: </w:t>
            </w:r>
            <w:r w:rsidR="00E301F5" w:rsidRPr="00E301F5">
              <w:t>https://www.anskaffelser.no/digitalisering/verktoykasse-systemleverandorer/formater-ehf-bis</w:t>
            </w:r>
          </w:p>
        </w:tc>
      </w:tr>
      <w:tr w:rsidR="003A486F" w:rsidRPr="00CF13E3" w14:paraId="5928E9C0" w14:textId="77777777" w:rsidTr="00E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3A506FE9" w14:textId="77777777" w:rsidR="003A486F" w:rsidRPr="00AB5D09" w:rsidRDefault="003A486F" w:rsidP="003A48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Calibri" w:hAnsi="Calibri" w:cs="Times New Roman"/>
              </w:rPr>
            </w:pPr>
          </w:p>
        </w:tc>
        <w:tc>
          <w:tcPr>
            <w:tcW w:w="3267" w:type="dxa"/>
          </w:tcPr>
          <w:p w14:paraId="3AE22259" w14:textId="77777777" w:rsidR="003A486F" w:rsidRPr="00CF13E3" w:rsidRDefault="003A486F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F13E3">
              <w:rPr>
                <w:rFonts w:ascii="Calibri" w:eastAsia="Calibri" w:hAnsi="Calibri" w:cs="Times New Roman"/>
              </w:rPr>
              <w:t xml:space="preserve">Løsningen skal sende og motta </w:t>
            </w:r>
            <w:r>
              <w:rPr>
                <w:rFonts w:ascii="Calibri" w:eastAsia="Calibri" w:hAnsi="Calibri" w:cs="Times New Roman"/>
              </w:rPr>
              <w:t>EHF-</w:t>
            </w:r>
            <w:r w:rsidRPr="00CF13E3">
              <w:rPr>
                <w:rFonts w:ascii="Calibri" w:eastAsia="Calibri" w:hAnsi="Calibri" w:cs="Times New Roman"/>
              </w:rPr>
              <w:t>meldinger over PEPPOL-</w:t>
            </w:r>
            <w:r>
              <w:rPr>
                <w:rFonts w:ascii="Calibri" w:eastAsia="Calibri" w:hAnsi="Calibri" w:cs="Times New Roman"/>
              </w:rPr>
              <w:t xml:space="preserve">profilen av CEF </w:t>
            </w:r>
            <w:proofErr w:type="spellStart"/>
            <w:r>
              <w:rPr>
                <w:rFonts w:ascii="Calibri" w:eastAsia="Calibri" w:hAnsi="Calibri" w:cs="Times New Roman"/>
              </w:rPr>
              <w:t>eDelivery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344" w:type="dxa"/>
          </w:tcPr>
          <w:p w14:paraId="104C8EF8" w14:textId="2B41A728" w:rsidR="00070AD8" w:rsidRDefault="00070AD8" w:rsidP="00070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89F">
              <w:t xml:space="preserve">Dette kravet innebærer at </w:t>
            </w:r>
            <w:r w:rsidR="00BA1868">
              <w:t xml:space="preserve">alle transaksjoner skal sendes via CEF </w:t>
            </w:r>
            <w:proofErr w:type="spellStart"/>
            <w:r w:rsidR="00BA1868">
              <w:t>eDelivery</w:t>
            </w:r>
            <w:proofErr w:type="spellEnd"/>
            <w:r w:rsidR="00BA1868">
              <w:t xml:space="preserve"> (PEPPOL)  og derfor må </w:t>
            </w:r>
            <w:r w:rsidRPr="008B789F">
              <w:t>systemleverandør</w:t>
            </w:r>
            <w:r w:rsidR="00BA1868">
              <w:t xml:space="preserve"> </w:t>
            </w:r>
            <w:r w:rsidRPr="008B789F">
              <w:t xml:space="preserve"> ha inngått avtale med et godkjent aksesspunkt, eller selv være et godkjent aksesspunkt for mottak og sending av transaksjo</w:t>
            </w:r>
            <w:r>
              <w:t>nstypene nevnt i punkt 1</w:t>
            </w:r>
            <w:r w:rsidRPr="008B789F">
              <w:t xml:space="preserve">. </w:t>
            </w:r>
          </w:p>
          <w:p w14:paraId="64158361" w14:textId="77777777" w:rsidR="00070AD8" w:rsidRPr="008B789F" w:rsidRDefault="00070AD8" w:rsidP="00070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5DFE6D" w14:textId="69F84025" w:rsidR="003A486F" w:rsidRPr="00C637BE" w:rsidRDefault="003A486F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70C0"/>
                <w:u w:val="single"/>
              </w:rPr>
            </w:pPr>
            <w:r w:rsidRPr="00CF13E3">
              <w:rPr>
                <w:rFonts w:ascii="Calibri" w:eastAsia="Calibri" w:hAnsi="Calibri" w:cs="Times New Roman"/>
              </w:rPr>
              <w:t>Om PEPPOL</w:t>
            </w:r>
            <w:r>
              <w:rPr>
                <w:rFonts w:ascii="Calibri" w:eastAsia="Calibri" w:hAnsi="Calibri" w:cs="Times New Roman"/>
              </w:rPr>
              <w:t xml:space="preserve">-profilen av CEF </w:t>
            </w:r>
            <w:proofErr w:type="spellStart"/>
            <w:r>
              <w:rPr>
                <w:rFonts w:ascii="Calibri" w:eastAsia="Calibri" w:hAnsi="Calibri" w:cs="Times New Roman"/>
              </w:rPr>
              <w:t>eDelivery</w:t>
            </w:r>
            <w:proofErr w:type="spellEnd"/>
            <w:r w:rsidRPr="00CF13E3">
              <w:rPr>
                <w:rFonts w:ascii="Calibri" w:eastAsia="Calibri" w:hAnsi="Calibri" w:cs="Times New Roman"/>
              </w:rPr>
              <w:t xml:space="preserve">: </w:t>
            </w:r>
            <w:r w:rsidR="00FA10A5" w:rsidRPr="00FA10A5">
              <w:t>https://www.anskaffelser.no/verktoykasse-systemleverandorer/ehf-infrastruktur-kontraktsoppfolging/generelt-om-ehf-infrastruktur</w:t>
            </w:r>
          </w:p>
          <w:p w14:paraId="38F65B70" w14:textId="77777777" w:rsidR="003A486F" w:rsidRPr="00C637BE" w:rsidRDefault="003A486F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70C0"/>
                <w:u w:val="single"/>
              </w:rPr>
            </w:pPr>
          </w:p>
          <w:p w14:paraId="5E1EA83C" w14:textId="77777777" w:rsidR="003A486F" w:rsidRPr="00CF13E3" w:rsidRDefault="00E148A3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hyperlink r:id="rId7" w:history="1">
              <w:r w:rsidR="003A486F" w:rsidRPr="00C637BE">
                <w:rPr>
                  <w:rStyle w:val="Hyperlink"/>
                  <w:rFonts w:ascii="Calibri" w:eastAsia="Calibri" w:hAnsi="Calibri" w:cs="Times New Roman"/>
                </w:rPr>
                <w:t>https://vefa.difi.no/peppol/</w:t>
              </w:r>
            </w:hyperlink>
            <w:r w:rsidR="003A486F">
              <w:rPr>
                <w:rFonts w:ascii="Calibri" w:eastAsia="Calibri" w:hAnsi="Calibri" w:cs="Times New Roman"/>
                <w:color w:val="0070C0"/>
                <w:u w:val="single"/>
              </w:rPr>
              <w:t xml:space="preserve"> </w:t>
            </w:r>
          </w:p>
        </w:tc>
      </w:tr>
      <w:tr w:rsidR="003A486F" w:rsidRPr="00CF13E3" w14:paraId="0242A68B" w14:textId="77777777" w:rsidTr="00E148A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348AAD86" w14:textId="77777777" w:rsidR="003A486F" w:rsidRPr="00AB5D09" w:rsidRDefault="003A486F" w:rsidP="00F8412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8611" w:type="dxa"/>
            <w:gridSpan w:val="2"/>
          </w:tcPr>
          <w:p w14:paraId="472FB0BE" w14:textId="77777777" w:rsidR="003A486F" w:rsidRPr="00CF13E3" w:rsidRDefault="003A486F" w:rsidP="00F8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  <w:p w14:paraId="0B9C324F" w14:textId="77777777" w:rsidR="003A486F" w:rsidRPr="009F3761" w:rsidRDefault="003A486F" w:rsidP="00F8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9F3761">
              <w:rPr>
                <w:rFonts w:ascii="Calibri" w:eastAsia="Calibri" w:hAnsi="Calibri" w:cs="Times New Roman"/>
                <w:b/>
                <w:sz w:val="32"/>
              </w:rPr>
              <w:t>Funksjonalitet</w:t>
            </w:r>
          </w:p>
        </w:tc>
      </w:tr>
      <w:tr w:rsidR="003A486F" w:rsidRPr="00CF13E3" w14:paraId="7080DD93" w14:textId="77777777" w:rsidTr="00E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51FBCB8E" w14:textId="77777777" w:rsidR="003A486F" w:rsidRPr="00AB5D09" w:rsidRDefault="003A486F" w:rsidP="003A48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Calibri" w:hAnsi="Calibri" w:cs="Times New Roman"/>
              </w:rPr>
            </w:pPr>
          </w:p>
        </w:tc>
        <w:tc>
          <w:tcPr>
            <w:tcW w:w="3267" w:type="dxa"/>
          </w:tcPr>
          <w:p w14:paraId="43BCF51C" w14:textId="77777777" w:rsidR="003A486F" w:rsidRPr="00CF13E3" w:rsidRDefault="003A486F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F13E3">
              <w:rPr>
                <w:rFonts w:ascii="Calibri" w:eastAsia="Calibri" w:hAnsi="Calibri" w:cs="Times New Roman"/>
              </w:rPr>
              <w:t xml:space="preserve">Løsningen skal ha brukerautentisering. </w:t>
            </w:r>
          </w:p>
        </w:tc>
        <w:tc>
          <w:tcPr>
            <w:tcW w:w="5344" w:type="dxa"/>
          </w:tcPr>
          <w:p w14:paraId="4313FA94" w14:textId="77777777" w:rsidR="003A486F" w:rsidRPr="00CF13E3" w:rsidRDefault="003A486F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9F3761">
              <w:rPr>
                <w:rFonts w:ascii="Calibri" w:eastAsia="Calibri" w:hAnsi="Calibri" w:cs="Times New Roman"/>
              </w:rPr>
              <w:t xml:space="preserve">Kun brukere i virksomheter som har kjøpt leverandørens løsning skal ha tilgang. </w:t>
            </w:r>
          </w:p>
        </w:tc>
      </w:tr>
      <w:tr w:rsidR="003A486F" w:rsidRPr="00CF13E3" w14:paraId="010F66AB" w14:textId="77777777" w:rsidTr="00E148A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1AC13A21" w14:textId="77777777" w:rsidR="003A486F" w:rsidRPr="00AB5D09" w:rsidRDefault="003A486F" w:rsidP="003A48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Calibri" w:hAnsi="Calibri" w:cs="Times New Roman"/>
              </w:rPr>
            </w:pPr>
          </w:p>
        </w:tc>
        <w:tc>
          <w:tcPr>
            <w:tcW w:w="3267" w:type="dxa"/>
          </w:tcPr>
          <w:p w14:paraId="01DFC2DB" w14:textId="77777777" w:rsidR="00070AD8" w:rsidRDefault="00070AD8" w:rsidP="00070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Løsningen skal kunne vise alle element i EHF katalog, særlig viktig er tydelig visning av opprinnelsesland, produktbeskrivelser, </w:t>
            </w:r>
            <w:r w:rsidRPr="00B85110">
              <w:t>klassifisering,</w:t>
            </w:r>
            <w:r>
              <w:t xml:space="preserve"> miljømerking, sosialt ansvar, økologisk </w:t>
            </w:r>
            <w:proofErr w:type="spellStart"/>
            <w:r>
              <w:t>marking</w:t>
            </w:r>
            <w:proofErr w:type="spellEnd"/>
            <w:r>
              <w:t xml:space="preserve"> og bilder.</w:t>
            </w:r>
          </w:p>
          <w:p w14:paraId="00430E40" w14:textId="1607D867" w:rsidR="003A486F" w:rsidRPr="00CF13E3" w:rsidRDefault="003A486F" w:rsidP="00F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F13E3">
              <w:rPr>
                <w:rFonts w:ascii="Calibri" w:eastAsia="Calibri" w:hAnsi="Calibri" w:cs="Times New Roman"/>
              </w:rPr>
              <w:t xml:space="preserve">Se eksempelkatalog her: </w:t>
            </w:r>
            <w:commentRangeStart w:id="0"/>
            <w:r w:rsidR="005A7D90">
              <w:fldChar w:fldCharType="begin"/>
            </w:r>
            <w:r w:rsidR="005A7D90">
              <w:instrText xml:space="preserve"> HYPERLINK "https://vefa.difi.no/ehf/tools/ehf-generators/" </w:instrText>
            </w:r>
            <w:r w:rsidR="005A7D90">
              <w:fldChar w:fldCharType="separate"/>
            </w:r>
            <w:r w:rsidRPr="00CF13E3">
              <w:rPr>
                <w:rFonts w:ascii="Calibri" w:eastAsia="Calibri" w:hAnsi="Calibri" w:cs="Times New Roman"/>
                <w:color w:val="0070C0"/>
                <w:u w:val="single"/>
              </w:rPr>
              <w:t>https://vefa.difi.no/ehf/tools/ehf-generators/</w:t>
            </w:r>
            <w:r w:rsidR="005A7D90">
              <w:rPr>
                <w:rFonts w:ascii="Calibri" w:eastAsia="Calibri" w:hAnsi="Calibri" w:cs="Times New Roman"/>
                <w:color w:val="0070C0"/>
                <w:u w:val="single"/>
              </w:rPr>
              <w:fldChar w:fldCharType="end"/>
            </w:r>
            <w:r w:rsidRPr="00CF13E3">
              <w:rPr>
                <w:rFonts w:ascii="Calibri" w:eastAsia="Calibri" w:hAnsi="Calibri" w:cs="Times New Roman"/>
              </w:rPr>
              <w:t xml:space="preserve"> </w:t>
            </w:r>
            <w:commentRangeEnd w:id="0"/>
            <w:r w:rsidR="00070AD8">
              <w:rPr>
                <w:rStyle w:val="CommentReference"/>
              </w:rPr>
              <w:commentReference w:id="0"/>
            </w:r>
          </w:p>
        </w:tc>
        <w:tc>
          <w:tcPr>
            <w:tcW w:w="5344" w:type="dxa"/>
          </w:tcPr>
          <w:p w14:paraId="701C199C" w14:textId="77777777" w:rsidR="003A486F" w:rsidRPr="00CF13E3" w:rsidRDefault="003A486F" w:rsidP="00F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F13E3">
              <w:rPr>
                <w:rFonts w:ascii="Calibri" w:eastAsia="Calibri" w:hAnsi="Calibri" w:cs="Times New Roman"/>
              </w:rPr>
              <w:t xml:space="preserve">Informasjon om koder for samfunnsansvar her: </w:t>
            </w:r>
            <w:hyperlink r:id="rId10" w:history="1">
              <w:r w:rsidRPr="00CF13E3">
                <w:rPr>
                  <w:rFonts w:ascii="Calibri" w:eastAsia="Calibri" w:hAnsi="Calibri" w:cs="Times New Roman"/>
                  <w:color w:val="0070C0"/>
                  <w:u w:val="single"/>
                </w:rPr>
                <w:t>https://vefa.difi.no/ehf/codelist/eco/</w:t>
              </w:r>
            </w:hyperlink>
            <w:r w:rsidRPr="00CF13E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A486F" w:rsidRPr="00CF13E3" w14:paraId="07DFB28B" w14:textId="77777777" w:rsidTr="00E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6B269B24" w14:textId="77777777" w:rsidR="003A486F" w:rsidRPr="00AB5D09" w:rsidRDefault="003A486F" w:rsidP="003A48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Calibri" w:hAnsi="Calibri" w:cs="Times New Roman"/>
              </w:rPr>
            </w:pPr>
          </w:p>
        </w:tc>
        <w:tc>
          <w:tcPr>
            <w:tcW w:w="3267" w:type="dxa"/>
          </w:tcPr>
          <w:p w14:paraId="431AA8F7" w14:textId="77777777" w:rsidR="00DB6BDE" w:rsidRPr="00DB6BDE" w:rsidRDefault="00DB6BDE" w:rsidP="00DB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B6BDE">
              <w:rPr>
                <w:rFonts w:ascii="Calibri" w:eastAsia="Calibri" w:hAnsi="Calibri" w:cs="Times New Roman"/>
              </w:rPr>
              <w:t>Løsningen skal ha mulighet for å opprette en fritekstbestilling, som sendes til avtaleleverandør som en EHF Ordre.</w:t>
            </w:r>
          </w:p>
          <w:p w14:paraId="70D0F35B" w14:textId="77777777" w:rsidR="003A486F" w:rsidRPr="00CF13E3" w:rsidRDefault="00DB6BDE" w:rsidP="00260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</w:rPr>
            </w:pPr>
            <w:r w:rsidRPr="00DB6BDE">
              <w:rPr>
                <w:rFonts w:ascii="Calibri" w:eastAsia="Calibri" w:hAnsi="Calibri" w:cs="Times New Roman"/>
              </w:rPr>
              <w:lastRenderedPageBreak/>
              <w:t>Bestiller må kunne velge leverandør, og minimum fylle inn</w:t>
            </w:r>
            <w:r w:rsidR="002603E4">
              <w:rPr>
                <w:rFonts w:ascii="Calibri" w:eastAsia="Calibri" w:hAnsi="Calibri" w:cs="Times New Roman"/>
              </w:rPr>
              <w:t xml:space="preserve"> obligatoriske</w:t>
            </w:r>
            <w:r w:rsidRPr="00DB6BDE">
              <w:rPr>
                <w:rFonts w:ascii="Calibri" w:eastAsia="Calibri" w:hAnsi="Calibri" w:cs="Times New Roman"/>
              </w:rPr>
              <w:t xml:space="preserve"> felter </w:t>
            </w:r>
            <w:r w:rsidR="002603E4">
              <w:rPr>
                <w:rFonts w:ascii="Calibri" w:eastAsia="Calibri" w:hAnsi="Calibri" w:cs="Times New Roman"/>
              </w:rPr>
              <w:t xml:space="preserve">for </w:t>
            </w:r>
            <w:r w:rsidRPr="00DB6BDE">
              <w:rPr>
                <w:rFonts w:ascii="Calibri" w:eastAsia="Calibri" w:hAnsi="Calibri" w:cs="Times New Roman"/>
              </w:rPr>
              <w:t>EHF Ordreformatet (se https://vefa.difi.no/ehf/standard/ )</w:t>
            </w:r>
          </w:p>
        </w:tc>
        <w:tc>
          <w:tcPr>
            <w:tcW w:w="5344" w:type="dxa"/>
          </w:tcPr>
          <w:p w14:paraId="1B14CBEB" w14:textId="77777777" w:rsidR="003A486F" w:rsidRPr="00CF13E3" w:rsidRDefault="003A486F" w:rsidP="00C63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F13E3">
              <w:rPr>
                <w:rFonts w:ascii="Calibri" w:eastAsia="Calibri" w:hAnsi="Calibri" w:cs="Times New Roman"/>
              </w:rPr>
              <w:lastRenderedPageBreak/>
              <w:t xml:space="preserve">Fritekstbestilling vil si at bestiller selv </w:t>
            </w:r>
            <w:r>
              <w:rPr>
                <w:rFonts w:ascii="Calibri" w:eastAsia="Calibri" w:hAnsi="Calibri" w:cs="Times New Roman"/>
              </w:rPr>
              <w:t>legger inn en tekstbeskrivelse av</w:t>
            </w:r>
            <w:r w:rsidRPr="00CF13E3">
              <w:rPr>
                <w:rFonts w:ascii="Calibri" w:eastAsia="Calibri" w:hAnsi="Calibri" w:cs="Times New Roman"/>
              </w:rPr>
              <w:t xml:space="preserve"> produkt</w:t>
            </w:r>
            <w:r>
              <w:rPr>
                <w:rFonts w:ascii="Calibri" w:eastAsia="Calibri" w:hAnsi="Calibri" w:cs="Times New Roman"/>
              </w:rPr>
              <w:t xml:space="preserve"> eller behov</w:t>
            </w:r>
            <w:r w:rsidRPr="00CF13E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med</w:t>
            </w:r>
            <w:r w:rsidRPr="00CF13E3">
              <w:rPr>
                <w:rFonts w:ascii="Calibri" w:eastAsia="Calibri" w:hAnsi="Calibri" w:cs="Times New Roman"/>
              </w:rPr>
              <w:t xml:space="preserve"> pris som så blir en varelinje som sendes leverandør</w:t>
            </w:r>
            <w:r w:rsidR="00C637BE">
              <w:rPr>
                <w:rFonts w:ascii="Calibri" w:eastAsia="Calibri" w:hAnsi="Calibri" w:cs="Times New Roman"/>
              </w:rPr>
              <w:t xml:space="preserve"> </w:t>
            </w:r>
            <w:r w:rsidR="00DB6BDE">
              <w:rPr>
                <w:rFonts w:ascii="Calibri" w:eastAsia="Calibri" w:hAnsi="Calibri" w:cs="Times New Roman"/>
              </w:rPr>
              <w:t>i EHF format</w:t>
            </w:r>
            <w:r w:rsidRPr="00CF13E3">
              <w:rPr>
                <w:rFonts w:ascii="Calibri" w:eastAsia="Calibri" w:hAnsi="Calibri" w:cs="Times New Roman"/>
              </w:rPr>
              <w:t xml:space="preserve"> på samme måte som en katalogbasert bestilling.</w:t>
            </w:r>
          </w:p>
        </w:tc>
      </w:tr>
      <w:tr w:rsidR="003A486F" w:rsidRPr="00CF13E3" w14:paraId="40FBE00C" w14:textId="77777777" w:rsidTr="00E148A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2BD12C81" w14:textId="77777777" w:rsidR="003A486F" w:rsidRPr="00AB5D09" w:rsidRDefault="003A486F" w:rsidP="003A48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Calibri" w:hAnsi="Calibri" w:cs="Times New Roman"/>
              </w:rPr>
            </w:pPr>
          </w:p>
        </w:tc>
        <w:tc>
          <w:tcPr>
            <w:tcW w:w="3267" w:type="dxa"/>
          </w:tcPr>
          <w:p w14:paraId="62AC6C5C" w14:textId="77875BC6" w:rsidR="003A486F" w:rsidRPr="00CF13E3" w:rsidRDefault="00070AD8" w:rsidP="00F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proofErr w:type="spellStart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Fritekstleverandører</w:t>
            </w:r>
            <w:proofErr w:type="spellEnd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skal</w:t>
            </w:r>
            <w:proofErr w:type="spellEnd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opprettes</w:t>
            </w:r>
            <w:proofErr w:type="spellEnd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ved</w:t>
            </w:r>
            <w:proofErr w:type="spellEnd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at </w:t>
            </w:r>
            <w:proofErr w:type="spellStart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Statens</w:t>
            </w:r>
            <w:proofErr w:type="spellEnd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innkjøpssenter</w:t>
            </w:r>
            <w:proofErr w:type="spellEnd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oversender</w:t>
            </w:r>
            <w:proofErr w:type="spellEnd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EHF </w:t>
            </w:r>
            <w:proofErr w:type="spellStart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katalog</w:t>
            </w:r>
            <w:proofErr w:type="spellEnd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. Denne </w:t>
            </w:r>
            <w:proofErr w:type="spellStart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katalogen</w:t>
            </w:r>
            <w:proofErr w:type="spellEnd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inneholder</w:t>
            </w:r>
            <w:proofErr w:type="spellEnd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kun minimum </w:t>
            </w:r>
            <w:proofErr w:type="spellStart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av</w:t>
            </w:r>
            <w:proofErr w:type="spellEnd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nødvendige</w:t>
            </w:r>
            <w:proofErr w:type="spellEnd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elementer</w:t>
            </w:r>
            <w:proofErr w:type="spellEnd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, </w:t>
            </w:r>
            <w:proofErr w:type="spellStart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og</w:t>
            </w:r>
            <w:proofErr w:type="spellEnd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Keyword </w:t>
            </w:r>
            <w:proofErr w:type="spellStart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på</w:t>
            </w:r>
            <w:proofErr w:type="spellEnd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Item </w:t>
            </w:r>
            <w:proofErr w:type="spellStart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settes</w:t>
            </w:r>
            <w:proofErr w:type="spellEnd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til</w:t>
            </w:r>
            <w:proofErr w:type="spellEnd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“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#</w:t>
            </w:r>
            <w:proofErr w:type="spellStart"/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fritekst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#</w:t>
            </w:r>
            <w:r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”. </w:t>
            </w:r>
          </w:p>
        </w:tc>
        <w:tc>
          <w:tcPr>
            <w:tcW w:w="5344" w:type="dxa"/>
          </w:tcPr>
          <w:p w14:paraId="0BC5DEAA" w14:textId="77777777" w:rsidR="003A486F" w:rsidRPr="00CF13E3" w:rsidRDefault="003A486F" w:rsidP="00F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F13E3">
              <w:rPr>
                <w:rFonts w:ascii="Calibri" w:eastAsia="Calibri" w:hAnsi="Calibri" w:cs="Times New Roman"/>
              </w:rPr>
              <w:t xml:space="preserve">Det skal være en enkel og effektiv løsning for opprettelse av fritekstleverandører for Statens innkjøpssenter  </w:t>
            </w:r>
          </w:p>
        </w:tc>
      </w:tr>
      <w:tr w:rsidR="003A486F" w:rsidRPr="00CF13E3" w14:paraId="20B544B4" w14:textId="77777777" w:rsidTr="00E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19CF005B" w14:textId="77777777" w:rsidR="003A486F" w:rsidRPr="00AB5D09" w:rsidRDefault="003A486F" w:rsidP="003A48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Calibri" w:hAnsi="Calibri" w:cs="Times New Roman"/>
              </w:rPr>
            </w:pPr>
          </w:p>
        </w:tc>
        <w:tc>
          <w:tcPr>
            <w:tcW w:w="3267" w:type="dxa"/>
          </w:tcPr>
          <w:p w14:paraId="354D6E4A" w14:textId="77777777" w:rsidR="00DE7B78" w:rsidRPr="00E148A3" w:rsidRDefault="00DE7B78" w:rsidP="00DE7B7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E148A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Kataloger som er mottatt for avtaler inngått av Statens innkjøpssenter, skal ikke kunne endres</w:t>
            </w:r>
          </w:p>
          <w:p w14:paraId="768CCE71" w14:textId="0AD63FA8" w:rsidR="003A486F" w:rsidRPr="00CF13E3" w:rsidRDefault="003A486F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344" w:type="dxa"/>
          </w:tcPr>
          <w:p w14:paraId="12D8C2C9" w14:textId="77777777" w:rsidR="003A486F" w:rsidRPr="009F3761" w:rsidRDefault="00DE7B78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</w:rPr>
            </w:pPr>
            <w:r>
              <w:t>Dette kravet innebærer at kataloginnhold og avropsmekanismer ikke skal kunne endres av brukere av løsningen</w:t>
            </w:r>
          </w:p>
        </w:tc>
      </w:tr>
      <w:tr w:rsidR="003A486F" w:rsidRPr="00CF13E3" w14:paraId="4C275D01" w14:textId="77777777" w:rsidTr="00E148A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65198342" w14:textId="77777777" w:rsidR="003A486F" w:rsidRPr="00AB5D09" w:rsidRDefault="003A486F" w:rsidP="003A48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Calibri" w:hAnsi="Calibri" w:cs="Times New Roman"/>
              </w:rPr>
            </w:pPr>
          </w:p>
        </w:tc>
        <w:tc>
          <w:tcPr>
            <w:tcW w:w="3267" w:type="dxa"/>
          </w:tcPr>
          <w:p w14:paraId="1ECD5AF6" w14:textId="112A8AAE" w:rsidR="003A486F" w:rsidRPr="00CF13E3" w:rsidRDefault="003A486F" w:rsidP="00DE7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F13E3">
              <w:rPr>
                <w:rFonts w:ascii="Calibri" w:eastAsia="Calibri" w:hAnsi="Calibri" w:cs="Times New Roman"/>
              </w:rPr>
              <w:t xml:space="preserve">Løsningen </w:t>
            </w:r>
            <w:r w:rsidR="00DE7B78">
              <w:rPr>
                <w:rFonts w:ascii="Calibri" w:eastAsia="Calibri" w:hAnsi="Calibri" w:cs="Times New Roman"/>
              </w:rPr>
              <w:t>må ha støtte for flere leveringsadresser pr. virksomhet.</w:t>
            </w:r>
            <w:r w:rsidRPr="00CF13E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344" w:type="dxa"/>
          </w:tcPr>
          <w:p w14:paraId="47275CFE" w14:textId="7E335F69" w:rsidR="003A486F" w:rsidRPr="00CF13E3" w:rsidRDefault="00DE7B78" w:rsidP="00DE7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Kun bruker med a</w:t>
            </w:r>
            <w:bookmarkStart w:id="1" w:name="_GoBack"/>
            <w:bookmarkEnd w:id="1"/>
            <w:r w:rsidR="003A486F" w:rsidRPr="00CF13E3">
              <w:rPr>
                <w:rFonts w:ascii="Calibri" w:eastAsia="Calibri" w:hAnsi="Calibri" w:cs="Times New Roman"/>
              </w:rPr>
              <w:t>dministrator</w:t>
            </w:r>
            <w:r>
              <w:rPr>
                <w:rFonts w:ascii="Calibri" w:eastAsia="Calibri" w:hAnsi="Calibri" w:cs="Times New Roman"/>
              </w:rPr>
              <w:t>-rettigheter</w:t>
            </w:r>
            <w:r w:rsidR="003A486F" w:rsidRPr="00CF13E3">
              <w:rPr>
                <w:rFonts w:ascii="Calibri" w:eastAsia="Calibri" w:hAnsi="Calibri" w:cs="Times New Roman"/>
              </w:rPr>
              <w:t xml:space="preserve"> skal kunne legge inn informasjon om sine leveringspunkter</w:t>
            </w:r>
            <w:r>
              <w:rPr>
                <w:rFonts w:ascii="Calibri" w:eastAsia="Calibri" w:hAnsi="Calibri" w:cs="Times New Roman"/>
              </w:rPr>
              <w:t>, endre eller slette disse</w:t>
            </w:r>
            <w:r w:rsidR="003A486F" w:rsidRPr="00CF13E3">
              <w:rPr>
                <w:rFonts w:ascii="Calibri" w:eastAsia="Calibri" w:hAnsi="Calibri" w:cs="Times New Roman"/>
              </w:rPr>
              <w:t xml:space="preserve">. </w:t>
            </w:r>
          </w:p>
        </w:tc>
      </w:tr>
      <w:tr w:rsidR="003A486F" w:rsidRPr="00CF13E3" w14:paraId="69DF55B5" w14:textId="77777777" w:rsidTr="00E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1D27DC50" w14:textId="77777777" w:rsidR="003A486F" w:rsidRPr="00AB5D09" w:rsidRDefault="003A486F" w:rsidP="003A48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Calibri" w:hAnsi="Calibri" w:cs="Times New Roman"/>
              </w:rPr>
            </w:pPr>
          </w:p>
        </w:tc>
        <w:tc>
          <w:tcPr>
            <w:tcW w:w="3267" w:type="dxa"/>
          </w:tcPr>
          <w:p w14:paraId="1D3BA096" w14:textId="6C85E55C" w:rsidR="003A486F" w:rsidRPr="00CF13E3" w:rsidRDefault="00DE7B78" w:rsidP="00DE7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Det skal være mulig å angi maskinlesbart </w:t>
            </w:r>
            <w:r w:rsidR="003A486F" w:rsidRPr="00CF13E3">
              <w:rPr>
                <w:rFonts w:ascii="Calibri" w:eastAsia="Calibri" w:hAnsi="Calibri" w:cs="Times New Roman"/>
              </w:rPr>
              <w:t>adressenummer (som GLN eller tilsvarende)</w:t>
            </w:r>
            <w:r>
              <w:rPr>
                <w:rFonts w:ascii="Calibri" w:eastAsia="Calibri" w:hAnsi="Calibri" w:cs="Times New Roman"/>
              </w:rPr>
              <w:t xml:space="preserve"> for hver leveringsadresse</w:t>
            </w:r>
            <w:r w:rsidR="003A486F" w:rsidRPr="00CF13E3">
              <w:rPr>
                <w:rFonts w:ascii="Calibri" w:eastAsia="Calibri" w:hAnsi="Calibri" w:cs="Times New Roman"/>
              </w:rPr>
              <w:t xml:space="preserve">. </w:t>
            </w:r>
          </w:p>
        </w:tc>
        <w:tc>
          <w:tcPr>
            <w:tcW w:w="5344" w:type="dxa"/>
          </w:tcPr>
          <w:p w14:paraId="138C64D3" w14:textId="57048803" w:rsidR="003A486F" w:rsidRPr="00CF13E3" w:rsidRDefault="001C7F3D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Det er </w:t>
            </w:r>
            <w:r w:rsidR="00F372B4">
              <w:rPr>
                <w:rFonts w:ascii="Calibri" w:eastAsia="Calibri" w:hAnsi="Calibri" w:cs="Times New Roman"/>
              </w:rPr>
              <w:t xml:space="preserve">et uttalt ønske fra leverandører om at maskinlesbart adressenummer benyttes i alle EHF Ordre. </w:t>
            </w:r>
            <w:r w:rsidR="003A486F" w:rsidRPr="00CF13E3">
              <w:rPr>
                <w:rFonts w:ascii="Calibri" w:eastAsia="Calibri" w:hAnsi="Calibri" w:cs="Times New Roman"/>
              </w:rPr>
              <w:t xml:space="preserve"> </w:t>
            </w:r>
          </w:p>
          <w:p w14:paraId="0C04AD53" w14:textId="77777777" w:rsidR="003A486F" w:rsidRPr="00CF13E3" w:rsidRDefault="003A486F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F13E3">
              <w:rPr>
                <w:rFonts w:ascii="Calibri" w:eastAsia="Calibri" w:hAnsi="Calibri" w:cs="Times New Roman"/>
              </w:rPr>
              <w:t xml:space="preserve">Informasjon om bruk av GLN her. </w:t>
            </w:r>
            <w:hyperlink r:id="rId11" w:history="1">
              <w:r w:rsidRPr="00C637BE">
                <w:rPr>
                  <w:rFonts w:ascii="Calibri" w:eastAsia="Calibri" w:hAnsi="Calibri" w:cs="Times New Roman"/>
                  <w:color w:val="0070C0"/>
                  <w:u w:val="single"/>
                </w:rPr>
                <w:t>http://www.gs1.no/gln</w:t>
              </w:r>
            </w:hyperlink>
            <w:r w:rsidRPr="00C637BE">
              <w:rPr>
                <w:rFonts w:ascii="Calibri" w:eastAsia="Calibri" w:hAnsi="Calibri" w:cs="Times New Roman"/>
              </w:rPr>
              <w:t xml:space="preserve">. </w:t>
            </w:r>
          </w:p>
          <w:p w14:paraId="2A7A053F" w14:textId="77777777" w:rsidR="003A486F" w:rsidRPr="00CF13E3" w:rsidRDefault="003A486F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26280F4A" w14:textId="77777777" w:rsidR="003A486F" w:rsidRPr="00CF13E3" w:rsidRDefault="003A486F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A486F" w:rsidRPr="00CF13E3" w14:paraId="530B36A8" w14:textId="77777777" w:rsidTr="00E148A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35E678DD" w14:textId="77777777" w:rsidR="003A486F" w:rsidRPr="00AB5D09" w:rsidRDefault="003A486F" w:rsidP="003A48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3267" w:type="dxa"/>
          </w:tcPr>
          <w:p w14:paraId="65B7785F" w14:textId="77777777" w:rsidR="003A486F" w:rsidRPr="009F3761" w:rsidRDefault="003A486F" w:rsidP="00F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9F3761">
              <w:rPr>
                <w:rFonts w:ascii="Calibri" w:eastAsia="Calibri" w:hAnsi="Calibri" w:cs="Times New Roman"/>
              </w:rPr>
              <w:t>Løsningen skal ha et felt for «ønsket leveringsdato».</w:t>
            </w:r>
          </w:p>
        </w:tc>
        <w:tc>
          <w:tcPr>
            <w:tcW w:w="5344" w:type="dxa"/>
          </w:tcPr>
          <w:p w14:paraId="4A91B64B" w14:textId="77777777" w:rsidR="003A486F" w:rsidRPr="009F3761" w:rsidRDefault="003A486F" w:rsidP="00F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9F3761">
              <w:rPr>
                <w:rFonts w:ascii="Calibri" w:eastAsia="Calibri" w:hAnsi="Calibri" w:cs="Times New Roman"/>
              </w:rPr>
              <w:t>Bestiller må ha mulighet til å definere dato for når det er ønskelig å få leveranse.</w:t>
            </w:r>
          </w:p>
        </w:tc>
      </w:tr>
      <w:tr w:rsidR="003A486F" w:rsidRPr="00CF13E3" w14:paraId="08099180" w14:textId="77777777" w:rsidTr="00E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1DEB78CB" w14:textId="77777777" w:rsidR="003A486F" w:rsidRPr="00AB5D09" w:rsidRDefault="003A486F" w:rsidP="003A48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Calibri" w:hAnsi="Calibri" w:cs="Times New Roman"/>
              </w:rPr>
            </w:pPr>
          </w:p>
        </w:tc>
        <w:tc>
          <w:tcPr>
            <w:tcW w:w="3267" w:type="dxa"/>
          </w:tcPr>
          <w:p w14:paraId="6D85B340" w14:textId="77777777" w:rsidR="003A486F" w:rsidRPr="00CF13E3" w:rsidRDefault="003A486F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F13E3">
              <w:rPr>
                <w:rFonts w:ascii="Calibri" w:eastAsia="Calibri" w:hAnsi="Calibri" w:cs="Times New Roman"/>
              </w:rPr>
              <w:t xml:space="preserve">Løsningen skal generere et </w:t>
            </w:r>
            <w:r>
              <w:rPr>
                <w:rFonts w:ascii="Calibri" w:eastAsia="Calibri" w:hAnsi="Calibri" w:cs="Times New Roman"/>
              </w:rPr>
              <w:t xml:space="preserve">unikt </w:t>
            </w:r>
            <w:r w:rsidRPr="00CF13E3">
              <w:rPr>
                <w:rFonts w:ascii="Calibri" w:eastAsia="Calibri" w:hAnsi="Calibri" w:cs="Times New Roman"/>
              </w:rPr>
              <w:t xml:space="preserve">innkjøpsordrenummer pr. ordre </w:t>
            </w:r>
            <w:r>
              <w:rPr>
                <w:rFonts w:ascii="Calibri" w:eastAsia="Calibri" w:hAnsi="Calibri" w:cs="Times New Roman"/>
              </w:rPr>
              <w:t>til den enkelte</w:t>
            </w:r>
            <w:r w:rsidRPr="00CF13E3">
              <w:rPr>
                <w:rFonts w:ascii="Calibri" w:eastAsia="Calibri" w:hAnsi="Calibri" w:cs="Times New Roman"/>
              </w:rPr>
              <w:t xml:space="preserve"> leverandør</w:t>
            </w:r>
          </w:p>
        </w:tc>
        <w:tc>
          <w:tcPr>
            <w:tcW w:w="5344" w:type="dxa"/>
          </w:tcPr>
          <w:p w14:paraId="3D3A7E3C" w14:textId="77777777" w:rsidR="003A486F" w:rsidRPr="00CF13E3" w:rsidRDefault="003A486F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A486F" w:rsidRPr="00CF13E3" w14:paraId="2AB52BDE" w14:textId="77777777" w:rsidTr="00E148A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721F9CD6" w14:textId="77777777" w:rsidR="003A486F" w:rsidRPr="00AB5D09" w:rsidRDefault="003A486F" w:rsidP="003A48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Calibri" w:hAnsi="Calibri" w:cs="Times New Roman"/>
              </w:rPr>
            </w:pPr>
          </w:p>
        </w:tc>
        <w:tc>
          <w:tcPr>
            <w:tcW w:w="3267" w:type="dxa"/>
          </w:tcPr>
          <w:p w14:paraId="41D0A691" w14:textId="77777777" w:rsidR="003A486F" w:rsidRPr="00CF13E3" w:rsidRDefault="003A486F" w:rsidP="00F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</w:rPr>
            </w:pPr>
            <w:r w:rsidRPr="00CF13E3">
              <w:rPr>
                <w:rFonts w:ascii="Calibri" w:eastAsia="Calibri" w:hAnsi="Calibri" w:cs="Times New Roman"/>
              </w:rPr>
              <w:t xml:space="preserve">Løsningen skal kunne ta imot EHF Ordrebekreftelse og </w:t>
            </w:r>
            <w:r>
              <w:rPr>
                <w:rFonts w:ascii="Calibri" w:eastAsia="Calibri" w:hAnsi="Calibri" w:cs="Times New Roman"/>
              </w:rPr>
              <w:t>gjøre denne tilgjengelig</w:t>
            </w:r>
            <w:r w:rsidRPr="00CF13E3">
              <w:rPr>
                <w:rFonts w:ascii="Calibri" w:eastAsia="Calibri" w:hAnsi="Calibri" w:cs="Times New Roman"/>
              </w:rPr>
              <w:t xml:space="preserve"> for bestiller</w:t>
            </w:r>
          </w:p>
        </w:tc>
        <w:tc>
          <w:tcPr>
            <w:tcW w:w="5344" w:type="dxa"/>
          </w:tcPr>
          <w:p w14:paraId="7C92E702" w14:textId="77777777" w:rsidR="003A486F" w:rsidRPr="00CF13E3" w:rsidRDefault="003A486F" w:rsidP="00F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A486F" w:rsidRPr="00CF13E3" w14:paraId="51A9CEB6" w14:textId="77777777" w:rsidTr="00E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0360AC1C" w14:textId="77777777" w:rsidR="003A486F" w:rsidRPr="00AB5D09" w:rsidRDefault="003A486F" w:rsidP="003A48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Calibri" w:hAnsi="Calibri" w:cs="Times New Roman"/>
              </w:rPr>
            </w:pPr>
          </w:p>
        </w:tc>
        <w:tc>
          <w:tcPr>
            <w:tcW w:w="3267" w:type="dxa"/>
          </w:tcPr>
          <w:p w14:paraId="2EB75416" w14:textId="77777777" w:rsidR="00DE7B78" w:rsidRDefault="00DE7B78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t>Statens Innkjøpssenter skal gis tilgang til handelsstatistikk for bruk av sine avtaler. Nærmere spesifisering vil komme, og vil basere seg på utvalg og gruppering av informasjon fra sendte ordrer</w:t>
            </w:r>
            <w:r w:rsidRPr="00D108E3" w:rsidDel="00DE7B78">
              <w:rPr>
                <w:rFonts w:ascii="Calibri" w:eastAsia="Calibri" w:hAnsi="Calibri" w:cs="Times New Roman"/>
              </w:rPr>
              <w:t xml:space="preserve"> </w:t>
            </w:r>
          </w:p>
          <w:p w14:paraId="07F8E801" w14:textId="77777777" w:rsidR="003A486F" w:rsidRPr="00C154D2" w:rsidRDefault="003A486F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72E91F24" w14:textId="0DFE60B6" w:rsidR="003A486F" w:rsidRPr="009F3761" w:rsidRDefault="003A486F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344" w:type="dxa"/>
          </w:tcPr>
          <w:p w14:paraId="745C8B6E" w14:textId="77777777" w:rsidR="003A486F" w:rsidRPr="00CF13E3" w:rsidRDefault="003A486F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F13E3">
              <w:rPr>
                <w:rFonts w:ascii="Calibri" w:eastAsia="Calibri" w:hAnsi="Calibri" w:cs="Times New Roman"/>
              </w:rPr>
              <w:t xml:space="preserve">Statens innkjøpssenter har behov for statistikk og oversikt over bruk av avtalene. </w:t>
            </w:r>
          </w:p>
          <w:p w14:paraId="1D5DF5C5" w14:textId="77777777" w:rsidR="003A486F" w:rsidRPr="00CF13E3" w:rsidRDefault="003A486F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F13E3">
              <w:rPr>
                <w:rFonts w:ascii="Calibri" w:eastAsia="Calibri" w:hAnsi="Calibri" w:cs="Times New Roman"/>
              </w:rPr>
              <w:t>Kataloginnhold og transaksjonsdata.</w:t>
            </w:r>
          </w:p>
          <w:p w14:paraId="38AA5551" w14:textId="77777777" w:rsidR="003A486F" w:rsidRPr="00CF13E3" w:rsidRDefault="003A486F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7997DA97" w14:textId="77777777" w:rsidR="003A486F" w:rsidRPr="00CF13E3" w:rsidRDefault="003A486F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E7B78" w:rsidRPr="00CF13E3" w14:paraId="74202BBE" w14:textId="77777777" w:rsidTr="00E148A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7A6BFFB2" w14:textId="77777777" w:rsidR="00DE7B78" w:rsidRPr="00AB5D09" w:rsidRDefault="00DE7B78" w:rsidP="003A48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Calibri" w:hAnsi="Calibri" w:cs="Times New Roman"/>
              </w:rPr>
            </w:pPr>
          </w:p>
        </w:tc>
        <w:tc>
          <w:tcPr>
            <w:tcW w:w="3267" w:type="dxa"/>
          </w:tcPr>
          <w:p w14:paraId="1C3D38DE" w14:textId="77777777" w:rsidR="00DE7B78" w:rsidRPr="00C154D2" w:rsidRDefault="00DE7B78" w:rsidP="00F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9F3761">
              <w:rPr>
                <w:rFonts w:ascii="Calibri" w:eastAsia="Calibri" w:hAnsi="Calibri" w:cs="Times New Roman"/>
              </w:rPr>
              <w:t>Handelsdata må lagres i minimum fire år.</w:t>
            </w:r>
          </w:p>
        </w:tc>
        <w:tc>
          <w:tcPr>
            <w:tcW w:w="5344" w:type="dxa"/>
          </w:tcPr>
          <w:p w14:paraId="73BB5105" w14:textId="77777777" w:rsidR="00DE7B78" w:rsidRPr="00E148A3" w:rsidRDefault="00DE7B78" w:rsidP="00F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Dette kravet innebærer at alle handelsdata skal lagres i minimum 4 år, med mindre andre lovpålagte krav krever lenger lagringstid.</w:t>
            </w:r>
          </w:p>
        </w:tc>
      </w:tr>
      <w:tr w:rsidR="003A486F" w:rsidRPr="00CF13E3" w14:paraId="0006CFCF" w14:textId="77777777" w:rsidTr="00E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113B0CD7" w14:textId="77777777" w:rsidR="003A486F" w:rsidRPr="00AB5D09" w:rsidRDefault="003A486F" w:rsidP="003A48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Calibri" w:hAnsi="Calibri" w:cs="Times New Roman"/>
              </w:rPr>
            </w:pPr>
          </w:p>
        </w:tc>
        <w:tc>
          <w:tcPr>
            <w:tcW w:w="3267" w:type="dxa"/>
          </w:tcPr>
          <w:p w14:paraId="21684E7A" w14:textId="77777777" w:rsidR="003A486F" w:rsidRPr="00C154D2" w:rsidRDefault="003A486F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154D2">
              <w:rPr>
                <w:rFonts w:ascii="Calibri" w:eastAsia="Calibri" w:hAnsi="Calibri" w:cs="Times New Roman"/>
              </w:rPr>
              <w:t>Leverandøren må tilby support på løsningen</w:t>
            </w:r>
          </w:p>
        </w:tc>
        <w:tc>
          <w:tcPr>
            <w:tcW w:w="5344" w:type="dxa"/>
          </w:tcPr>
          <w:p w14:paraId="399764E7" w14:textId="77777777" w:rsidR="003A486F" w:rsidRPr="00CF13E3" w:rsidRDefault="003A486F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A486F" w:rsidRPr="00CF13E3" w14:paraId="53144C78" w14:textId="77777777" w:rsidTr="00E148A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205EDC2B" w14:textId="77777777" w:rsidR="003A486F" w:rsidRPr="00AB5D09" w:rsidRDefault="003A486F" w:rsidP="003A48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3267" w:type="dxa"/>
          </w:tcPr>
          <w:p w14:paraId="7231184A" w14:textId="77777777" w:rsidR="003A486F" w:rsidRPr="009F3761" w:rsidRDefault="003A486F" w:rsidP="00F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9F3761">
              <w:rPr>
                <w:rFonts w:ascii="Calibri" w:eastAsia="Calibri" w:hAnsi="Calibri" w:cs="Times New Roman"/>
              </w:rPr>
              <w:t>All data skal være unik for den enkelte statlige virksomhet. Løsningen må ha adskilte data for de ulike virksomhetene som kjøper løsningen.</w:t>
            </w:r>
          </w:p>
        </w:tc>
        <w:tc>
          <w:tcPr>
            <w:tcW w:w="5344" w:type="dxa"/>
          </w:tcPr>
          <w:p w14:paraId="607DBEF9" w14:textId="77777777" w:rsidR="003A486F" w:rsidRPr="00CF13E3" w:rsidRDefault="003A486F" w:rsidP="00F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E7B78" w:rsidRPr="00CF13E3" w14:paraId="1EFAA37D" w14:textId="77777777" w:rsidTr="00E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4CC674A7" w14:textId="77777777" w:rsidR="00DE7B78" w:rsidRPr="00AB5D09" w:rsidRDefault="00DE7B78" w:rsidP="003A48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3267" w:type="dxa"/>
          </w:tcPr>
          <w:p w14:paraId="74761B6F" w14:textId="77777777" w:rsidR="00DE7B78" w:rsidRPr="009F3761" w:rsidRDefault="00DE7B78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t>Statens Innkjøpssenter eier data knyttet til sine avtaler</w:t>
            </w:r>
          </w:p>
        </w:tc>
        <w:tc>
          <w:tcPr>
            <w:tcW w:w="5344" w:type="dxa"/>
          </w:tcPr>
          <w:p w14:paraId="72075952" w14:textId="77777777" w:rsidR="00DE7B78" w:rsidRPr="00CF13E3" w:rsidRDefault="00DE7B78" w:rsidP="00F8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</w:rPr>
            </w:pPr>
            <w:r>
              <w:t>Dette kravet innebærer at data knyttet til avtaler ikke kan benyttes av andre enn Statens Innkjøpssenter, bortsett fra etter tillatelse fra Statens Innkjøpssenter.</w:t>
            </w:r>
          </w:p>
        </w:tc>
      </w:tr>
      <w:tr w:rsidR="003A486F" w:rsidRPr="00CF13E3" w14:paraId="00A71869" w14:textId="77777777" w:rsidTr="00E148A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105EC044" w14:textId="77777777" w:rsidR="003A486F" w:rsidRPr="00AB5D09" w:rsidRDefault="003A486F" w:rsidP="003A48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3267" w:type="dxa"/>
          </w:tcPr>
          <w:p w14:paraId="1E02999E" w14:textId="77777777" w:rsidR="003A486F" w:rsidRPr="009F3761" w:rsidRDefault="003A486F" w:rsidP="00F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9F3761">
              <w:rPr>
                <w:rFonts w:ascii="Calibri" w:eastAsia="Calibri" w:hAnsi="Calibri" w:cs="Times New Roman"/>
              </w:rPr>
              <w:t>Oppdragsgiver skal ha eierskap til sine data i løsningen. Data/statistikk kan ikke benyttes eller distribueres til andre</w:t>
            </w:r>
            <w:r w:rsidR="00DE7B78">
              <w:rPr>
                <w:rFonts w:ascii="Calibri" w:eastAsia="Calibri" w:hAnsi="Calibri" w:cs="Times New Roman"/>
              </w:rPr>
              <w:t xml:space="preserve"> med unntak av foregående krav (punkt 17)</w:t>
            </w:r>
            <w:r w:rsidRPr="009F376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344" w:type="dxa"/>
          </w:tcPr>
          <w:p w14:paraId="64CBFC9E" w14:textId="77777777" w:rsidR="003A486F" w:rsidRPr="00CF13E3" w:rsidRDefault="003A486F" w:rsidP="00F8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</w:rPr>
            </w:pPr>
          </w:p>
        </w:tc>
      </w:tr>
    </w:tbl>
    <w:p w14:paraId="256033E9" w14:textId="77777777" w:rsidR="003A486F" w:rsidRPr="00CF13E3" w:rsidRDefault="003A486F" w:rsidP="003A486F"/>
    <w:p w14:paraId="76B43B39" w14:textId="77777777" w:rsidR="003A486F" w:rsidRDefault="003A486F" w:rsidP="003A486F">
      <w:pPr>
        <w:pStyle w:val="Heading1"/>
      </w:pPr>
      <w:r>
        <w:t>Markedsføring av bestillingsløsninger</w:t>
      </w:r>
    </w:p>
    <w:p w14:paraId="7B50ED48" w14:textId="77777777" w:rsidR="003A486F" w:rsidRDefault="003A486F" w:rsidP="003A486F">
      <w:r>
        <w:t>For å holde kostnader for markedsføring av løsningene nede ønsker Statens innkjøpssenter å bistå med dette på følgende måte:</w:t>
      </w:r>
    </w:p>
    <w:p w14:paraId="6AABD738" w14:textId="77777777" w:rsidR="003A486F" w:rsidRDefault="003A486F" w:rsidP="003A486F">
      <w:pPr>
        <w:pStyle w:val="ListParagraph"/>
        <w:numPr>
          <w:ilvl w:val="0"/>
          <w:numId w:val="4"/>
        </w:numPr>
      </w:pPr>
      <w:r>
        <w:t xml:space="preserve">Det vil utarbeides en liste over godkjente bestillingsløsninger på nettsidene til Difi; </w:t>
      </w:r>
      <w:hyperlink r:id="rId12" w:history="1">
        <w:r w:rsidRPr="00173DE4">
          <w:rPr>
            <w:rStyle w:val="Hyperlink"/>
          </w:rPr>
          <w:t>www.anskaffelser.no</w:t>
        </w:r>
      </w:hyperlink>
      <w:r>
        <w:t xml:space="preserve">. </w:t>
      </w:r>
    </w:p>
    <w:p w14:paraId="5D6C671E" w14:textId="77777777" w:rsidR="003A486F" w:rsidRDefault="003A486F" w:rsidP="003A486F">
      <w:pPr>
        <w:pStyle w:val="ListParagraph"/>
        <w:numPr>
          <w:ilvl w:val="0"/>
          <w:numId w:val="4"/>
        </w:numPr>
      </w:pPr>
      <w:r>
        <w:t>Statens innkjøpssenter vil i dialog med de statlige virksomhetene gi informasjon om bruk av bestillingsløsning og gi informasjon om hvilke som er godkjent.</w:t>
      </w:r>
    </w:p>
    <w:p w14:paraId="22BCD9B2" w14:textId="77777777" w:rsidR="003A486F" w:rsidRDefault="003A486F" w:rsidP="003A486F">
      <w:pPr>
        <w:pStyle w:val="ListParagraph"/>
        <w:numPr>
          <w:ilvl w:val="0"/>
          <w:numId w:val="4"/>
        </w:numPr>
      </w:pPr>
      <w:r>
        <w:t>Statens innkjøpssenter vil gi informasjon om hvilke statlige virksomheter som er i målgruppen for kjøp av løsning med kontaktinformasjon.</w:t>
      </w:r>
    </w:p>
    <w:p w14:paraId="41F83571" w14:textId="77777777" w:rsidR="003A486F" w:rsidRPr="0071374A" w:rsidRDefault="003A486F" w:rsidP="003A486F">
      <w:pPr>
        <w:pStyle w:val="ListParagraph"/>
        <w:numPr>
          <w:ilvl w:val="0"/>
          <w:numId w:val="4"/>
        </w:numPr>
      </w:pPr>
      <w:r>
        <w:t>Leverandører med godkjent bestillingsløsning inviteres kostnadsfritt til å ha en stand på brukerkonferansen til Statens innkjøpssenter i Oslo 4. november 2016.</w:t>
      </w:r>
    </w:p>
    <w:p w14:paraId="6A26F73B" w14:textId="77777777" w:rsidR="003A486F" w:rsidRDefault="003A486F" w:rsidP="003A486F">
      <w:pPr>
        <w:pStyle w:val="Heading1"/>
      </w:pPr>
      <w:r>
        <w:t>Fallback</w:t>
      </w:r>
    </w:p>
    <w:p w14:paraId="73E781B3" w14:textId="77777777" w:rsidR="003A486F" w:rsidRDefault="003A486F" w:rsidP="003A486F">
      <w:r>
        <w:t>Hvis det viser seg at markedet ikke leverer løsninger må Statens innkjøpssenter vurdere alternativer for å imøtekomme kravene til elektroniske bestillinger på de fremforhandlede avtaler. Statens innkjøpssenter påtar seg ikke noe ansvar for leverandørenes kostnader i forbindelse med utvikling av løsninger hvis det skulle vise seg at markedssituasjonen ikke blir tilfredsstillende. Noen eksempler på dette kan være:</w:t>
      </w:r>
    </w:p>
    <w:p w14:paraId="1367A61E" w14:textId="77777777" w:rsidR="003A486F" w:rsidRDefault="003A486F" w:rsidP="003A486F">
      <w:pPr>
        <w:pStyle w:val="ListParagraph"/>
        <w:numPr>
          <w:ilvl w:val="0"/>
          <w:numId w:val="1"/>
        </w:numPr>
      </w:pPr>
      <w:r>
        <w:t>Det er ingen leverandører som tilfredsstiller minimumskravene til bestillingsløsninger innen ikrafttredelse av de første avtalene fra innkjøpssenteret (tidlig 2017).</w:t>
      </w:r>
    </w:p>
    <w:p w14:paraId="0A5C8A91" w14:textId="77777777" w:rsidR="003A486F" w:rsidRDefault="003A486F" w:rsidP="003A486F">
      <w:pPr>
        <w:pStyle w:val="ListParagraph"/>
        <w:numPr>
          <w:ilvl w:val="0"/>
          <w:numId w:val="1"/>
        </w:numPr>
      </w:pPr>
      <w:r>
        <w:t>Kvaliteten på løsningene er for lav for at de statlige virksomhetene ønsker å benytte løsningene.</w:t>
      </w:r>
    </w:p>
    <w:p w14:paraId="1B3CA2F6" w14:textId="77777777" w:rsidR="003A486F" w:rsidRDefault="003A486F" w:rsidP="003A486F">
      <w:pPr>
        <w:pStyle w:val="ListParagraph"/>
        <w:numPr>
          <w:ilvl w:val="0"/>
          <w:numId w:val="1"/>
        </w:numPr>
      </w:pPr>
      <w:r>
        <w:t xml:space="preserve">Kostnadene for å anskaffe bestillingsløsningene er for høye for de statlige virksomhetene. </w:t>
      </w:r>
    </w:p>
    <w:p w14:paraId="00447962" w14:textId="77777777" w:rsidR="003A486F" w:rsidRDefault="003A486F" w:rsidP="003A486F">
      <w:r>
        <w:t xml:space="preserve">Statens innkjøpssenter vil fortløpende vurdere om markedet leverer i henhold til kravene i dette dokumentet. Hvis man vurderer markedssituasjon som ikke akseptabel vil man sette inn alternative tiltak. Alle leverandører som har meldt interesse vil så snart som mulig bli informert om dette. </w:t>
      </w:r>
    </w:p>
    <w:p w14:paraId="5DF1590D" w14:textId="77777777" w:rsidR="001D0928" w:rsidRDefault="001D0928" w:rsidP="003A486F"/>
    <w:p w14:paraId="0EF22743" w14:textId="77777777" w:rsidR="003A486F" w:rsidRDefault="003A486F" w:rsidP="003A486F">
      <w:pPr>
        <w:pStyle w:val="Heading1"/>
      </w:pPr>
      <w:r>
        <w:lastRenderedPageBreak/>
        <w:t>Kjøp av løsning for statlige virksomheter</w:t>
      </w:r>
    </w:p>
    <w:p w14:paraId="7AD8E78A" w14:textId="77777777" w:rsidR="003A486F" w:rsidRDefault="003A486F" w:rsidP="003A486F">
      <w:r>
        <w:t>De statlige virksomhetene som skal anskaffe en bestillingsløsning må selv gjennomføre en anskaffelse. Statens innkjøpssenter gjør oppmerksom på at det at en bestillingsløsning er godkjent ikke er en kvalifikasjon av leverandøren i disse konkurransene. Godkjenning er kun en trygghet for at selve løsningen tilfredsstiller noen absolutte minimumskrav.</w:t>
      </w:r>
    </w:p>
    <w:p w14:paraId="6E378DCB" w14:textId="77777777" w:rsidR="003A486F" w:rsidRDefault="003A486F" w:rsidP="003A486F">
      <w:r>
        <w:t xml:space="preserve">Konkurranser som gjennomføres av statlige virksomheter vil avgjøres på bakgrunn av deres tildelingskriterier, eksempelvis pris og kvalitet. Det vil derfor være andre kriterier utover minimumskravene for å få kontrakter. Eksempelvis vil brukervennlighet være vesentlig. Statens innkjøpssenter legger ingen krav i forhold til ytterligere funksjonalitet, prisnivå eller prismodell. Dette vil inngå som en del av den enkelte konkurranse. </w:t>
      </w:r>
    </w:p>
    <w:p w14:paraId="64479DE7" w14:textId="77777777" w:rsidR="003A486F" w:rsidRDefault="003A486F" w:rsidP="003A486F">
      <w:r>
        <w:t xml:space="preserve">Difi kommer i løpet av høsten 2016 til å tilby en veiledningspakke for anskaffelser av en enkel bestillingsløsning eller mer komplette ordreløsninger som vil bli tilgjengeliggjort på våre nettsider. Minimumskravene i disse dokumentene vil være sammenfallende med disse kravene til bestillingsløsninger. </w:t>
      </w:r>
    </w:p>
    <w:p w14:paraId="2A819C2F" w14:textId="77777777" w:rsidR="003A486F" w:rsidRDefault="003A486F" w:rsidP="003A486F">
      <w:pPr>
        <w:pStyle w:val="Heading1"/>
      </w:pPr>
      <w:r>
        <w:t>Nyttige nettsider for mer informasjon</w:t>
      </w:r>
    </w:p>
    <w:p w14:paraId="495174D1" w14:textId="77777777" w:rsidR="003A486F" w:rsidRDefault="00E148A3" w:rsidP="003A486F">
      <w:pPr>
        <w:pStyle w:val="ListParagraph"/>
        <w:numPr>
          <w:ilvl w:val="0"/>
          <w:numId w:val="2"/>
        </w:numPr>
      </w:pPr>
      <w:hyperlink r:id="rId13" w:history="1">
        <w:r w:rsidR="003A486F" w:rsidRPr="00173DE4">
          <w:rPr>
            <w:rStyle w:val="Hyperlink"/>
          </w:rPr>
          <w:t>https://www.anskaffelser.no/statens-innkjopssenter</w:t>
        </w:r>
      </w:hyperlink>
      <w:r w:rsidR="003A486F">
        <w:t xml:space="preserve"> </w:t>
      </w:r>
    </w:p>
    <w:p w14:paraId="54FB432D" w14:textId="77777777" w:rsidR="003A486F" w:rsidRDefault="00E148A3" w:rsidP="003A486F">
      <w:pPr>
        <w:pStyle w:val="ListParagraph"/>
        <w:numPr>
          <w:ilvl w:val="0"/>
          <w:numId w:val="2"/>
        </w:numPr>
      </w:pPr>
      <w:hyperlink r:id="rId14" w:history="1">
        <w:r w:rsidR="003A486F" w:rsidRPr="00173DE4">
          <w:rPr>
            <w:rStyle w:val="Hyperlink"/>
          </w:rPr>
          <w:t>https://www.anskaffelser.no/elektronisk-handel</w:t>
        </w:r>
      </w:hyperlink>
      <w:r w:rsidR="003A486F">
        <w:t xml:space="preserve"> </w:t>
      </w:r>
    </w:p>
    <w:p w14:paraId="464CF99A" w14:textId="77777777" w:rsidR="003A486F" w:rsidRDefault="00E148A3" w:rsidP="003A486F">
      <w:pPr>
        <w:pStyle w:val="ListParagraph"/>
        <w:numPr>
          <w:ilvl w:val="0"/>
          <w:numId w:val="2"/>
        </w:numPr>
      </w:pPr>
      <w:hyperlink r:id="rId15" w:history="1">
        <w:r w:rsidR="003A486F" w:rsidRPr="00173DE4">
          <w:rPr>
            <w:rStyle w:val="Hyperlink"/>
          </w:rPr>
          <w:t>https://vefa.difi.no/</w:t>
        </w:r>
      </w:hyperlink>
      <w:r w:rsidR="003A486F">
        <w:t xml:space="preserve"> </w:t>
      </w:r>
    </w:p>
    <w:p w14:paraId="12106423" w14:textId="77777777" w:rsidR="003A486F" w:rsidRDefault="00E148A3" w:rsidP="003A486F">
      <w:pPr>
        <w:pStyle w:val="ListParagraph"/>
        <w:numPr>
          <w:ilvl w:val="0"/>
          <w:numId w:val="2"/>
        </w:numPr>
      </w:pPr>
      <w:hyperlink r:id="rId16" w:history="1">
        <w:r w:rsidR="003A486F" w:rsidRPr="007932D0">
          <w:rPr>
            <w:rStyle w:val="Hyperlink"/>
          </w:rPr>
          <w:t>http://www.gs1.no/unspsc</w:t>
        </w:r>
      </w:hyperlink>
    </w:p>
    <w:p w14:paraId="19DE485E" w14:textId="77777777" w:rsidR="003A486F" w:rsidRPr="00F26AF3" w:rsidRDefault="00E148A3" w:rsidP="003A486F">
      <w:pPr>
        <w:pStyle w:val="ListParagraph"/>
        <w:numPr>
          <w:ilvl w:val="0"/>
          <w:numId w:val="2"/>
        </w:numPr>
      </w:pPr>
      <w:hyperlink r:id="rId17" w:history="1">
        <w:r w:rsidR="001D0928" w:rsidRPr="006B3C19">
          <w:rPr>
            <w:rStyle w:val="Hyperlink"/>
          </w:rPr>
          <w:t>http://www.gs1.no/gln</w:t>
        </w:r>
      </w:hyperlink>
      <w:r w:rsidR="001D0928">
        <w:t xml:space="preserve"> </w:t>
      </w:r>
    </w:p>
    <w:p w14:paraId="7F8AF3B8" w14:textId="77777777" w:rsidR="0084587E" w:rsidRDefault="0084587E"/>
    <w:sectPr w:rsidR="0084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iw Midtgård Meckelborg" w:date="2016-11-09T14:38:00Z" w:initials="SMM">
    <w:p w14:paraId="046A4CCE" w14:textId="77777777" w:rsidR="00070AD8" w:rsidRDefault="00070AD8">
      <w:pPr>
        <w:pStyle w:val="CommentText"/>
      </w:pPr>
      <w:r>
        <w:rPr>
          <w:rStyle w:val="CommentReference"/>
        </w:rPr>
        <w:annotationRef/>
      </w:r>
      <w:r>
        <w:t>Oppdateres med ny lenke?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6A4CC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76C3"/>
    <w:multiLevelType w:val="hybridMultilevel"/>
    <w:tmpl w:val="99283EAA"/>
    <w:lvl w:ilvl="0" w:tplc="5D5E40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0B61"/>
    <w:multiLevelType w:val="hybridMultilevel"/>
    <w:tmpl w:val="72E4F9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C2060"/>
    <w:multiLevelType w:val="hybridMultilevel"/>
    <w:tmpl w:val="74F669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B2959"/>
    <w:multiLevelType w:val="hybridMultilevel"/>
    <w:tmpl w:val="F41EC2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860D1"/>
    <w:multiLevelType w:val="hybridMultilevel"/>
    <w:tmpl w:val="043A6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w Midtgård Meckelborg">
    <w15:presenceInfo w15:providerId="None" w15:userId="Siw Midtgård Meckelbo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6F"/>
    <w:rsid w:val="00041C5A"/>
    <w:rsid w:val="00070AD8"/>
    <w:rsid w:val="00117B1D"/>
    <w:rsid w:val="0015145F"/>
    <w:rsid w:val="001A4CFA"/>
    <w:rsid w:val="001C7F3D"/>
    <w:rsid w:val="001D0928"/>
    <w:rsid w:val="001E3930"/>
    <w:rsid w:val="002603E4"/>
    <w:rsid w:val="003A486F"/>
    <w:rsid w:val="004F347F"/>
    <w:rsid w:val="005124AC"/>
    <w:rsid w:val="005A7D90"/>
    <w:rsid w:val="00716A8B"/>
    <w:rsid w:val="0084587E"/>
    <w:rsid w:val="00B3552E"/>
    <w:rsid w:val="00BA1868"/>
    <w:rsid w:val="00BF2541"/>
    <w:rsid w:val="00C20BC1"/>
    <w:rsid w:val="00C637BE"/>
    <w:rsid w:val="00CF57F6"/>
    <w:rsid w:val="00D108E3"/>
    <w:rsid w:val="00DB6BDE"/>
    <w:rsid w:val="00DE7B78"/>
    <w:rsid w:val="00E148A3"/>
    <w:rsid w:val="00E301F5"/>
    <w:rsid w:val="00E5210F"/>
    <w:rsid w:val="00E74ACB"/>
    <w:rsid w:val="00F372B4"/>
    <w:rsid w:val="00FA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6E43"/>
  <w15:chartTrackingRefBased/>
  <w15:docId w15:val="{AB20983D-D685-4CA5-A97A-C8AB9854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8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B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486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86F"/>
    <w:rPr>
      <w:color w:val="0563C1"/>
      <w:u w:val="single"/>
    </w:rPr>
  </w:style>
  <w:style w:type="table" w:customStyle="1" w:styleId="Rutenettabell4-uthevingsfarge61">
    <w:name w:val="Rutenettabell 4 - uthevingsfarge 61"/>
    <w:basedOn w:val="TableNormal"/>
    <w:next w:val="GridTable4-Accent6"/>
    <w:uiPriority w:val="49"/>
    <w:rsid w:val="003A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/>
        <w:left w:val="single" w:sz="4" w:space="0" w:color="C0BABA"/>
        <w:bottom w:val="single" w:sz="4" w:space="0" w:color="C0BABA"/>
        <w:right w:val="single" w:sz="4" w:space="0" w:color="C0BABA"/>
        <w:insideH w:val="single" w:sz="4" w:space="0" w:color="C0BABA"/>
        <w:insideV w:val="single" w:sz="4" w:space="0" w:color="C0BAB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68C8C"/>
          <w:left w:val="single" w:sz="4" w:space="0" w:color="968C8C"/>
          <w:bottom w:val="single" w:sz="4" w:space="0" w:color="968C8C"/>
          <w:right w:val="single" w:sz="4" w:space="0" w:color="968C8C"/>
          <w:insideH w:val="nil"/>
          <w:insideV w:val="nil"/>
        </w:tcBorders>
        <w:shd w:val="clear" w:color="auto" w:fill="968C8C"/>
      </w:tcPr>
    </w:tblStylePr>
    <w:tblStylePr w:type="lastRow">
      <w:rPr>
        <w:b/>
        <w:bCs/>
      </w:rPr>
      <w:tblPr/>
      <w:tcPr>
        <w:tcBorders>
          <w:top w:val="double" w:sz="4" w:space="0" w:color="968C8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/>
      </w:tcPr>
    </w:tblStylePr>
    <w:tblStylePr w:type="band1Horz">
      <w:tblPr/>
      <w:tcPr>
        <w:shd w:val="clear" w:color="auto" w:fill="EAE8E8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4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86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86F"/>
    <w:rPr>
      <w:sz w:val="20"/>
      <w:szCs w:val="20"/>
    </w:rPr>
  </w:style>
  <w:style w:type="table" w:styleId="GridTable4-Accent6">
    <w:name w:val="Grid Table 4 Accent 6"/>
    <w:basedOn w:val="TableNormal"/>
    <w:uiPriority w:val="49"/>
    <w:rsid w:val="003A4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6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0AD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AD8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AD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B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A18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11/relationships/commentsExtended" Target="commentsExtended.xml"/><Relationship Id="rId20" Type="http://schemas.openxmlformats.org/officeDocument/2006/relationships/theme" Target="theme/theme1.xml"/><Relationship Id="rId10" Type="http://schemas.openxmlformats.org/officeDocument/2006/relationships/hyperlink" Target="https://vefa.difi.no/ehf/codelist/eco/" TargetMode="External"/><Relationship Id="rId11" Type="http://schemas.openxmlformats.org/officeDocument/2006/relationships/hyperlink" Target="http://www.gs1.no/gln" TargetMode="External"/><Relationship Id="rId12" Type="http://schemas.openxmlformats.org/officeDocument/2006/relationships/hyperlink" Target="http://www.anskaffelser.no" TargetMode="External"/><Relationship Id="rId13" Type="http://schemas.openxmlformats.org/officeDocument/2006/relationships/hyperlink" Target="https://www.anskaffelser.no/statens-innkjopssenter" TargetMode="External"/><Relationship Id="rId14" Type="http://schemas.openxmlformats.org/officeDocument/2006/relationships/hyperlink" Target="https://www.anskaffelser.no/elektronisk-handel" TargetMode="External"/><Relationship Id="rId15" Type="http://schemas.openxmlformats.org/officeDocument/2006/relationships/hyperlink" Target="https://vefa.difi.no/" TargetMode="External"/><Relationship Id="rId16" Type="http://schemas.openxmlformats.org/officeDocument/2006/relationships/hyperlink" Target="http://www.gs1.no/unspsc" TargetMode="External"/><Relationship Id="rId17" Type="http://schemas.openxmlformats.org/officeDocument/2006/relationships/hyperlink" Target="http://www.gs1.no/gln" TargetMode="External"/><Relationship Id="rId18" Type="http://schemas.openxmlformats.org/officeDocument/2006/relationships/fontTable" Target="fontTable.xml"/><Relationship Id="rId1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atens.innkjopssenter@difi.no" TargetMode="External"/><Relationship Id="rId6" Type="http://schemas.openxmlformats.org/officeDocument/2006/relationships/hyperlink" Target="mailto:statens.innkjopssenter@difi.no" TargetMode="External"/><Relationship Id="rId7" Type="http://schemas.openxmlformats.org/officeDocument/2006/relationships/hyperlink" Target="https://vefa.difi.no/peppol/" TargetMode="External"/><Relationship Id="rId8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1522</Words>
  <Characters>8681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Lieberknecht, Linda Marie</dc:creator>
  <cp:keywords/>
  <dc:description/>
  <cp:lastModifiedBy>Siw Midtgård Meckelborg</cp:lastModifiedBy>
  <cp:revision>6</cp:revision>
  <cp:lastPrinted>2016-06-27T07:35:00Z</cp:lastPrinted>
  <dcterms:created xsi:type="dcterms:W3CDTF">2016-11-09T13:51:00Z</dcterms:created>
  <dcterms:modified xsi:type="dcterms:W3CDTF">2016-11-14T09:50:00Z</dcterms:modified>
</cp:coreProperties>
</file>