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37" w:rsidRPr="00321E00" w:rsidRDefault="006E2037" w:rsidP="006E2037">
      <w:pPr>
        <w:rPr>
          <w:b/>
          <w:noProof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E592B" w:rsidRPr="00321E00" w:rsidRDefault="00EE592B" w:rsidP="006E2037">
      <w:pPr>
        <w:rPr>
          <w:i/>
          <w:color w:val="00B050"/>
        </w:rPr>
      </w:pPr>
    </w:p>
    <w:p w:rsidR="00E769E0" w:rsidRPr="00321E00" w:rsidRDefault="006E2037" w:rsidP="006E2037">
      <w:pPr>
        <w:rPr>
          <w:b/>
          <w:sz w:val="40"/>
          <w:szCs w:val="40"/>
        </w:rPr>
      </w:pPr>
      <w:r w:rsidRPr="00321E00">
        <w:rPr>
          <w:b/>
          <w:noProof/>
          <w:sz w:val="40"/>
          <w:szCs w:val="40"/>
        </w:rPr>
        <w:t>MULIGHETSSTUDIE</w:t>
      </w:r>
    </w:p>
    <w:p w:rsidR="00E769E0" w:rsidRPr="00321E00" w:rsidRDefault="00E769E0" w:rsidP="006E2037">
      <w:pPr>
        <w:rPr>
          <w:b/>
        </w:rPr>
      </w:pPr>
    </w:p>
    <w:p w:rsidR="00E769E0" w:rsidRPr="00321E00" w:rsidRDefault="00C16031" w:rsidP="006E2037">
      <w:pPr>
        <w:rPr>
          <w:b/>
          <w:sz w:val="40"/>
          <w:szCs w:val="40"/>
        </w:rPr>
      </w:pPr>
      <w:r w:rsidRPr="00321E00">
        <w:rPr>
          <w:b/>
          <w:sz w:val="40"/>
          <w:szCs w:val="40"/>
        </w:rPr>
        <w:t>Prosjekt</w:t>
      </w:r>
    </w:p>
    <w:p w:rsidR="00B80B3C" w:rsidRPr="00321E00" w:rsidRDefault="00B80B3C" w:rsidP="006E2037">
      <w:pPr>
        <w:rPr>
          <w:b/>
        </w:rPr>
      </w:pPr>
      <w:bookmarkStart w:id="0" w:name="_GoBack"/>
      <w:bookmarkEnd w:id="0"/>
    </w:p>
    <w:p w:rsidR="00E769E0" w:rsidRPr="00321E00" w:rsidRDefault="00C16031" w:rsidP="006E2037">
      <w:pPr>
        <w:rPr>
          <w:b/>
          <w:sz w:val="40"/>
          <w:szCs w:val="40"/>
        </w:rPr>
      </w:pPr>
      <w:r w:rsidRPr="00321E00">
        <w:rPr>
          <w:b/>
          <w:sz w:val="40"/>
          <w:szCs w:val="40"/>
        </w:rPr>
        <w:t>M</w:t>
      </w:r>
      <w:r w:rsidR="00E769E0" w:rsidRPr="00321E00">
        <w:rPr>
          <w:b/>
          <w:sz w:val="40"/>
          <w:szCs w:val="40"/>
        </w:rPr>
        <w:t>åned årstall</w:t>
      </w:r>
    </w:p>
    <w:p w:rsidR="006E2037" w:rsidRPr="00321E00" w:rsidRDefault="006E2037" w:rsidP="006E2037">
      <w:pPr>
        <w:rPr>
          <w:b/>
        </w:rPr>
      </w:pPr>
    </w:p>
    <w:p w:rsidR="006E2037" w:rsidRPr="00321E00" w:rsidRDefault="006E2037" w:rsidP="000F5C07">
      <w:r w:rsidRPr="00321E00">
        <w:t>Bilde</w:t>
      </w:r>
      <w:r w:rsidR="0091491A" w:rsidRPr="00321E00">
        <w:t>(r)</w:t>
      </w:r>
    </w:p>
    <w:p w:rsidR="006E2037" w:rsidRPr="00321E00" w:rsidRDefault="006E2037" w:rsidP="006E2037">
      <w:pPr>
        <w:rPr>
          <w:b/>
        </w:rPr>
      </w:pPr>
    </w:p>
    <w:p w:rsidR="00C44574" w:rsidRPr="00321E00" w:rsidRDefault="0091491A" w:rsidP="006E2037">
      <w:r w:rsidRPr="00321E00">
        <w:t>Eventuelt a</w:t>
      </w:r>
      <w:r w:rsidR="00C44574" w:rsidRPr="00321E00">
        <w:t>ndre logoer</w:t>
      </w:r>
    </w:p>
    <w:p w:rsidR="00A34998" w:rsidRDefault="00E769E0" w:rsidP="00321E00">
      <w:pPr>
        <w:rPr>
          <w:b/>
          <w:sz w:val="28"/>
          <w:szCs w:val="28"/>
        </w:rPr>
      </w:pPr>
      <w:r w:rsidRPr="00321E00">
        <w:br w:type="page"/>
      </w:r>
      <w:r w:rsidR="00980B65" w:rsidRPr="00321E00">
        <w:rPr>
          <w:b/>
          <w:sz w:val="28"/>
          <w:szCs w:val="28"/>
        </w:rPr>
        <w:lastRenderedPageBreak/>
        <w:t>INNHOLDSFORTEGNELSE</w:t>
      </w:r>
    </w:p>
    <w:p w:rsidR="00321E00" w:rsidRPr="00321E00" w:rsidRDefault="00321E00" w:rsidP="00321E00">
      <w:pPr>
        <w:rPr>
          <w:b/>
          <w:sz w:val="28"/>
          <w:szCs w:val="28"/>
        </w:rPr>
      </w:pPr>
    </w:p>
    <w:p w:rsidR="00321E00" w:rsidRDefault="000A3111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r w:rsidRPr="00321E00">
        <w:rPr>
          <w:rFonts w:ascii="Calibri" w:hAnsi="Calibri"/>
        </w:rPr>
        <w:fldChar w:fldCharType="begin"/>
      </w:r>
      <w:r w:rsidRPr="00321E00">
        <w:rPr>
          <w:rFonts w:ascii="Calibri" w:hAnsi="Calibri"/>
        </w:rPr>
        <w:instrText xml:space="preserve"> TOC \o "1-2" \h \z \u </w:instrText>
      </w:r>
      <w:r w:rsidRPr="00321E00">
        <w:rPr>
          <w:rFonts w:ascii="Calibri" w:hAnsi="Calibri"/>
        </w:rPr>
        <w:fldChar w:fldCharType="separate"/>
      </w:r>
      <w:hyperlink w:anchor="_Toc329777274" w:history="1">
        <w:r w:rsidR="00321E00" w:rsidRPr="007777A8">
          <w:rPr>
            <w:rStyle w:val="Hyperkobling"/>
          </w:rPr>
          <w:t>1.</w:t>
        </w:r>
        <w:r w:rsidR="00321E00"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="00321E00" w:rsidRPr="007777A8">
          <w:rPr>
            <w:rStyle w:val="Hyperkobling"/>
          </w:rPr>
          <w:t>Sammendrag</w:t>
        </w:r>
        <w:r w:rsidR="00321E00">
          <w:rPr>
            <w:webHidden/>
          </w:rPr>
          <w:tab/>
        </w:r>
        <w:r w:rsidR="00321E00">
          <w:rPr>
            <w:webHidden/>
          </w:rPr>
          <w:fldChar w:fldCharType="begin"/>
        </w:r>
        <w:r w:rsidR="00321E00">
          <w:rPr>
            <w:webHidden/>
          </w:rPr>
          <w:instrText xml:space="preserve"> PAGEREF _Toc329777274 \h </w:instrText>
        </w:r>
        <w:r w:rsidR="00321E00">
          <w:rPr>
            <w:webHidden/>
          </w:rPr>
        </w:r>
        <w:r w:rsidR="00321E00">
          <w:rPr>
            <w:webHidden/>
          </w:rPr>
          <w:fldChar w:fldCharType="separate"/>
        </w:r>
        <w:r w:rsidR="000A51B1">
          <w:rPr>
            <w:webHidden/>
          </w:rPr>
          <w:t>2</w:t>
        </w:r>
        <w:r w:rsidR="00321E00"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75" w:history="1">
        <w:r w:rsidRPr="007777A8">
          <w:rPr>
            <w:rStyle w:val="Hyperkobling"/>
          </w:rPr>
          <w:t>2.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Formål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76" w:history="1">
        <w:r w:rsidRPr="007777A8">
          <w:rPr>
            <w:rStyle w:val="Hyperkobling"/>
          </w:rPr>
          <w:t>3.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Organisasjon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77" w:history="1">
        <w:r w:rsidRPr="007777A8">
          <w:rPr>
            <w:rStyle w:val="Hyperkobling"/>
          </w:rPr>
          <w:t>4.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Behov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78" w:history="1">
        <w:r w:rsidRPr="007777A8">
          <w:rPr>
            <w:rStyle w:val="Hyperkobling"/>
          </w:rPr>
          <w:t>4.1.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Skolebehovsplan og elevkapasitet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79" w:history="1">
        <w:r w:rsidRPr="007777A8">
          <w:rPr>
            <w:rStyle w:val="Hyperkobling"/>
          </w:rPr>
          <w:t>4.2.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Arealnormer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80" w:history="1">
        <w:r w:rsidRPr="007777A8">
          <w:rPr>
            <w:rStyle w:val="Hyperkobling"/>
          </w:rPr>
          <w:t>5.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Dagens situasjon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1" w:history="1">
        <w:r w:rsidRPr="007777A8">
          <w:rPr>
            <w:rStyle w:val="Hyperkobling"/>
          </w:rPr>
          <w:t>5.1.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Tomt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2" w:history="1">
        <w:r w:rsidRPr="007777A8">
          <w:rPr>
            <w:rStyle w:val="Hyperkobling"/>
          </w:rPr>
          <w:t>5.2.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Reguleringsmessige 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3" w:history="1">
        <w:r w:rsidRPr="007777A8">
          <w:rPr>
            <w:rStyle w:val="Hyperkobling"/>
          </w:rPr>
          <w:t>5.3.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Dagens bygningsmasse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4" w:history="1">
        <w:r w:rsidRPr="007777A8">
          <w:rPr>
            <w:rStyle w:val="Hyperkobling"/>
          </w:rPr>
          <w:t>5.4.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Dagens areal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5" w:history="1">
        <w:r w:rsidRPr="007777A8">
          <w:rPr>
            <w:rStyle w:val="Hyperkobling"/>
          </w:rPr>
          <w:t>5.5.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Dagens elevtall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6" w:history="1">
        <w:r w:rsidRPr="007777A8">
          <w:rPr>
            <w:rStyle w:val="Hyperkobling"/>
          </w:rPr>
          <w:t>5.6.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Behov for akuttiltak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87" w:history="1">
        <w:r w:rsidRPr="007777A8">
          <w:rPr>
            <w:rStyle w:val="Hyperkobling"/>
          </w:rPr>
          <w:t>6.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Løsningsforslag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8" w:history="1">
        <w:r w:rsidRPr="007777A8">
          <w:rPr>
            <w:rStyle w:val="Hyperkobling"/>
          </w:rPr>
          <w:t>6.1.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Grunnlagsdata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89" w:history="1">
        <w:r w:rsidRPr="007777A8">
          <w:rPr>
            <w:rStyle w:val="Hyperkobling"/>
          </w:rPr>
          <w:t>6.2.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Reguleringsmessige begrensninger og muligheter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0" w:history="1">
        <w:r w:rsidRPr="007777A8">
          <w:rPr>
            <w:rStyle w:val="Hyperkobling"/>
          </w:rPr>
          <w:t>6.3.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Bygningen(es) fleksibilitet, generalitet og elastisitet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1" w:history="1">
        <w:r w:rsidRPr="007777A8">
          <w:rPr>
            <w:rStyle w:val="Hyperkobling"/>
          </w:rPr>
          <w:t>6.4.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Muligheter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2" w:history="1">
        <w:r w:rsidRPr="007777A8">
          <w:rPr>
            <w:rStyle w:val="Hyperkobling"/>
          </w:rPr>
          <w:t>6.5.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Arealoppstilling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3" w:history="1">
        <w:r w:rsidRPr="007777A8">
          <w:rPr>
            <w:rStyle w:val="Hyperkobling"/>
          </w:rPr>
          <w:t>6.6.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Miljø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94" w:history="1">
        <w:r w:rsidRPr="007777A8">
          <w:rPr>
            <w:rStyle w:val="Hyperkobling"/>
          </w:rPr>
          <w:t>7.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RISKOHÅNDTERING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295" w:history="1">
        <w:r w:rsidRPr="007777A8">
          <w:rPr>
            <w:rStyle w:val="Hyperkobling"/>
          </w:rPr>
          <w:t>8.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Økonomi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6" w:history="1">
        <w:r w:rsidRPr="007777A8">
          <w:rPr>
            <w:rStyle w:val="Hyperkobling"/>
          </w:rPr>
          <w:t>8.1.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Enøk-tiltak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7" w:history="1">
        <w:r w:rsidRPr="007777A8">
          <w:rPr>
            <w:rStyle w:val="Hyperkobling"/>
          </w:rPr>
          <w:t>8.2.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LCC-beregning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8" w:history="1">
        <w:r w:rsidRPr="007777A8">
          <w:rPr>
            <w:rStyle w:val="Hyperkobling"/>
          </w:rPr>
          <w:t>8.3.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Investeringskalkyle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2"/>
        <w:rPr>
          <w:rFonts w:ascii="Calibri" w:hAnsi="Calibri"/>
          <w:b/>
          <w:bCs w:val="0"/>
          <w:szCs w:val="22"/>
        </w:rPr>
      </w:pPr>
      <w:hyperlink w:anchor="_Toc329777299" w:history="1">
        <w:r w:rsidRPr="007777A8">
          <w:rPr>
            <w:rStyle w:val="Hyperkobling"/>
          </w:rPr>
          <w:t>8.4.</w:t>
        </w:r>
        <w:r>
          <w:rPr>
            <w:rFonts w:ascii="Calibri" w:hAnsi="Calibri"/>
            <w:b/>
            <w:bCs w:val="0"/>
            <w:szCs w:val="22"/>
          </w:rPr>
          <w:tab/>
        </w:r>
        <w:r w:rsidRPr="007777A8">
          <w:rPr>
            <w:rStyle w:val="Hyperkobling"/>
          </w:rPr>
          <w:t>Husleievirkning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300" w:history="1">
        <w:r w:rsidRPr="007777A8">
          <w:rPr>
            <w:rStyle w:val="Hyperkobling"/>
          </w:rPr>
          <w:t>9.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Fremdriftsplan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21E00" w:rsidRDefault="00321E00">
      <w:pPr>
        <w:pStyle w:val="INNH1"/>
        <w:rPr>
          <w:rFonts w:ascii="Calibri" w:hAnsi="Calibri" w:cs="Times New Roman"/>
          <w:b w:val="0"/>
          <w:bCs w:val="0"/>
          <w:caps w:val="0"/>
          <w:szCs w:val="22"/>
        </w:rPr>
      </w:pPr>
      <w:hyperlink w:anchor="_Toc329777301" w:history="1">
        <w:r w:rsidRPr="007777A8">
          <w:rPr>
            <w:rStyle w:val="Hyperkobling"/>
          </w:rPr>
          <w:t>10.</w:t>
        </w:r>
        <w:r>
          <w:rPr>
            <w:rFonts w:ascii="Calibri" w:hAnsi="Calibri" w:cs="Times New Roman"/>
            <w:b w:val="0"/>
            <w:bCs w:val="0"/>
            <w:caps w:val="0"/>
            <w:szCs w:val="22"/>
          </w:rPr>
          <w:tab/>
        </w:r>
        <w:r w:rsidRPr="007777A8">
          <w:rPr>
            <w:rStyle w:val="Hyperkobling"/>
          </w:rPr>
          <w:t>Vedlegg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_Toc329777301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A51B1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34998" w:rsidRPr="00321E00" w:rsidRDefault="000A3111" w:rsidP="00F17DCB">
      <w:pPr>
        <w:spacing w:before="200"/>
        <w:rPr>
          <w:rFonts w:cs="Arial"/>
          <w:b/>
          <w:bCs/>
          <w:sz w:val="24"/>
          <w:szCs w:val="24"/>
        </w:rPr>
      </w:pPr>
      <w:r w:rsidRPr="00321E00">
        <w:rPr>
          <w:rFonts w:cs="Arial"/>
          <w:caps/>
          <w:sz w:val="24"/>
          <w:szCs w:val="24"/>
        </w:rPr>
        <w:fldChar w:fldCharType="end"/>
      </w:r>
    </w:p>
    <w:p w:rsidR="00826A39" w:rsidRPr="00321E00" w:rsidRDefault="00826A39" w:rsidP="00826A39">
      <w:pPr>
        <w:rPr>
          <w:rFonts w:cs="Arial"/>
          <w:b/>
          <w:bCs/>
          <w:sz w:val="24"/>
          <w:szCs w:val="24"/>
        </w:rPr>
      </w:pPr>
    </w:p>
    <w:p w:rsidR="00826A39" w:rsidRPr="00321E00" w:rsidRDefault="007A59A6" w:rsidP="00F835E9">
      <w:pPr>
        <w:pStyle w:val="Overskrift1"/>
      </w:pPr>
      <w:r w:rsidRPr="00321E00">
        <w:br w:type="page"/>
      </w:r>
      <w:bookmarkStart w:id="1" w:name="_Toc329777274"/>
      <w:r w:rsidR="00D74902" w:rsidRPr="00321E00">
        <w:lastRenderedPageBreak/>
        <w:t>Sammendrag</w:t>
      </w:r>
      <w:bookmarkEnd w:id="1"/>
    </w:p>
    <w:p w:rsidR="00D74902" w:rsidRPr="00321E00" w:rsidRDefault="00EC680C" w:rsidP="00F835E9">
      <w:pPr>
        <w:pStyle w:val="Overskrift1"/>
      </w:pPr>
      <w:bookmarkStart w:id="2" w:name="_Toc329777275"/>
      <w:r w:rsidRPr="00321E00">
        <w:t>Formål</w:t>
      </w:r>
      <w:bookmarkEnd w:id="2"/>
    </w:p>
    <w:p w:rsidR="00EC680C" w:rsidRPr="00321E00" w:rsidRDefault="000D0BAF" w:rsidP="00F835E9">
      <w:r w:rsidRPr="00321E00">
        <w:t>Beskrive målet med mulighetsstudiet</w:t>
      </w:r>
      <w:r w:rsidR="00843D97" w:rsidRPr="00321E00">
        <w:t>; hva skal vurderes</w:t>
      </w:r>
    </w:p>
    <w:p w:rsidR="009C51E4" w:rsidRPr="00321E00" w:rsidRDefault="009C51E4" w:rsidP="00F835E9">
      <w:pPr>
        <w:pStyle w:val="Overskrift1"/>
      </w:pPr>
      <w:bookmarkStart w:id="3" w:name="_Toc329777276"/>
      <w:r w:rsidRPr="00321E00">
        <w:t>Organisasjon</w:t>
      </w:r>
      <w:bookmarkEnd w:id="3"/>
    </w:p>
    <w:p w:rsidR="00EE592B" w:rsidRPr="00321E00" w:rsidRDefault="000F5C07" w:rsidP="00357BF8">
      <w:r w:rsidRPr="00321E00">
        <w:t>Angi</w:t>
      </w:r>
      <w:r w:rsidR="009C51E4" w:rsidRPr="00321E00">
        <w:t xml:space="preserve"> deltagerne i mulighetsstudiet</w:t>
      </w:r>
      <w:r w:rsidR="00EE592B" w:rsidRPr="00321E00">
        <w:t xml:space="preserve">. </w:t>
      </w:r>
    </w:p>
    <w:p w:rsidR="00284A73" w:rsidRPr="00321E00" w:rsidRDefault="00284A73" w:rsidP="00F835E9">
      <w:pPr>
        <w:pStyle w:val="Overskrift1"/>
      </w:pPr>
      <w:bookmarkStart w:id="4" w:name="_Toc329777277"/>
      <w:r w:rsidRPr="00321E00">
        <w:t>Behov</w:t>
      </w:r>
      <w:bookmarkEnd w:id="4"/>
    </w:p>
    <w:p w:rsidR="00284A73" w:rsidRPr="00321E00" w:rsidRDefault="00284A73" w:rsidP="00F835E9">
      <w:pPr>
        <w:pStyle w:val="Overskrift2"/>
      </w:pPr>
      <w:bookmarkStart w:id="5" w:name="_Toc329777278"/>
      <w:r w:rsidRPr="00321E00">
        <w:t>Skolebehovsplan</w:t>
      </w:r>
      <w:r w:rsidR="00A96946" w:rsidRPr="00321E00">
        <w:t xml:space="preserve"> og elevkapasitet</w:t>
      </w:r>
      <w:bookmarkEnd w:id="5"/>
    </w:p>
    <w:p w:rsidR="00284A73" w:rsidRPr="00321E00" w:rsidRDefault="00A96946" w:rsidP="00F835E9">
      <w:pPr>
        <w:pStyle w:val="Overskrift2"/>
      </w:pPr>
      <w:bookmarkStart w:id="6" w:name="_Toc329777279"/>
      <w:r w:rsidRPr="00321E00">
        <w:t>Arealnormer</w:t>
      </w:r>
      <w:bookmarkEnd w:id="6"/>
    </w:p>
    <w:p w:rsidR="000D0BAF" w:rsidRPr="00321E00" w:rsidRDefault="000D0BAF" w:rsidP="00F835E9">
      <w:pPr>
        <w:pStyle w:val="Overskrift1"/>
      </w:pPr>
      <w:bookmarkStart w:id="7" w:name="_Toc329777280"/>
      <w:r w:rsidRPr="00321E00">
        <w:t>Dagens situasjon</w:t>
      </w:r>
      <w:bookmarkEnd w:id="7"/>
    </w:p>
    <w:p w:rsidR="000D0BAF" w:rsidRPr="00321E00" w:rsidRDefault="000D0BAF" w:rsidP="00357BF8">
      <w:r w:rsidRPr="00321E00">
        <w:t>Beskrive dagens situasjon</w:t>
      </w:r>
    </w:p>
    <w:p w:rsidR="000D0BAF" w:rsidRPr="00321E00" w:rsidRDefault="000D0BAF" w:rsidP="00F835E9">
      <w:pPr>
        <w:pStyle w:val="Overskrift2"/>
      </w:pPr>
      <w:bookmarkStart w:id="8" w:name="_Toc329777281"/>
      <w:r w:rsidRPr="00321E00">
        <w:t>Tomt</w:t>
      </w:r>
      <w:bookmarkEnd w:id="8"/>
    </w:p>
    <w:p w:rsidR="00EE592B" w:rsidRPr="00321E00" w:rsidRDefault="00EE592B" w:rsidP="00EE592B">
      <w:r w:rsidRPr="00321E00">
        <w:t xml:space="preserve">Grunnundersøkelser, trafikkforhold, luftkvaliteten i området og andre miljømessige </w:t>
      </w:r>
      <w:r w:rsidR="002563C0" w:rsidRPr="00321E00">
        <w:t>forhold</w:t>
      </w:r>
      <w:r w:rsidRPr="00321E00">
        <w:t xml:space="preserve"> skal beskrives.</w:t>
      </w:r>
    </w:p>
    <w:p w:rsidR="000D0BAF" w:rsidRPr="00321E00" w:rsidRDefault="000D0BAF" w:rsidP="00F835E9">
      <w:pPr>
        <w:pStyle w:val="Overskrift2"/>
      </w:pPr>
      <w:bookmarkStart w:id="9" w:name="_Toc329777282"/>
      <w:r w:rsidRPr="00321E00">
        <w:t>Reguleringsmessige forhold</w:t>
      </w:r>
      <w:bookmarkEnd w:id="9"/>
    </w:p>
    <w:p w:rsidR="000D0BAF" w:rsidRPr="00321E00" w:rsidRDefault="000D0BAF" w:rsidP="00F835E9">
      <w:pPr>
        <w:pStyle w:val="Overskrift2"/>
      </w:pPr>
      <w:bookmarkStart w:id="10" w:name="_Toc329777283"/>
      <w:r w:rsidRPr="00321E00">
        <w:t>Dagens bygningsmasse</w:t>
      </w:r>
      <w:bookmarkEnd w:id="10"/>
    </w:p>
    <w:p w:rsidR="00284A73" w:rsidRPr="00321E00" w:rsidRDefault="00284A73" w:rsidP="00F835E9">
      <w:pPr>
        <w:pStyle w:val="Overskrift2"/>
      </w:pPr>
      <w:bookmarkStart w:id="11" w:name="_Toc329777284"/>
      <w:r w:rsidRPr="00321E00">
        <w:t>Dagens areal</w:t>
      </w:r>
      <w:bookmarkEnd w:id="11"/>
    </w:p>
    <w:p w:rsidR="00F53F5E" w:rsidRPr="00321E00" w:rsidRDefault="00F53F5E" w:rsidP="00F835E9">
      <w:pPr>
        <w:pStyle w:val="Overskrift2"/>
      </w:pPr>
      <w:bookmarkStart w:id="12" w:name="_Toc329777285"/>
      <w:r w:rsidRPr="00321E00">
        <w:t>Dagens elevtall</w:t>
      </w:r>
      <w:bookmarkEnd w:id="12"/>
    </w:p>
    <w:p w:rsidR="009C51E4" w:rsidRPr="00321E00" w:rsidRDefault="009C51E4" w:rsidP="00F835E9">
      <w:pPr>
        <w:pStyle w:val="Overskrift2"/>
      </w:pPr>
      <w:bookmarkStart w:id="13" w:name="_Toc329777286"/>
      <w:r w:rsidRPr="00321E00">
        <w:t>Behov for akuttiltak</w:t>
      </w:r>
      <w:bookmarkEnd w:id="13"/>
    </w:p>
    <w:p w:rsidR="00F53F5E" w:rsidRPr="00321E00" w:rsidRDefault="009C51E4" w:rsidP="00357BF8">
      <w:r w:rsidRPr="00321E00">
        <w:t>Pålegg fra Arbeidstilsynet og akutt rehabiliteringsbehov</w:t>
      </w:r>
    </w:p>
    <w:p w:rsidR="00980FA8" w:rsidRPr="00321E00" w:rsidRDefault="00980FA8" w:rsidP="00F835E9">
      <w:pPr>
        <w:pStyle w:val="Overskrift1"/>
      </w:pPr>
      <w:bookmarkStart w:id="14" w:name="_Toc329777287"/>
      <w:r w:rsidRPr="00321E00">
        <w:t>Løsningsforslag</w:t>
      </w:r>
      <w:bookmarkEnd w:id="14"/>
    </w:p>
    <w:p w:rsidR="00F835E9" w:rsidRPr="00321E00" w:rsidRDefault="00F835E9" w:rsidP="00357BF8">
      <w:pPr>
        <w:pStyle w:val="Overskrift2"/>
      </w:pPr>
      <w:bookmarkStart w:id="15" w:name="_Toc329777288"/>
      <w:r w:rsidRPr="00321E00">
        <w:t>Grunnlagsdata</w:t>
      </w:r>
      <w:bookmarkEnd w:id="15"/>
    </w:p>
    <w:p w:rsidR="00C25A53" w:rsidRPr="00321E00" w:rsidRDefault="00C25A53" w:rsidP="00357BF8">
      <w:r w:rsidRPr="00321E00">
        <w:t>Hvilke data og opplysninger er mulighetsstudie basert på</w:t>
      </w:r>
      <w:r w:rsidR="00A87586" w:rsidRPr="00321E00">
        <w:t xml:space="preserve"> (som vedlegges rapporten)</w:t>
      </w:r>
    </w:p>
    <w:p w:rsidR="00C25A53" w:rsidRPr="00321E00" w:rsidRDefault="00357BF8" w:rsidP="00357BF8">
      <w:pPr>
        <w:pStyle w:val="Overskrift2"/>
      </w:pPr>
      <w:bookmarkStart w:id="16" w:name="_Toc329777289"/>
      <w:r w:rsidRPr="00321E00">
        <w:lastRenderedPageBreak/>
        <w:t>Reguleringsmessige begrensninger og muligheter</w:t>
      </w:r>
      <w:bookmarkEnd w:id="16"/>
    </w:p>
    <w:p w:rsidR="00843D97" w:rsidRPr="00321E00" w:rsidRDefault="00843D97" w:rsidP="00357BF8">
      <w:r w:rsidRPr="00321E00">
        <w:t>Vurdering av reguleringsmessige begrensninger og muligheter</w:t>
      </w:r>
    </w:p>
    <w:p w:rsidR="00843D97" w:rsidRPr="00321E00" w:rsidRDefault="00E87D0F" w:rsidP="00357BF8">
      <w:pPr>
        <w:pStyle w:val="Overskrift2"/>
      </w:pPr>
      <w:bookmarkStart w:id="17" w:name="_Toc329777290"/>
      <w:r w:rsidRPr="00321E00">
        <w:t>B</w:t>
      </w:r>
      <w:r w:rsidR="00357BF8" w:rsidRPr="00321E00">
        <w:t>ygningen(es) fleksibilitet, generalitet og elastisitet</w:t>
      </w:r>
      <w:bookmarkEnd w:id="17"/>
    </w:p>
    <w:p w:rsidR="0040126A" w:rsidRPr="00321E00" w:rsidRDefault="0040126A" w:rsidP="00357BF8">
      <w:r w:rsidRPr="00321E00">
        <w:t>Vurdering av bygningen(es) fleksibilitet, generalitet og elastisitet</w:t>
      </w:r>
    </w:p>
    <w:p w:rsidR="00843D97" w:rsidRPr="00321E00" w:rsidRDefault="00C16031" w:rsidP="00357BF8">
      <w:pPr>
        <w:pStyle w:val="Overskrift2"/>
      </w:pPr>
      <w:bookmarkStart w:id="18" w:name="_Toc329777291"/>
      <w:r w:rsidRPr="00321E00">
        <w:t>Muligheter</w:t>
      </w:r>
      <w:bookmarkEnd w:id="18"/>
    </w:p>
    <w:p w:rsidR="00980FA8" w:rsidRPr="00321E00" w:rsidRDefault="00C25A53" w:rsidP="00357BF8">
      <w:r w:rsidRPr="00321E00">
        <w:t>Vurderinger, anbefalinger og beskrivelse av løsningsalternativer med henvisning til eventuelle vedlagte tegninger</w:t>
      </w:r>
      <w:r w:rsidR="009E6830" w:rsidRPr="00321E00">
        <w:t>.</w:t>
      </w:r>
    </w:p>
    <w:p w:rsidR="00DD46D6" w:rsidRPr="00321E00" w:rsidRDefault="00DD46D6" w:rsidP="00DD46D6">
      <w:pPr>
        <w:pStyle w:val="Overskrift2"/>
      </w:pPr>
      <w:bookmarkStart w:id="19" w:name="_Toc329777292"/>
      <w:r w:rsidRPr="00321E00">
        <w:t>Arealoppstilling</w:t>
      </w:r>
      <w:bookmarkEnd w:id="19"/>
    </w:p>
    <w:p w:rsidR="00DD46D6" w:rsidRPr="00321E00" w:rsidRDefault="002970E9" w:rsidP="00DD46D6">
      <w:r w:rsidRPr="00321E00">
        <w:t>Arealoppstilling, arealskjema</w:t>
      </w:r>
      <w:r w:rsidR="00DD46D6" w:rsidRPr="00321E00">
        <w:t xml:space="preserve"> eller lignende</w:t>
      </w:r>
      <w:r w:rsidRPr="00321E00">
        <w:t>.</w:t>
      </w:r>
    </w:p>
    <w:p w:rsidR="002563C0" w:rsidRPr="00321E00" w:rsidRDefault="002563C0" w:rsidP="002563C0">
      <w:pPr>
        <w:pStyle w:val="Overskrift2"/>
      </w:pPr>
      <w:bookmarkStart w:id="20" w:name="_Toc329777293"/>
      <w:r w:rsidRPr="00321E00">
        <w:t>Miljø</w:t>
      </w:r>
      <w:bookmarkEnd w:id="20"/>
    </w:p>
    <w:p w:rsidR="002563C0" w:rsidRPr="00321E00" w:rsidRDefault="002563C0" w:rsidP="002563C0">
      <w:r w:rsidRPr="00321E00">
        <w:t>Vesentlig miljøaspekter, miljømål/krav må inn. Det må gis en begrunnelse for hvorfor nettopp disse er valgt, og hvordan man kom frem til dette.</w:t>
      </w:r>
    </w:p>
    <w:p w:rsidR="002563C0" w:rsidRPr="00321E00" w:rsidRDefault="002563C0" w:rsidP="002563C0"/>
    <w:p w:rsidR="002563C0" w:rsidRPr="00321E00" w:rsidRDefault="002563C0" w:rsidP="002563C0">
      <w:r w:rsidRPr="00321E00">
        <w:t xml:space="preserve">Det må videre beskrives </w:t>
      </w:r>
      <w:r w:rsidRPr="00321E00">
        <w:rPr>
          <w:i/>
        </w:rPr>
        <w:t>ett nytt miljøtiltak</w:t>
      </w:r>
      <w:r w:rsidRPr="00321E00">
        <w:t xml:space="preserve"> som skal innføres i dette </w:t>
      </w:r>
      <w:r w:rsidR="007045CC" w:rsidRPr="00321E00">
        <w:t xml:space="preserve">konkrete </w:t>
      </w:r>
      <w:r w:rsidRPr="00321E00">
        <w:t>prosjektet</w:t>
      </w:r>
      <w:r w:rsidR="009E6830" w:rsidRPr="00321E00">
        <w:t>.</w:t>
      </w:r>
    </w:p>
    <w:p w:rsidR="00EE592B" w:rsidRPr="00321E00" w:rsidRDefault="00EE592B" w:rsidP="00EE592B">
      <w:pPr>
        <w:pStyle w:val="Overskrift1"/>
      </w:pPr>
      <w:bookmarkStart w:id="21" w:name="_Toc329777294"/>
      <w:r w:rsidRPr="00321E00">
        <w:t>RISKOHÅNDTERING</w:t>
      </w:r>
      <w:bookmarkEnd w:id="21"/>
      <w:r w:rsidR="007045CC" w:rsidRPr="00321E00">
        <w:t xml:space="preserve"> </w:t>
      </w:r>
    </w:p>
    <w:p w:rsidR="00EE592B" w:rsidRPr="00321E00" w:rsidRDefault="00F17DCB" w:rsidP="00EE592B">
      <w:r w:rsidRPr="00321E00">
        <w:t>Risikohåndtering i dette prosjektet må beskrives. Eget vedlegg dersom nødvendig.</w:t>
      </w:r>
    </w:p>
    <w:p w:rsidR="0040126A" w:rsidRPr="00321E00" w:rsidRDefault="0040126A" w:rsidP="00F835E9">
      <w:pPr>
        <w:pStyle w:val="Overskrift1"/>
      </w:pPr>
      <w:bookmarkStart w:id="22" w:name="_Toc329777295"/>
      <w:r w:rsidRPr="00321E00">
        <w:t>Økonomi</w:t>
      </w:r>
      <w:bookmarkEnd w:id="22"/>
    </w:p>
    <w:p w:rsidR="00F17DCB" w:rsidRPr="00321E00" w:rsidRDefault="00F17DCB" w:rsidP="00F17DCB">
      <w:pPr>
        <w:pStyle w:val="Overskrift2"/>
      </w:pPr>
      <w:bookmarkStart w:id="23" w:name="_Toc329777296"/>
      <w:r w:rsidRPr="00321E00">
        <w:t>Enøk-tiltak</w:t>
      </w:r>
      <w:bookmarkEnd w:id="23"/>
      <w:r w:rsidRPr="00321E00">
        <w:t xml:space="preserve"> </w:t>
      </w:r>
    </w:p>
    <w:p w:rsidR="00F17DCB" w:rsidRPr="00321E00" w:rsidRDefault="00F17DCB" w:rsidP="00F17DCB">
      <w:r w:rsidRPr="00321E00">
        <w:t>Nytt punkt som må beskrives.</w:t>
      </w:r>
    </w:p>
    <w:p w:rsidR="00F17DCB" w:rsidRPr="00321E00" w:rsidRDefault="00F17DCB" w:rsidP="00F17DCB">
      <w:pPr>
        <w:pStyle w:val="Overskrift2"/>
      </w:pPr>
      <w:bookmarkStart w:id="24" w:name="_Toc329777297"/>
      <w:r w:rsidRPr="00321E00">
        <w:t>LCC-beregning</w:t>
      </w:r>
      <w:bookmarkEnd w:id="24"/>
    </w:p>
    <w:p w:rsidR="00F17DCB" w:rsidRPr="00321E00" w:rsidRDefault="008B6AE7" w:rsidP="00F17DCB">
      <w:r w:rsidRPr="00321E00">
        <w:t xml:space="preserve">I samarbeid med eiendomsavdelingen </w:t>
      </w:r>
      <w:r w:rsidR="00F17DCB" w:rsidRPr="00321E00">
        <w:t>må det fortas LCC-beregninger</w:t>
      </w:r>
      <w:r w:rsidR="009E6830" w:rsidRPr="00321E00">
        <w:t>.</w:t>
      </w:r>
    </w:p>
    <w:p w:rsidR="0040126A" w:rsidRPr="00321E00" w:rsidRDefault="0040126A" w:rsidP="00F835E9">
      <w:pPr>
        <w:pStyle w:val="Overskrift2"/>
      </w:pPr>
      <w:bookmarkStart w:id="25" w:name="_Toc329777298"/>
      <w:r w:rsidRPr="00321E00">
        <w:t>Investeringskalkyle</w:t>
      </w:r>
      <w:bookmarkEnd w:id="25"/>
    </w:p>
    <w:p w:rsidR="00F17DCB" w:rsidRPr="00321E00" w:rsidRDefault="00F17DCB" w:rsidP="00F17DCB"/>
    <w:p w:rsidR="0040126A" w:rsidRPr="00321E00" w:rsidRDefault="0040126A" w:rsidP="00F835E9">
      <w:pPr>
        <w:pStyle w:val="Overskrift2"/>
      </w:pPr>
      <w:bookmarkStart w:id="26" w:name="_Toc329777299"/>
      <w:r w:rsidRPr="00321E00">
        <w:t>Husleievirkning</w:t>
      </w:r>
      <w:bookmarkEnd w:id="26"/>
    </w:p>
    <w:p w:rsidR="0040126A" w:rsidRPr="00321E00" w:rsidRDefault="0040126A" w:rsidP="00F835E9">
      <w:pPr>
        <w:pStyle w:val="Overskrift1"/>
      </w:pPr>
      <w:bookmarkStart w:id="27" w:name="_Toc329777300"/>
      <w:r w:rsidRPr="00321E00">
        <w:t>Fremdriftsplan</w:t>
      </w:r>
      <w:bookmarkEnd w:id="27"/>
    </w:p>
    <w:p w:rsidR="0040126A" w:rsidRPr="00321E00" w:rsidRDefault="0040126A" w:rsidP="00F835E9">
      <w:pPr>
        <w:pStyle w:val="Overskrift1"/>
      </w:pPr>
      <w:bookmarkStart w:id="28" w:name="_Toc329777301"/>
      <w:r w:rsidRPr="00321E00">
        <w:t>Vedlegg</w:t>
      </w:r>
      <w:bookmarkEnd w:id="28"/>
    </w:p>
    <w:sectPr w:rsidR="0040126A" w:rsidRPr="00321E00" w:rsidSect="00321E0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4" w:right="1418" w:bottom="1021" w:left="1418" w:header="454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B1" w:rsidRDefault="000A51B1">
      <w:r>
        <w:separator/>
      </w:r>
    </w:p>
  </w:endnote>
  <w:endnote w:type="continuationSeparator" w:id="0">
    <w:p w:rsidR="000A51B1" w:rsidRDefault="000A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00" w:rsidRPr="00A8394D" w:rsidRDefault="00321E00" w:rsidP="00321E00">
    <w:pPr>
      <w:pStyle w:val="Bunntekst"/>
      <w:jc w:val="right"/>
      <w:rPr>
        <w:sz w:val="20"/>
      </w:rPr>
    </w:pPr>
    <w:r w:rsidRPr="00A8394D">
      <w:rPr>
        <w:sz w:val="20"/>
      </w:rPr>
      <w:t xml:space="preserve">Side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PAGE   \* MERGEFORMAT </w:instrText>
    </w:r>
    <w:r w:rsidRPr="00A8394D">
      <w:rPr>
        <w:sz w:val="20"/>
      </w:rPr>
      <w:fldChar w:fldCharType="separate"/>
    </w:r>
    <w:r w:rsidR="000A51B1">
      <w:rPr>
        <w:noProof/>
        <w:sz w:val="20"/>
      </w:rPr>
      <w:t>2</w:t>
    </w:r>
    <w:r w:rsidRPr="00A8394D">
      <w:rPr>
        <w:sz w:val="20"/>
      </w:rPr>
      <w:fldChar w:fldCharType="end"/>
    </w:r>
    <w:r w:rsidRPr="00A8394D">
      <w:rPr>
        <w:sz w:val="20"/>
      </w:rPr>
      <w:t xml:space="preserve"> av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NUMPAGES  \# "0"  \* MERGEFORMAT </w:instrText>
    </w:r>
    <w:r w:rsidRPr="00A8394D">
      <w:rPr>
        <w:sz w:val="20"/>
      </w:rPr>
      <w:fldChar w:fldCharType="separate"/>
    </w:r>
    <w:r w:rsidR="000A51B1">
      <w:rPr>
        <w:noProof/>
        <w:sz w:val="20"/>
      </w:rPr>
      <w:t>4</w:t>
    </w:r>
    <w:r w:rsidRPr="00A8394D">
      <w:rPr>
        <w:sz w:val="20"/>
      </w:rPr>
      <w:fldChar w:fldCharType="end"/>
    </w:r>
  </w:p>
  <w:p w:rsidR="0002795A" w:rsidRPr="00321E00" w:rsidRDefault="00321E00" w:rsidP="00321E00">
    <w:pPr>
      <w:pStyle w:val="Bunntekst"/>
      <w:rPr>
        <w:szCs w:val="18"/>
      </w:rPr>
    </w:pPr>
    <w:r>
      <w:rPr>
        <w:noProof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35pt;margin-top:817.9pt;width:50.65pt;height:8.5pt;z-index:251658240;mso-position-horizontal-relative:page;mso-position-vertical-relative:page" stroked="f">
          <v:textbox style="mso-next-textbox:#_x0000_s2052" inset="0,0,0,0">
            <w:txbxContent>
              <w:p w:rsidR="00321E00" w:rsidRPr="00321E00" w:rsidRDefault="00321E00" w:rsidP="00321E00">
                <w:pPr>
                  <w:rPr>
                    <w:sz w:val="16"/>
                    <w:szCs w:val="16"/>
                  </w:rPr>
                </w:pPr>
                <w:r w:rsidRPr="00321E00">
                  <w:rPr>
                    <w:color w:val="999999"/>
                    <w:sz w:val="16"/>
                    <w:szCs w:val="16"/>
                  </w:rPr>
                  <w:fldChar w:fldCharType="begin"/>
                </w:r>
                <w:r w:rsidRPr="00321E00">
                  <w:rPr>
                    <w:color w:val="999999"/>
                    <w:sz w:val="16"/>
                    <w:szCs w:val="16"/>
                  </w:rPr>
                  <w:instrText xml:space="preserve"> DOCPROPERTY  Dokumentnummer  \* MERGEFORMAT </w:instrTex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separate"/>
                </w:r>
                <w:r w:rsidR="000A51B1" w:rsidRPr="000A51B1">
                  <w:rPr>
                    <w:bCs/>
                    <w:color w:val="999999"/>
                    <w:sz w:val="16"/>
                    <w:szCs w:val="16"/>
                  </w:rPr>
                  <w:t>100193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end"/>
                </w:r>
                <w:r w:rsidRPr="00321E00">
                  <w:rPr>
                    <w:color w:val="999999"/>
                    <w:sz w:val="16"/>
                    <w:szCs w:val="16"/>
                  </w:rPr>
                  <w:t xml:space="preserve"> - 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begin"/>
                </w:r>
                <w:r w:rsidRPr="00321E00">
                  <w:rPr>
                    <w:color w:val="999999"/>
                    <w:sz w:val="16"/>
                    <w:szCs w:val="16"/>
                  </w:rPr>
                  <w:instrText xml:space="preserve"> DOCPROPERTY  Status  \* MERGEFORMAT </w:instrTex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separate"/>
                </w:r>
                <w:r w:rsidR="000A51B1" w:rsidRPr="000A51B1">
                  <w:rPr>
                    <w:bCs/>
                    <w:color w:val="999999"/>
                    <w:sz w:val="16"/>
                    <w:szCs w:val="16"/>
                  </w:rPr>
                  <w:t>1.1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00" w:rsidRDefault="00321E00">
    <w:pPr>
      <w:pStyle w:val="Bunn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.35pt;margin-top:817.9pt;width:50.65pt;height:8.5pt;z-index:251659264;mso-position-horizontal-relative:page;mso-position-vertical-relative:page" stroked="f">
          <v:textbox style="mso-next-textbox:#_x0000_s2053" inset="0,0,0,0">
            <w:txbxContent>
              <w:p w:rsidR="00321E00" w:rsidRPr="00321E00" w:rsidRDefault="00321E00" w:rsidP="00321E00">
                <w:pPr>
                  <w:rPr>
                    <w:sz w:val="16"/>
                    <w:szCs w:val="16"/>
                  </w:rPr>
                </w:pPr>
                <w:r w:rsidRPr="00321E00">
                  <w:rPr>
                    <w:color w:val="999999"/>
                    <w:sz w:val="16"/>
                    <w:szCs w:val="16"/>
                  </w:rPr>
                  <w:fldChar w:fldCharType="begin"/>
                </w:r>
                <w:r w:rsidRPr="00321E00">
                  <w:rPr>
                    <w:color w:val="999999"/>
                    <w:sz w:val="16"/>
                    <w:szCs w:val="16"/>
                  </w:rPr>
                  <w:instrText xml:space="preserve"> DOCPROPERTY  Dokumentnummer  \* MERGEFORMAT </w:instrTex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separate"/>
                </w:r>
                <w:r w:rsidR="000A51B1" w:rsidRPr="000A51B1">
                  <w:rPr>
                    <w:bCs/>
                    <w:color w:val="999999"/>
                    <w:sz w:val="16"/>
                    <w:szCs w:val="16"/>
                  </w:rPr>
                  <w:t>100193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end"/>
                </w:r>
                <w:r w:rsidRPr="00321E00">
                  <w:rPr>
                    <w:color w:val="999999"/>
                    <w:sz w:val="16"/>
                    <w:szCs w:val="16"/>
                  </w:rPr>
                  <w:t xml:space="preserve"> - 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begin"/>
                </w:r>
                <w:r w:rsidRPr="00321E00">
                  <w:rPr>
                    <w:color w:val="999999"/>
                    <w:sz w:val="16"/>
                    <w:szCs w:val="16"/>
                  </w:rPr>
                  <w:instrText xml:space="preserve"> DOCPROPERTY  Status  \* MERGEFORMAT </w:instrTex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separate"/>
                </w:r>
                <w:r w:rsidR="000A51B1" w:rsidRPr="000A51B1">
                  <w:rPr>
                    <w:bCs/>
                    <w:color w:val="999999"/>
                    <w:sz w:val="16"/>
                    <w:szCs w:val="16"/>
                  </w:rPr>
                  <w:t>1.1</w:t>
                </w:r>
                <w:r w:rsidRPr="00321E00">
                  <w:rPr>
                    <w:color w:val="99999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B1" w:rsidRDefault="000A51B1">
      <w:r>
        <w:separator/>
      </w:r>
    </w:p>
  </w:footnote>
  <w:footnote w:type="continuationSeparator" w:id="0">
    <w:p w:rsidR="000A51B1" w:rsidRDefault="000A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00" w:rsidRDefault="000A51B1">
    <w:pPr>
      <w:pStyle w:val="Topptekst"/>
    </w:pPr>
    <w:r>
      <w:rPr>
        <w:noProof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195830" cy="351155"/>
          <wp:effectExtent l="0" t="0" r="0" b="0"/>
          <wp:wrapSquare wrapText="bothSides"/>
          <wp:docPr id="3" name="Bilde 3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E9" w:rsidRDefault="000A51B1">
    <w:r>
      <w:rPr>
        <w:noProof/>
      </w:rPr>
      <w:drawing>
        <wp:anchor distT="0" distB="0" distL="114300" distR="114300" simplePos="0" relativeHeight="251656192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613660" cy="417830"/>
          <wp:effectExtent l="0" t="0" r="0" b="0"/>
          <wp:wrapSquare wrapText="bothSides"/>
          <wp:docPr id="2" name="Bilde 2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8A6"/>
    <w:multiLevelType w:val="hybridMultilevel"/>
    <w:tmpl w:val="AC9A2F2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51098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A687A08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BEC1304"/>
    <w:multiLevelType w:val="multilevel"/>
    <w:tmpl w:val="3FC60AB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CD903FF"/>
    <w:multiLevelType w:val="multilevel"/>
    <w:tmpl w:val="C176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10E60"/>
    <w:multiLevelType w:val="hybridMultilevel"/>
    <w:tmpl w:val="518CE72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14AAF"/>
    <w:multiLevelType w:val="singleLevel"/>
    <w:tmpl w:val="C2FE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0D0BCC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76E5AA3"/>
    <w:multiLevelType w:val="multilevel"/>
    <w:tmpl w:val="0F28D2BE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3DB21D37"/>
    <w:multiLevelType w:val="singleLevel"/>
    <w:tmpl w:val="C2FE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AA5804"/>
    <w:multiLevelType w:val="singleLevel"/>
    <w:tmpl w:val="C2FE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C30E17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54E10B1B"/>
    <w:multiLevelType w:val="singleLevel"/>
    <w:tmpl w:val="C2FE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B11A63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3046362"/>
    <w:multiLevelType w:val="hybridMultilevel"/>
    <w:tmpl w:val="D29C2146"/>
    <w:lvl w:ilvl="0" w:tplc="0414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5D55E7E"/>
    <w:multiLevelType w:val="multilevel"/>
    <w:tmpl w:val="187CAF56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D814CA1"/>
    <w:multiLevelType w:val="multilevel"/>
    <w:tmpl w:val="C5A49CF0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7210328F"/>
    <w:multiLevelType w:val="hybridMultilevel"/>
    <w:tmpl w:val="CF683D3E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E3B4C"/>
    <w:multiLevelType w:val="singleLevel"/>
    <w:tmpl w:val="C2FE1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8"/>
  </w:num>
  <w:num w:numId="5">
    <w:abstractNumId w:val="6"/>
  </w:num>
  <w:num w:numId="6">
    <w:abstractNumId w:val="17"/>
  </w:num>
  <w:num w:numId="7">
    <w:abstractNumId w:val="5"/>
  </w:num>
  <w:num w:numId="8">
    <w:abstractNumId w:val="14"/>
  </w:num>
  <w:num w:numId="9">
    <w:abstractNumId w:val="0"/>
  </w:num>
  <w:num w:numId="10">
    <w:abstractNumId w:val="16"/>
  </w:num>
  <w:num w:numId="11">
    <w:abstractNumId w:val="4"/>
  </w:num>
  <w:num w:numId="12">
    <w:abstractNumId w:val="3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5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nb-NO" w:vendorID="666" w:dllVersion="513" w:checkStyle="1"/>
  <w:activeWritingStyle w:appName="MSWord" w:lang="nb-NO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51B1"/>
    <w:rsid w:val="0002795A"/>
    <w:rsid w:val="000311D4"/>
    <w:rsid w:val="00052265"/>
    <w:rsid w:val="00053E04"/>
    <w:rsid w:val="00082E52"/>
    <w:rsid w:val="000952EF"/>
    <w:rsid w:val="000A3111"/>
    <w:rsid w:val="000A51B1"/>
    <w:rsid w:val="000D0BAF"/>
    <w:rsid w:val="000F5C07"/>
    <w:rsid w:val="00177052"/>
    <w:rsid w:val="00190027"/>
    <w:rsid w:val="001B41C1"/>
    <w:rsid w:val="001B4D8A"/>
    <w:rsid w:val="001C181B"/>
    <w:rsid w:val="001E3344"/>
    <w:rsid w:val="00202B61"/>
    <w:rsid w:val="0025315E"/>
    <w:rsid w:val="002542ED"/>
    <w:rsid w:val="002563C0"/>
    <w:rsid w:val="00284A73"/>
    <w:rsid w:val="002970E9"/>
    <w:rsid w:val="002F4985"/>
    <w:rsid w:val="00310412"/>
    <w:rsid w:val="00321E00"/>
    <w:rsid w:val="0034309F"/>
    <w:rsid w:val="00357BF8"/>
    <w:rsid w:val="00371C5E"/>
    <w:rsid w:val="00376612"/>
    <w:rsid w:val="0038176D"/>
    <w:rsid w:val="00386218"/>
    <w:rsid w:val="003914C9"/>
    <w:rsid w:val="003A4029"/>
    <w:rsid w:val="003D40A9"/>
    <w:rsid w:val="0040126A"/>
    <w:rsid w:val="00401E88"/>
    <w:rsid w:val="00407B49"/>
    <w:rsid w:val="00407C2B"/>
    <w:rsid w:val="0043540D"/>
    <w:rsid w:val="00437228"/>
    <w:rsid w:val="00437501"/>
    <w:rsid w:val="00450825"/>
    <w:rsid w:val="00473390"/>
    <w:rsid w:val="00483A73"/>
    <w:rsid w:val="004A100F"/>
    <w:rsid w:val="004A442E"/>
    <w:rsid w:val="004D4FB6"/>
    <w:rsid w:val="004E6BFB"/>
    <w:rsid w:val="00503275"/>
    <w:rsid w:val="00514310"/>
    <w:rsid w:val="00520C3E"/>
    <w:rsid w:val="00527756"/>
    <w:rsid w:val="005301AC"/>
    <w:rsid w:val="005456F8"/>
    <w:rsid w:val="00585F98"/>
    <w:rsid w:val="00594252"/>
    <w:rsid w:val="005B43BF"/>
    <w:rsid w:val="005F1499"/>
    <w:rsid w:val="006171B5"/>
    <w:rsid w:val="00621615"/>
    <w:rsid w:val="006A05F8"/>
    <w:rsid w:val="006C033B"/>
    <w:rsid w:val="006C2857"/>
    <w:rsid w:val="006E2037"/>
    <w:rsid w:val="006F2E4F"/>
    <w:rsid w:val="007045CC"/>
    <w:rsid w:val="00741FF0"/>
    <w:rsid w:val="007721EC"/>
    <w:rsid w:val="007744A6"/>
    <w:rsid w:val="0078621B"/>
    <w:rsid w:val="007922BC"/>
    <w:rsid w:val="007A59A6"/>
    <w:rsid w:val="007E3715"/>
    <w:rsid w:val="007F2979"/>
    <w:rsid w:val="00800795"/>
    <w:rsid w:val="00826A39"/>
    <w:rsid w:val="00843D97"/>
    <w:rsid w:val="0084701D"/>
    <w:rsid w:val="0088415D"/>
    <w:rsid w:val="008841F8"/>
    <w:rsid w:val="008A54E9"/>
    <w:rsid w:val="008B6AE7"/>
    <w:rsid w:val="008C1621"/>
    <w:rsid w:val="008E3004"/>
    <w:rsid w:val="009070B5"/>
    <w:rsid w:val="0091491A"/>
    <w:rsid w:val="00936203"/>
    <w:rsid w:val="009416F7"/>
    <w:rsid w:val="00980B65"/>
    <w:rsid w:val="00980FA8"/>
    <w:rsid w:val="0099181A"/>
    <w:rsid w:val="00993B86"/>
    <w:rsid w:val="009A5932"/>
    <w:rsid w:val="009C51E4"/>
    <w:rsid w:val="009E3E40"/>
    <w:rsid w:val="009E6830"/>
    <w:rsid w:val="00A34998"/>
    <w:rsid w:val="00A40B3D"/>
    <w:rsid w:val="00A5122A"/>
    <w:rsid w:val="00A549E9"/>
    <w:rsid w:val="00A87586"/>
    <w:rsid w:val="00A96946"/>
    <w:rsid w:val="00AC6178"/>
    <w:rsid w:val="00AD1AFB"/>
    <w:rsid w:val="00B80B3C"/>
    <w:rsid w:val="00B96278"/>
    <w:rsid w:val="00BC44A8"/>
    <w:rsid w:val="00BC6C32"/>
    <w:rsid w:val="00BC6CC3"/>
    <w:rsid w:val="00C16031"/>
    <w:rsid w:val="00C25A53"/>
    <w:rsid w:val="00C44574"/>
    <w:rsid w:val="00C80FA5"/>
    <w:rsid w:val="00CA4B1B"/>
    <w:rsid w:val="00CB4266"/>
    <w:rsid w:val="00CB78A3"/>
    <w:rsid w:val="00D160E4"/>
    <w:rsid w:val="00D23317"/>
    <w:rsid w:val="00D74902"/>
    <w:rsid w:val="00D75885"/>
    <w:rsid w:val="00D91402"/>
    <w:rsid w:val="00DB1639"/>
    <w:rsid w:val="00DD0545"/>
    <w:rsid w:val="00DD46D6"/>
    <w:rsid w:val="00DD6164"/>
    <w:rsid w:val="00E20CD4"/>
    <w:rsid w:val="00E41095"/>
    <w:rsid w:val="00E5034F"/>
    <w:rsid w:val="00E61F18"/>
    <w:rsid w:val="00E769E0"/>
    <w:rsid w:val="00E875D3"/>
    <w:rsid w:val="00E87D0F"/>
    <w:rsid w:val="00EC2165"/>
    <w:rsid w:val="00EC680C"/>
    <w:rsid w:val="00EE592B"/>
    <w:rsid w:val="00F1071A"/>
    <w:rsid w:val="00F17DCB"/>
    <w:rsid w:val="00F31D33"/>
    <w:rsid w:val="00F53F5E"/>
    <w:rsid w:val="00F72A17"/>
    <w:rsid w:val="00F835E9"/>
    <w:rsid w:val="00FC3E63"/>
    <w:rsid w:val="00FE1416"/>
    <w:rsid w:val="00FF36C9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00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autoRedefine/>
    <w:qFormat/>
    <w:rsid w:val="00F835E9"/>
    <w:pPr>
      <w:keepNext/>
      <w:numPr>
        <w:numId w:val="24"/>
      </w:numPr>
      <w:spacing w:before="480" w:after="240"/>
      <w:outlineLvl w:val="0"/>
    </w:pPr>
    <w:rPr>
      <w:b/>
      <w:i/>
      <w:caps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F835E9"/>
    <w:pPr>
      <w:keepNext/>
      <w:numPr>
        <w:ilvl w:val="1"/>
        <w:numId w:val="2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autoRedefine/>
    <w:qFormat/>
    <w:rsid w:val="00936203"/>
    <w:pPr>
      <w:spacing w:before="240" w:after="60"/>
      <w:ind w:left="709" w:hanging="709"/>
      <w:outlineLvl w:val="2"/>
    </w:pPr>
    <w:rPr>
      <w:rFonts w:cs="Arial"/>
      <w:b/>
      <w:bCs/>
      <w:sz w:val="24"/>
      <w:szCs w:val="24"/>
    </w:rPr>
  </w:style>
  <w:style w:type="paragraph" w:styleId="Overskrift4">
    <w:name w:val="heading 4"/>
    <w:basedOn w:val="Normal"/>
    <w:next w:val="Normal"/>
    <w:autoRedefine/>
    <w:qFormat/>
    <w:rsid w:val="0034309F"/>
    <w:pPr>
      <w:keepNext/>
      <w:spacing w:before="240" w:after="120"/>
      <w:ind w:left="709" w:hanging="709"/>
      <w:outlineLvl w:val="3"/>
    </w:pPr>
    <w:rPr>
      <w:bCs/>
      <w:caps/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link w:val="TopptekstTegn"/>
    <w:semiHidden/>
    <w:unhideWhenUsed/>
    <w:rsid w:val="00321E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21E00"/>
    <w:rPr>
      <w:rFonts w:ascii="Calibri" w:hAnsi="Calibri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unhideWhenUsed/>
    <w:rsid w:val="00321E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21E00"/>
    <w:rPr>
      <w:rFonts w:ascii="Calibri" w:hAnsi="Calibri"/>
      <w:sz w:val="22"/>
      <w:szCs w:val="22"/>
    </w:rPr>
  </w:style>
  <w:style w:type="paragraph" w:styleId="INNH1">
    <w:name w:val="toc 1"/>
    <w:basedOn w:val="Normal"/>
    <w:next w:val="Normal"/>
    <w:autoRedefine/>
    <w:uiPriority w:val="39"/>
    <w:rsid w:val="00321E00"/>
    <w:pPr>
      <w:tabs>
        <w:tab w:val="left" w:pos="708"/>
        <w:tab w:val="right" w:leader="dot" w:pos="9060"/>
      </w:tabs>
      <w:spacing w:before="120"/>
    </w:pPr>
    <w:rPr>
      <w:rFonts w:ascii="Arial" w:hAnsi="Arial" w:cs="Arial"/>
      <w:b/>
      <w:bCs/>
      <w:caps/>
      <w:noProof/>
      <w:szCs w:val="24"/>
    </w:rPr>
  </w:style>
  <w:style w:type="paragraph" w:styleId="INNH2">
    <w:name w:val="toc 2"/>
    <w:basedOn w:val="Normal"/>
    <w:next w:val="Normal"/>
    <w:autoRedefine/>
    <w:uiPriority w:val="39"/>
    <w:rsid w:val="00321E00"/>
    <w:pPr>
      <w:tabs>
        <w:tab w:val="left" w:pos="660"/>
        <w:tab w:val="left" w:pos="1320"/>
        <w:tab w:val="right" w:leader="dot" w:pos="9060"/>
      </w:tabs>
      <w:spacing w:before="120"/>
      <w:ind w:left="709"/>
    </w:pPr>
    <w:rPr>
      <w:rFonts w:ascii="Arial" w:hAnsi="Arial"/>
      <w:bCs/>
      <w:noProof/>
      <w:szCs w:val="20"/>
    </w:rPr>
  </w:style>
  <w:style w:type="paragraph" w:styleId="INNH3">
    <w:name w:val="toc 3"/>
    <w:basedOn w:val="Normal"/>
    <w:next w:val="Normal"/>
    <w:autoRedefine/>
    <w:semiHidden/>
    <w:rsid w:val="00B80B3C"/>
    <w:pPr>
      <w:ind w:left="220"/>
    </w:pPr>
    <w:rPr>
      <w:rFonts w:ascii="Times New Roman" w:hAnsi="Times New Roman"/>
      <w:sz w:val="20"/>
      <w:szCs w:val="20"/>
    </w:rPr>
  </w:style>
  <w:style w:type="paragraph" w:styleId="INNH4">
    <w:name w:val="toc 4"/>
    <w:basedOn w:val="Normal"/>
    <w:next w:val="Normal"/>
    <w:autoRedefine/>
    <w:semiHidden/>
    <w:rsid w:val="00B80B3C"/>
    <w:pPr>
      <w:ind w:left="440"/>
    </w:pPr>
    <w:rPr>
      <w:rFonts w:ascii="Times New Roman" w:hAnsi="Times New Roman"/>
      <w:sz w:val="20"/>
      <w:szCs w:val="20"/>
    </w:rPr>
  </w:style>
  <w:style w:type="paragraph" w:styleId="INNH5">
    <w:name w:val="toc 5"/>
    <w:basedOn w:val="Normal"/>
    <w:next w:val="Normal"/>
    <w:autoRedefine/>
    <w:semiHidden/>
    <w:rsid w:val="00B80B3C"/>
    <w:pPr>
      <w:ind w:left="660"/>
    </w:pPr>
    <w:rPr>
      <w:rFonts w:ascii="Times New Roman" w:hAnsi="Times New Roman"/>
      <w:sz w:val="20"/>
      <w:szCs w:val="20"/>
    </w:rPr>
  </w:style>
  <w:style w:type="paragraph" w:styleId="INNH6">
    <w:name w:val="toc 6"/>
    <w:basedOn w:val="Normal"/>
    <w:next w:val="Normal"/>
    <w:autoRedefine/>
    <w:semiHidden/>
    <w:rsid w:val="00B80B3C"/>
    <w:pPr>
      <w:ind w:left="880"/>
    </w:pPr>
    <w:rPr>
      <w:rFonts w:ascii="Times New Roman" w:hAnsi="Times New Roman"/>
      <w:sz w:val="20"/>
      <w:szCs w:val="20"/>
    </w:rPr>
  </w:style>
  <w:style w:type="paragraph" w:styleId="INNH7">
    <w:name w:val="toc 7"/>
    <w:basedOn w:val="Normal"/>
    <w:next w:val="Normal"/>
    <w:autoRedefine/>
    <w:semiHidden/>
    <w:rsid w:val="00B80B3C"/>
    <w:pPr>
      <w:ind w:left="1100"/>
    </w:pPr>
    <w:rPr>
      <w:rFonts w:ascii="Times New Roman" w:hAnsi="Times New Roman"/>
      <w:sz w:val="20"/>
      <w:szCs w:val="20"/>
    </w:rPr>
  </w:style>
  <w:style w:type="paragraph" w:styleId="INNH8">
    <w:name w:val="toc 8"/>
    <w:basedOn w:val="Normal"/>
    <w:next w:val="Normal"/>
    <w:autoRedefine/>
    <w:semiHidden/>
    <w:rsid w:val="00B80B3C"/>
    <w:pPr>
      <w:ind w:left="1320"/>
    </w:pPr>
    <w:rPr>
      <w:rFonts w:ascii="Times New Roman" w:hAnsi="Times New Roman"/>
      <w:sz w:val="20"/>
      <w:szCs w:val="20"/>
    </w:rPr>
  </w:style>
  <w:style w:type="paragraph" w:styleId="INNH9">
    <w:name w:val="toc 9"/>
    <w:basedOn w:val="Normal"/>
    <w:next w:val="Normal"/>
    <w:autoRedefine/>
    <w:semiHidden/>
    <w:rsid w:val="00B80B3C"/>
    <w:pPr>
      <w:ind w:left="1540"/>
    </w:pPr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B80B3C"/>
    <w:rPr>
      <w:color w:val="0000FF"/>
      <w:u w:val="single"/>
    </w:rPr>
  </w:style>
  <w:style w:type="table" w:styleId="Tabellrutenett">
    <w:name w:val="Table Grid"/>
    <w:basedOn w:val="Vanligtabell"/>
    <w:rsid w:val="00407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vdelinger\ANS\Anskaffelsesportalen\Drift%202013\BAE-%20Runes%20arbeidsdokument\UBF%20nye%20dok\100193-Mulighetsstudi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100193-Mulighetsstudie</Template>
  <TotalTime>1</TotalTime>
  <Pages>4</Pages>
  <Words>655</Words>
  <Characters>3474</Characters>
  <Application>Microsoft Office Word</Application>
  <DocSecurity>8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Mulighetsstudie</vt:lpstr>
    </vt:vector>
  </TitlesOfParts>
  <Company>Skoleetaten i Oslo</Company>
  <LinksUpToDate>false</LinksUpToDate>
  <CharactersWithSpaces>4121</CharactersWithSpaces>
  <SharedDoc>false</SharedDoc>
  <HLinks>
    <vt:vector size="168" baseType="variant"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_Toc329777301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_Toc329777300</vt:lpwstr>
      </vt:variant>
      <vt:variant>
        <vt:i4>1835071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_Toc329777299</vt:lpwstr>
      </vt:variant>
      <vt:variant>
        <vt:i4>1835071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_Toc329777298</vt:lpwstr>
      </vt:variant>
      <vt:variant>
        <vt:i4>1835071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_Toc329777297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_Toc329777296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_Toc329777295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_Toc329777294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_Toc329777293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_Toc329777292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_Toc329777291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_Toc329777290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_Toc329777289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_Toc329777288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_Toc329777287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_Toc329777286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_Toc329777285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_Toc329777284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_Toc329777283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_Toc329777282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_Toc329777281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_Toc329777280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_Toc329777279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_Toc329777278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_Toc329777277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_Toc329777276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_Toc329777275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_Toc329777274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Mulighetsstudie</dc:title>
  <dc:creator>Lavik-Haug, Rune</dc:creator>
  <cp:lastModifiedBy>Lavik-Haug, Rune</cp:lastModifiedBy>
  <cp:revision>1</cp:revision>
  <cp:lastPrinted>2003-07-31T09:19:00Z</cp:lastPrinted>
  <dcterms:created xsi:type="dcterms:W3CDTF">2013-12-19T12:05:00Z</dcterms:created>
  <dcterms:modified xsi:type="dcterms:W3CDTF">2013-12-19T12:06:00Z</dcterms:modified>
  <cp:category>Mal</cp:category>
  <cp:contentStatus>Godkjent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100193</vt:lpwstr>
  </property>
  <property fmtid="{D5CDD505-2E9C-101B-9397-08002B2CF9AE}" pid="3" name="Status">
    <vt:lpwstr>1.1</vt:lpwstr>
  </property>
  <property fmtid="{D5CDD505-2E9C-101B-9397-08002B2CF9AE}" pid="4" name="Sluttdato">
    <vt:lpwstr>15.12.2008</vt:lpwstr>
  </property>
  <property fmtid="{D5CDD505-2E9C-101B-9397-08002B2CF9AE}" pid="5" name="Registreringsdato">
    <vt:lpwstr>18.11.2008</vt:lpwstr>
  </property>
</Properties>
</file>